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84A9" w14:textId="77777777" w:rsidR="00CD2674" w:rsidRDefault="00CD2674" w:rsidP="007F04F3">
      <w:pPr>
        <w:jc w:val="center"/>
        <w:rPr>
          <w:b/>
          <w:sz w:val="28"/>
        </w:rPr>
      </w:pPr>
    </w:p>
    <w:p w14:paraId="0FC048CD" w14:textId="77777777" w:rsidR="00CD2674" w:rsidRDefault="00CD2674" w:rsidP="007F04F3">
      <w:pPr>
        <w:jc w:val="center"/>
        <w:rPr>
          <w:b/>
          <w:sz w:val="28"/>
        </w:rPr>
      </w:pPr>
    </w:p>
    <w:p w14:paraId="5EB58842" w14:textId="77777777" w:rsidR="00CD2674" w:rsidRDefault="00CD2674" w:rsidP="007F04F3">
      <w:pPr>
        <w:jc w:val="center"/>
        <w:rPr>
          <w:b/>
          <w:sz w:val="28"/>
        </w:rPr>
      </w:pPr>
    </w:p>
    <w:p w14:paraId="7539371F" w14:textId="77777777" w:rsidR="00CD2674" w:rsidRDefault="00CD2674" w:rsidP="007F04F3">
      <w:pPr>
        <w:jc w:val="center"/>
        <w:rPr>
          <w:b/>
          <w:sz w:val="28"/>
        </w:rPr>
      </w:pPr>
    </w:p>
    <w:p w14:paraId="2F0496BA" w14:textId="77777777" w:rsidR="00CD2674" w:rsidRDefault="00CD2674" w:rsidP="007F04F3">
      <w:pPr>
        <w:jc w:val="center"/>
        <w:rPr>
          <w:b/>
          <w:sz w:val="28"/>
        </w:rPr>
      </w:pPr>
    </w:p>
    <w:p w14:paraId="5E1717CA" w14:textId="77777777" w:rsidR="00CD2674" w:rsidRDefault="00CD2674" w:rsidP="007F04F3">
      <w:pPr>
        <w:jc w:val="center"/>
        <w:rPr>
          <w:b/>
          <w:sz w:val="28"/>
        </w:rPr>
      </w:pPr>
    </w:p>
    <w:p w14:paraId="36F87F65" w14:textId="77777777" w:rsidR="00CD2674" w:rsidRDefault="00CD2674" w:rsidP="007F04F3">
      <w:pPr>
        <w:jc w:val="center"/>
        <w:rPr>
          <w:b/>
          <w:sz w:val="28"/>
        </w:rPr>
      </w:pPr>
    </w:p>
    <w:p w14:paraId="763C0574" w14:textId="77777777" w:rsidR="00CD2674" w:rsidRDefault="00CD2674" w:rsidP="007F04F3">
      <w:pPr>
        <w:jc w:val="center"/>
        <w:rPr>
          <w:b/>
          <w:sz w:val="28"/>
        </w:rPr>
      </w:pPr>
    </w:p>
    <w:p w14:paraId="77AA2315" w14:textId="77777777" w:rsidR="00CD2674" w:rsidRDefault="00CD2674" w:rsidP="007F04F3">
      <w:pPr>
        <w:jc w:val="center"/>
        <w:rPr>
          <w:b/>
          <w:sz w:val="28"/>
        </w:rPr>
      </w:pPr>
    </w:p>
    <w:p w14:paraId="5510C4DA" w14:textId="77777777" w:rsidR="00CD2674" w:rsidRDefault="00CD2674" w:rsidP="007F04F3">
      <w:pPr>
        <w:jc w:val="center"/>
        <w:rPr>
          <w:b/>
          <w:sz w:val="28"/>
        </w:rPr>
      </w:pPr>
    </w:p>
    <w:p w14:paraId="7F5CD282" w14:textId="77777777" w:rsidR="00CD2674" w:rsidRDefault="00CD2674" w:rsidP="007F04F3">
      <w:pPr>
        <w:jc w:val="center"/>
        <w:rPr>
          <w:b/>
          <w:sz w:val="28"/>
        </w:rPr>
      </w:pPr>
    </w:p>
    <w:p w14:paraId="2704B3F9" w14:textId="77777777" w:rsidR="00721E3B" w:rsidRPr="00CC0430" w:rsidRDefault="002637DC" w:rsidP="007F04F3">
      <w:pPr>
        <w:jc w:val="center"/>
        <w:rPr>
          <w:b/>
          <w:sz w:val="32"/>
        </w:rPr>
      </w:pPr>
      <w:r w:rsidRPr="00CC0430">
        <w:rPr>
          <w:b/>
          <w:sz w:val="32"/>
        </w:rPr>
        <w:t xml:space="preserve">Penn State </w:t>
      </w:r>
      <w:r w:rsidR="00C333FE" w:rsidRPr="00CC0430">
        <w:rPr>
          <w:b/>
          <w:sz w:val="32"/>
        </w:rPr>
        <w:t>Refrigerant Management P</w:t>
      </w:r>
      <w:r w:rsidR="00B533C5">
        <w:rPr>
          <w:b/>
          <w:sz w:val="32"/>
        </w:rPr>
        <w:t>rogram</w:t>
      </w:r>
    </w:p>
    <w:p w14:paraId="7A791CEA" w14:textId="77777777" w:rsidR="00CD2674" w:rsidRPr="00CC0430" w:rsidRDefault="00CD2674" w:rsidP="007F04F3">
      <w:pPr>
        <w:jc w:val="center"/>
        <w:rPr>
          <w:b/>
          <w:sz w:val="32"/>
        </w:rPr>
      </w:pPr>
    </w:p>
    <w:p w14:paraId="52D4C3B7" w14:textId="77777777" w:rsidR="008606F3" w:rsidRDefault="00CC0430" w:rsidP="008606F3">
      <w:pPr>
        <w:jc w:val="center"/>
        <w:rPr>
          <w:rFonts w:asciiTheme="majorHAnsi" w:eastAsiaTheme="majorEastAsia" w:hAnsiTheme="majorHAnsi" w:cstheme="majorBidi"/>
          <w:b/>
          <w:color w:val="000000" w:themeColor="text1"/>
          <w:sz w:val="28"/>
          <w:szCs w:val="32"/>
        </w:rPr>
      </w:pPr>
      <w:r>
        <w:rPr>
          <w:rFonts w:asciiTheme="majorHAnsi" w:eastAsiaTheme="majorEastAsia" w:hAnsiTheme="majorHAnsi" w:cstheme="majorBidi"/>
          <w:b/>
          <w:noProof/>
          <w:color w:val="000000" w:themeColor="text1"/>
          <w:sz w:val="28"/>
          <w:szCs w:val="32"/>
        </w:rPr>
        <w:drawing>
          <wp:inline distT="0" distB="0" distL="0" distR="0" wp14:anchorId="1068FDEF" wp14:editId="26E2728C">
            <wp:extent cx="1587144" cy="7468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6266" cy="774713"/>
                    </a:xfrm>
                    <a:prstGeom prst="rect">
                      <a:avLst/>
                    </a:prstGeom>
                    <a:noFill/>
                  </pic:spPr>
                </pic:pic>
              </a:graphicData>
            </a:graphic>
          </wp:inline>
        </w:drawing>
      </w:r>
    </w:p>
    <w:p w14:paraId="0B79379B" w14:textId="77777777" w:rsidR="008606F3" w:rsidRDefault="008606F3" w:rsidP="008606F3">
      <w:pPr>
        <w:jc w:val="center"/>
        <w:rPr>
          <w:rFonts w:asciiTheme="majorHAnsi" w:eastAsiaTheme="majorEastAsia" w:hAnsiTheme="majorHAnsi" w:cstheme="majorBidi"/>
          <w:b/>
          <w:color w:val="000000" w:themeColor="text1"/>
          <w:sz w:val="28"/>
          <w:szCs w:val="32"/>
        </w:rPr>
      </w:pPr>
    </w:p>
    <w:p w14:paraId="4F66FC3D" w14:textId="098E2B14" w:rsidR="00074CBB" w:rsidRDefault="00074CBB" w:rsidP="00074CBB">
      <w:pPr>
        <w:jc w:val="center"/>
        <w:rPr>
          <w:b/>
          <w:sz w:val="32"/>
        </w:rPr>
      </w:pPr>
      <w:r>
        <w:rPr>
          <w:b/>
          <w:sz w:val="32"/>
        </w:rPr>
        <w:t xml:space="preserve">Revised </w:t>
      </w:r>
      <w:r w:rsidR="00E7208B" w:rsidRPr="00E7208B">
        <w:rPr>
          <w:b/>
          <w:sz w:val="32"/>
        </w:rPr>
        <w:t>August 5, 2022</w:t>
      </w:r>
    </w:p>
    <w:p w14:paraId="275BF238" w14:textId="6FFD7AB5" w:rsidR="008606F3" w:rsidRPr="008606F3" w:rsidRDefault="008606F3" w:rsidP="008606F3">
      <w:pPr>
        <w:jc w:val="center"/>
        <w:rPr>
          <w:rFonts w:eastAsiaTheme="majorEastAsia" w:cstheme="minorHAnsi"/>
          <w:b/>
          <w:color w:val="000000" w:themeColor="text1"/>
          <w:sz w:val="24"/>
          <w:szCs w:val="28"/>
        </w:rPr>
        <w:sectPr w:rsidR="008606F3" w:rsidRPr="008606F3" w:rsidSect="00CD2674">
          <w:pgSz w:w="12240" w:h="15840"/>
          <w:pgMar w:top="1440" w:right="1440" w:bottom="1440" w:left="1440" w:header="720" w:footer="720" w:gutter="0"/>
          <w:cols w:space="720"/>
          <w:docGrid w:linePitch="360"/>
        </w:sectPr>
      </w:pPr>
      <w:r w:rsidRPr="008606F3">
        <w:rPr>
          <w:rFonts w:eastAsiaTheme="majorEastAsia" w:cstheme="minorHAnsi"/>
          <w:b/>
          <w:color w:val="000000" w:themeColor="text1"/>
          <w:sz w:val="24"/>
          <w:szCs w:val="28"/>
        </w:rPr>
        <w:t>Document #:  EHS-0013</w:t>
      </w:r>
    </w:p>
    <w:sdt>
      <w:sdtPr>
        <w:rPr>
          <w:rFonts w:asciiTheme="minorHAnsi" w:eastAsiaTheme="minorHAnsi" w:hAnsiTheme="minorHAnsi" w:cstheme="minorBidi"/>
          <w:color w:val="auto"/>
          <w:sz w:val="22"/>
          <w:szCs w:val="22"/>
        </w:rPr>
        <w:id w:val="-221902800"/>
        <w:docPartObj>
          <w:docPartGallery w:val="Table of Contents"/>
          <w:docPartUnique/>
        </w:docPartObj>
      </w:sdtPr>
      <w:sdtEndPr>
        <w:rPr>
          <w:b/>
          <w:bCs/>
          <w:noProof/>
        </w:rPr>
      </w:sdtEndPr>
      <w:sdtContent>
        <w:p w14:paraId="0D681D66" w14:textId="77777777" w:rsidR="00CD2674" w:rsidRDefault="00CD2674" w:rsidP="002C03C0">
          <w:pPr>
            <w:pStyle w:val="TOCHeading"/>
          </w:pPr>
        </w:p>
        <w:p w14:paraId="6E3C775E" w14:textId="77777777" w:rsidR="00CD2674" w:rsidRDefault="00CD2674" w:rsidP="00CD2674">
          <w:pPr>
            <w:jc w:val="center"/>
          </w:pPr>
          <w:r>
            <w:rPr>
              <w:b/>
              <w:sz w:val="24"/>
            </w:rPr>
            <w:t>TABLE OF CONTENTS</w:t>
          </w:r>
        </w:p>
      </w:sdtContent>
    </w:sdt>
    <w:p w14:paraId="654F6728" w14:textId="5042F0B6" w:rsidR="00304666" w:rsidRDefault="00CD2674">
      <w:pPr>
        <w:pStyle w:val="TOC1"/>
        <w:rPr>
          <w:rFonts w:eastAsiaTheme="minorEastAsia"/>
          <w:b w:val="0"/>
          <w:noProof/>
          <w:sz w:val="22"/>
        </w:rPr>
      </w:pPr>
      <w:r>
        <w:fldChar w:fldCharType="begin"/>
      </w:r>
      <w:r>
        <w:instrText xml:space="preserve"> TOC \o "1-3" \h \z \u </w:instrText>
      </w:r>
      <w:r>
        <w:fldChar w:fldCharType="separate"/>
      </w:r>
      <w:hyperlink w:anchor="_Toc110588400" w:history="1">
        <w:r w:rsidR="00304666" w:rsidRPr="0081473C">
          <w:rPr>
            <w:rStyle w:val="Hyperlink"/>
            <w:noProof/>
          </w:rPr>
          <w:t>I.</w:t>
        </w:r>
        <w:r w:rsidR="00304666">
          <w:rPr>
            <w:rFonts w:eastAsiaTheme="minorEastAsia"/>
            <w:b w:val="0"/>
            <w:noProof/>
            <w:sz w:val="22"/>
          </w:rPr>
          <w:tab/>
        </w:r>
        <w:r w:rsidR="00304666" w:rsidRPr="0081473C">
          <w:rPr>
            <w:rStyle w:val="Hyperlink"/>
            <w:noProof/>
          </w:rPr>
          <w:t>PURPOSE AND REQUIREMENTS</w:t>
        </w:r>
        <w:r w:rsidR="00304666">
          <w:rPr>
            <w:noProof/>
            <w:webHidden/>
          </w:rPr>
          <w:tab/>
        </w:r>
        <w:r w:rsidR="00304666">
          <w:rPr>
            <w:noProof/>
            <w:webHidden/>
          </w:rPr>
          <w:fldChar w:fldCharType="begin"/>
        </w:r>
        <w:r w:rsidR="00304666">
          <w:rPr>
            <w:noProof/>
            <w:webHidden/>
          </w:rPr>
          <w:instrText xml:space="preserve"> PAGEREF _Toc110588400 \h </w:instrText>
        </w:r>
        <w:r w:rsidR="00304666">
          <w:rPr>
            <w:noProof/>
            <w:webHidden/>
          </w:rPr>
        </w:r>
        <w:r w:rsidR="00304666">
          <w:rPr>
            <w:noProof/>
            <w:webHidden/>
          </w:rPr>
          <w:fldChar w:fldCharType="separate"/>
        </w:r>
        <w:r w:rsidR="00E7208B">
          <w:rPr>
            <w:noProof/>
            <w:webHidden/>
          </w:rPr>
          <w:t>1</w:t>
        </w:r>
        <w:r w:rsidR="00304666">
          <w:rPr>
            <w:noProof/>
            <w:webHidden/>
          </w:rPr>
          <w:fldChar w:fldCharType="end"/>
        </w:r>
      </w:hyperlink>
    </w:p>
    <w:p w14:paraId="323544CC" w14:textId="6E312F42" w:rsidR="00304666" w:rsidRDefault="0000508C">
      <w:pPr>
        <w:pStyle w:val="TOC1"/>
        <w:rPr>
          <w:rFonts w:eastAsiaTheme="minorEastAsia"/>
          <w:b w:val="0"/>
          <w:noProof/>
          <w:sz w:val="22"/>
        </w:rPr>
      </w:pPr>
      <w:hyperlink w:anchor="_Toc110588401" w:history="1">
        <w:r w:rsidR="00304666" w:rsidRPr="0081473C">
          <w:rPr>
            <w:rStyle w:val="Hyperlink"/>
            <w:noProof/>
          </w:rPr>
          <w:t>II.</w:t>
        </w:r>
        <w:r w:rsidR="00304666">
          <w:rPr>
            <w:rFonts w:eastAsiaTheme="minorEastAsia"/>
            <w:b w:val="0"/>
            <w:noProof/>
            <w:sz w:val="22"/>
          </w:rPr>
          <w:tab/>
        </w:r>
        <w:r w:rsidR="00304666" w:rsidRPr="0081473C">
          <w:rPr>
            <w:rStyle w:val="Hyperlink"/>
            <w:noProof/>
          </w:rPr>
          <w:t>SCOPE</w:t>
        </w:r>
        <w:r w:rsidR="00304666">
          <w:rPr>
            <w:noProof/>
            <w:webHidden/>
          </w:rPr>
          <w:tab/>
        </w:r>
        <w:r w:rsidR="00304666">
          <w:rPr>
            <w:noProof/>
            <w:webHidden/>
          </w:rPr>
          <w:fldChar w:fldCharType="begin"/>
        </w:r>
        <w:r w:rsidR="00304666">
          <w:rPr>
            <w:noProof/>
            <w:webHidden/>
          </w:rPr>
          <w:instrText xml:space="preserve"> PAGEREF _Toc110588401 \h </w:instrText>
        </w:r>
        <w:r w:rsidR="00304666">
          <w:rPr>
            <w:noProof/>
            <w:webHidden/>
          </w:rPr>
        </w:r>
        <w:r w:rsidR="00304666">
          <w:rPr>
            <w:noProof/>
            <w:webHidden/>
          </w:rPr>
          <w:fldChar w:fldCharType="separate"/>
        </w:r>
        <w:r w:rsidR="00E7208B">
          <w:rPr>
            <w:noProof/>
            <w:webHidden/>
          </w:rPr>
          <w:t>2</w:t>
        </w:r>
        <w:r w:rsidR="00304666">
          <w:rPr>
            <w:noProof/>
            <w:webHidden/>
          </w:rPr>
          <w:fldChar w:fldCharType="end"/>
        </w:r>
      </w:hyperlink>
    </w:p>
    <w:p w14:paraId="409D02BA" w14:textId="3BB046ED" w:rsidR="00304666" w:rsidRDefault="0000508C">
      <w:pPr>
        <w:pStyle w:val="TOC1"/>
        <w:rPr>
          <w:rFonts w:eastAsiaTheme="minorEastAsia"/>
          <w:b w:val="0"/>
          <w:noProof/>
          <w:sz w:val="22"/>
        </w:rPr>
      </w:pPr>
      <w:hyperlink w:anchor="_Toc110588402" w:history="1">
        <w:r w:rsidR="00304666" w:rsidRPr="0081473C">
          <w:rPr>
            <w:rStyle w:val="Hyperlink"/>
            <w:noProof/>
          </w:rPr>
          <w:t>III.</w:t>
        </w:r>
        <w:r w:rsidR="00304666">
          <w:rPr>
            <w:rFonts w:eastAsiaTheme="minorEastAsia"/>
            <w:b w:val="0"/>
            <w:noProof/>
            <w:sz w:val="22"/>
          </w:rPr>
          <w:tab/>
        </w:r>
        <w:r w:rsidR="00304666" w:rsidRPr="0081473C">
          <w:rPr>
            <w:rStyle w:val="Hyperlink"/>
            <w:noProof/>
          </w:rPr>
          <w:t>DEFINITIONS</w:t>
        </w:r>
        <w:r w:rsidR="00304666">
          <w:rPr>
            <w:noProof/>
            <w:webHidden/>
          </w:rPr>
          <w:tab/>
        </w:r>
        <w:r w:rsidR="00304666">
          <w:rPr>
            <w:noProof/>
            <w:webHidden/>
          </w:rPr>
          <w:fldChar w:fldCharType="begin"/>
        </w:r>
        <w:r w:rsidR="00304666">
          <w:rPr>
            <w:noProof/>
            <w:webHidden/>
          </w:rPr>
          <w:instrText xml:space="preserve"> PAGEREF _Toc110588402 \h </w:instrText>
        </w:r>
        <w:r w:rsidR="00304666">
          <w:rPr>
            <w:noProof/>
            <w:webHidden/>
          </w:rPr>
        </w:r>
        <w:r w:rsidR="00304666">
          <w:rPr>
            <w:noProof/>
            <w:webHidden/>
          </w:rPr>
          <w:fldChar w:fldCharType="separate"/>
        </w:r>
        <w:r w:rsidR="00E7208B">
          <w:rPr>
            <w:noProof/>
            <w:webHidden/>
          </w:rPr>
          <w:t>3</w:t>
        </w:r>
        <w:r w:rsidR="00304666">
          <w:rPr>
            <w:noProof/>
            <w:webHidden/>
          </w:rPr>
          <w:fldChar w:fldCharType="end"/>
        </w:r>
      </w:hyperlink>
    </w:p>
    <w:p w14:paraId="627E7162" w14:textId="64AB4799" w:rsidR="00304666" w:rsidRDefault="0000508C">
      <w:pPr>
        <w:pStyle w:val="TOC1"/>
        <w:rPr>
          <w:rFonts w:eastAsiaTheme="minorEastAsia"/>
          <w:b w:val="0"/>
          <w:noProof/>
          <w:sz w:val="22"/>
        </w:rPr>
      </w:pPr>
      <w:hyperlink w:anchor="_Toc110588403" w:history="1">
        <w:r w:rsidR="00304666" w:rsidRPr="0081473C">
          <w:rPr>
            <w:rStyle w:val="Hyperlink"/>
            <w:noProof/>
          </w:rPr>
          <w:t>IV.</w:t>
        </w:r>
        <w:r w:rsidR="00304666">
          <w:rPr>
            <w:rFonts w:eastAsiaTheme="minorEastAsia"/>
            <w:b w:val="0"/>
            <w:noProof/>
            <w:sz w:val="22"/>
          </w:rPr>
          <w:tab/>
        </w:r>
        <w:r w:rsidR="00304666" w:rsidRPr="0081473C">
          <w:rPr>
            <w:rStyle w:val="Hyperlink"/>
            <w:noProof/>
          </w:rPr>
          <w:t>RESPONSIBILITIES</w:t>
        </w:r>
        <w:r w:rsidR="00304666">
          <w:rPr>
            <w:noProof/>
            <w:webHidden/>
          </w:rPr>
          <w:tab/>
        </w:r>
        <w:r w:rsidR="00304666">
          <w:rPr>
            <w:noProof/>
            <w:webHidden/>
          </w:rPr>
          <w:fldChar w:fldCharType="begin"/>
        </w:r>
        <w:r w:rsidR="00304666">
          <w:rPr>
            <w:noProof/>
            <w:webHidden/>
          </w:rPr>
          <w:instrText xml:space="preserve"> PAGEREF _Toc110588403 \h </w:instrText>
        </w:r>
        <w:r w:rsidR="00304666">
          <w:rPr>
            <w:noProof/>
            <w:webHidden/>
          </w:rPr>
        </w:r>
        <w:r w:rsidR="00304666">
          <w:rPr>
            <w:noProof/>
            <w:webHidden/>
          </w:rPr>
          <w:fldChar w:fldCharType="separate"/>
        </w:r>
        <w:r w:rsidR="00E7208B">
          <w:rPr>
            <w:noProof/>
            <w:webHidden/>
          </w:rPr>
          <w:t>7</w:t>
        </w:r>
        <w:r w:rsidR="00304666">
          <w:rPr>
            <w:noProof/>
            <w:webHidden/>
          </w:rPr>
          <w:fldChar w:fldCharType="end"/>
        </w:r>
      </w:hyperlink>
    </w:p>
    <w:p w14:paraId="27D0B84F" w14:textId="41FE57B2" w:rsidR="00304666" w:rsidRDefault="0000508C">
      <w:pPr>
        <w:pStyle w:val="TOC1"/>
        <w:rPr>
          <w:rFonts w:eastAsiaTheme="minorEastAsia"/>
          <w:b w:val="0"/>
          <w:noProof/>
          <w:sz w:val="22"/>
        </w:rPr>
      </w:pPr>
      <w:hyperlink w:anchor="_Toc110588404" w:history="1">
        <w:r w:rsidR="00304666" w:rsidRPr="0081473C">
          <w:rPr>
            <w:rStyle w:val="Hyperlink"/>
            <w:noProof/>
          </w:rPr>
          <w:t>V.</w:t>
        </w:r>
        <w:r w:rsidR="00304666">
          <w:rPr>
            <w:rFonts w:eastAsiaTheme="minorEastAsia"/>
            <w:b w:val="0"/>
            <w:noProof/>
            <w:sz w:val="22"/>
          </w:rPr>
          <w:tab/>
        </w:r>
        <w:r w:rsidR="00304666" w:rsidRPr="0081473C">
          <w:rPr>
            <w:rStyle w:val="Hyperlink"/>
            <w:noProof/>
          </w:rPr>
          <w:t>LAWS AND REGULATIONS</w:t>
        </w:r>
        <w:r w:rsidR="00304666">
          <w:rPr>
            <w:noProof/>
            <w:webHidden/>
          </w:rPr>
          <w:tab/>
        </w:r>
        <w:r w:rsidR="00304666">
          <w:rPr>
            <w:noProof/>
            <w:webHidden/>
          </w:rPr>
          <w:fldChar w:fldCharType="begin"/>
        </w:r>
        <w:r w:rsidR="00304666">
          <w:rPr>
            <w:noProof/>
            <w:webHidden/>
          </w:rPr>
          <w:instrText xml:space="preserve"> PAGEREF _Toc110588404 \h </w:instrText>
        </w:r>
        <w:r w:rsidR="00304666">
          <w:rPr>
            <w:noProof/>
            <w:webHidden/>
          </w:rPr>
        </w:r>
        <w:r w:rsidR="00304666">
          <w:rPr>
            <w:noProof/>
            <w:webHidden/>
          </w:rPr>
          <w:fldChar w:fldCharType="separate"/>
        </w:r>
        <w:r w:rsidR="00E7208B">
          <w:rPr>
            <w:noProof/>
            <w:webHidden/>
          </w:rPr>
          <w:t>9</w:t>
        </w:r>
        <w:r w:rsidR="00304666">
          <w:rPr>
            <w:noProof/>
            <w:webHidden/>
          </w:rPr>
          <w:fldChar w:fldCharType="end"/>
        </w:r>
      </w:hyperlink>
    </w:p>
    <w:p w14:paraId="0D3B8445" w14:textId="53228801" w:rsidR="00304666" w:rsidRDefault="0000508C">
      <w:pPr>
        <w:pStyle w:val="TOC2"/>
        <w:tabs>
          <w:tab w:val="left" w:pos="660"/>
          <w:tab w:val="right" w:leader="dot" w:pos="9350"/>
        </w:tabs>
        <w:rPr>
          <w:rFonts w:cstheme="minorBidi"/>
          <w:noProof/>
        </w:rPr>
      </w:pPr>
      <w:hyperlink w:anchor="_Toc110588405" w:history="1">
        <w:r w:rsidR="00304666" w:rsidRPr="0081473C">
          <w:rPr>
            <w:rStyle w:val="Hyperlink"/>
            <w:noProof/>
          </w:rPr>
          <w:t>A.</w:t>
        </w:r>
        <w:r w:rsidR="00304666">
          <w:rPr>
            <w:rFonts w:cstheme="minorBidi"/>
            <w:noProof/>
          </w:rPr>
          <w:tab/>
        </w:r>
        <w:r w:rsidR="00304666" w:rsidRPr="0081473C">
          <w:rPr>
            <w:rStyle w:val="Hyperlink"/>
            <w:noProof/>
          </w:rPr>
          <w:t>Clean Air Act</w:t>
        </w:r>
        <w:r w:rsidR="00304666">
          <w:rPr>
            <w:noProof/>
            <w:webHidden/>
          </w:rPr>
          <w:tab/>
        </w:r>
        <w:r w:rsidR="00304666">
          <w:rPr>
            <w:noProof/>
            <w:webHidden/>
          </w:rPr>
          <w:fldChar w:fldCharType="begin"/>
        </w:r>
        <w:r w:rsidR="00304666">
          <w:rPr>
            <w:noProof/>
            <w:webHidden/>
          </w:rPr>
          <w:instrText xml:space="preserve"> PAGEREF _Toc110588405 \h </w:instrText>
        </w:r>
        <w:r w:rsidR="00304666">
          <w:rPr>
            <w:noProof/>
            <w:webHidden/>
          </w:rPr>
        </w:r>
        <w:r w:rsidR="00304666">
          <w:rPr>
            <w:noProof/>
            <w:webHidden/>
          </w:rPr>
          <w:fldChar w:fldCharType="separate"/>
        </w:r>
        <w:r w:rsidR="00E7208B">
          <w:rPr>
            <w:noProof/>
            <w:webHidden/>
          </w:rPr>
          <w:t>9</w:t>
        </w:r>
        <w:r w:rsidR="00304666">
          <w:rPr>
            <w:noProof/>
            <w:webHidden/>
          </w:rPr>
          <w:fldChar w:fldCharType="end"/>
        </w:r>
      </w:hyperlink>
    </w:p>
    <w:p w14:paraId="3F4E0F2D" w14:textId="1AF051F1" w:rsidR="00304666" w:rsidRDefault="0000508C">
      <w:pPr>
        <w:pStyle w:val="TOC2"/>
        <w:tabs>
          <w:tab w:val="left" w:pos="660"/>
          <w:tab w:val="right" w:leader="dot" w:pos="9350"/>
        </w:tabs>
        <w:rPr>
          <w:rFonts w:cstheme="minorBidi"/>
          <w:noProof/>
        </w:rPr>
      </w:pPr>
      <w:hyperlink w:anchor="_Toc110588406" w:history="1">
        <w:r w:rsidR="00304666" w:rsidRPr="0081473C">
          <w:rPr>
            <w:rStyle w:val="Hyperlink"/>
            <w:noProof/>
          </w:rPr>
          <w:t>B.</w:t>
        </w:r>
        <w:r w:rsidR="00304666">
          <w:rPr>
            <w:rFonts w:cstheme="minorBidi"/>
            <w:noProof/>
          </w:rPr>
          <w:tab/>
        </w:r>
        <w:r w:rsidR="00304666" w:rsidRPr="0081473C">
          <w:rPr>
            <w:rStyle w:val="Hyperlink"/>
            <w:noProof/>
          </w:rPr>
          <w:t>Occupational Safety and Health Act</w:t>
        </w:r>
        <w:r w:rsidR="00304666">
          <w:rPr>
            <w:noProof/>
            <w:webHidden/>
          </w:rPr>
          <w:tab/>
        </w:r>
        <w:r w:rsidR="00304666">
          <w:rPr>
            <w:noProof/>
            <w:webHidden/>
          </w:rPr>
          <w:fldChar w:fldCharType="begin"/>
        </w:r>
        <w:r w:rsidR="00304666">
          <w:rPr>
            <w:noProof/>
            <w:webHidden/>
          </w:rPr>
          <w:instrText xml:space="preserve"> PAGEREF _Toc110588406 \h </w:instrText>
        </w:r>
        <w:r w:rsidR="00304666">
          <w:rPr>
            <w:noProof/>
            <w:webHidden/>
          </w:rPr>
        </w:r>
        <w:r w:rsidR="00304666">
          <w:rPr>
            <w:noProof/>
            <w:webHidden/>
          </w:rPr>
          <w:fldChar w:fldCharType="separate"/>
        </w:r>
        <w:r w:rsidR="00E7208B">
          <w:rPr>
            <w:noProof/>
            <w:webHidden/>
          </w:rPr>
          <w:t>9</w:t>
        </w:r>
        <w:r w:rsidR="00304666">
          <w:rPr>
            <w:noProof/>
            <w:webHidden/>
          </w:rPr>
          <w:fldChar w:fldCharType="end"/>
        </w:r>
      </w:hyperlink>
    </w:p>
    <w:p w14:paraId="30A90F75" w14:textId="3F4EC18E" w:rsidR="00304666" w:rsidRDefault="0000508C">
      <w:pPr>
        <w:pStyle w:val="TOC2"/>
        <w:tabs>
          <w:tab w:val="left" w:pos="660"/>
          <w:tab w:val="right" w:leader="dot" w:pos="9350"/>
        </w:tabs>
        <w:rPr>
          <w:rFonts w:cstheme="minorBidi"/>
          <w:noProof/>
        </w:rPr>
      </w:pPr>
      <w:hyperlink w:anchor="_Toc110588407" w:history="1">
        <w:r w:rsidR="00304666" w:rsidRPr="0081473C">
          <w:rPr>
            <w:rStyle w:val="Hyperlink"/>
            <w:noProof/>
          </w:rPr>
          <w:t>C.</w:t>
        </w:r>
        <w:r w:rsidR="00304666">
          <w:rPr>
            <w:rFonts w:cstheme="minorBidi"/>
            <w:noProof/>
          </w:rPr>
          <w:tab/>
        </w:r>
        <w:r w:rsidR="00304666" w:rsidRPr="0081473C">
          <w:rPr>
            <w:rStyle w:val="Hyperlink"/>
            <w:noProof/>
          </w:rPr>
          <w:t>Emergency Planning Community Right to Know Act</w:t>
        </w:r>
        <w:r w:rsidR="00304666">
          <w:rPr>
            <w:noProof/>
            <w:webHidden/>
          </w:rPr>
          <w:tab/>
        </w:r>
        <w:r w:rsidR="00304666">
          <w:rPr>
            <w:noProof/>
            <w:webHidden/>
          </w:rPr>
          <w:fldChar w:fldCharType="begin"/>
        </w:r>
        <w:r w:rsidR="00304666">
          <w:rPr>
            <w:noProof/>
            <w:webHidden/>
          </w:rPr>
          <w:instrText xml:space="preserve"> PAGEREF _Toc110588407 \h </w:instrText>
        </w:r>
        <w:r w:rsidR="00304666">
          <w:rPr>
            <w:noProof/>
            <w:webHidden/>
          </w:rPr>
        </w:r>
        <w:r w:rsidR="00304666">
          <w:rPr>
            <w:noProof/>
            <w:webHidden/>
          </w:rPr>
          <w:fldChar w:fldCharType="separate"/>
        </w:r>
        <w:r w:rsidR="00E7208B">
          <w:rPr>
            <w:noProof/>
            <w:webHidden/>
          </w:rPr>
          <w:t>10</w:t>
        </w:r>
        <w:r w:rsidR="00304666">
          <w:rPr>
            <w:noProof/>
            <w:webHidden/>
          </w:rPr>
          <w:fldChar w:fldCharType="end"/>
        </w:r>
      </w:hyperlink>
    </w:p>
    <w:p w14:paraId="60C2DABC" w14:textId="60E0E014" w:rsidR="00304666" w:rsidRDefault="0000508C">
      <w:pPr>
        <w:pStyle w:val="TOC1"/>
        <w:rPr>
          <w:rFonts w:eastAsiaTheme="minorEastAsia"/>
          <w:b w:val="0"/>
          <w:noProof/>
          <w:sz w:val="22"/>
        </w:rPr>
      </w:pPr>
      <w:hyperlink w:anchor="_Toc110588408" w:history="1">
        <w:r w:rsidR="00304666" w:rsidRPr="0081473C">
          <w:rPr>
            <w:rStyle w:val="Hyperlink"/>
            <w:noProof/>
          </w:rPr>
          <w:t>VI.</w:t>
        </w:r>
        <w:r w:rsidR="00304666">
          <w:rPr>
            <w:rFonts w:eastAsiaTheme="minorEastAsia"/>
            <w:b w:val="0"/>
            <w:noProof/>
            <w:sz w:val="22"/>
          </w:rPr>
          <w:tab/>
        </w:r>
        <w:r w:rsidR="00304666" w:rsidRPr="0081473C">
          <w:rPr>
            <w:rStyle w:val="Hyperlink"/>
            <w:noProof/>
          </w:rPr>
          <w:t>TECHNICIAN CERTIFICATION/TRAINING</w:t>
        </w:r>
        <w:r w:rsidR="00304666">
          <w:rPr>
            <w:noProof/>
            <w:webHidden/>
          </w:rPr>
          <w:tab/>
        </w:r>
        <w:r w:rsidR="00304666">
          <w:rPr>
            <w:noProof/>
            <w:webHidden/>
          </w:rPr>
          <w:fldChar w:fldCharType="begin"/>
        </w:r>
        <w:r w:rsidR="00304666">
          <w:rPr>
            <w:noProof/>
            <w:webHidden/>
          </w:rPr>
          <w:instrText xml:space="preserve"> PAGEREF _Toc110588408 \h </w:instrText>
        </w:r>
        <w:r w:rsidR="00304666">
          <w:rPr>
            <w:noProof/>
            <w:webHidden/>
          </w:rPr>
        </w:r>
        <w:r w:rsidR="00304666">
          <w:rPr>
            <w:noProof/>
            <w:webHidden/>
          </w:rPr>
          <w:fldChar w:fldCharType="separate"/>
        </w:r>
        <w:r w:rsidR="00E7208B">
          <w:rPr>
            <w:noProof/>
            <w:webHidden/>
          </w:rPr>
          <w:t>11</w:t>
        </w:r>
        <w:r w:rsidR="00304666">
          <w:rPr>
            <w:noProof/>
            <w:webHidden/>
          </w:rPr>
          <w:fldChar w:fldCharType="end"/>
        </w:r>
      </w:hyperlink>
    </w:p>
    <w:p w14:paraId="2E4E5955" w14:textId="0026906A" w:rsidR="00304666" w:rsidRDefault="0000508C">
      <w:pPr>
        <w:pStyle w:val="TOC1"/>
        <w:rPr>
          <w:rFonts w:eastAsiaTheme="minorEastAsia"/>
          <w:b w:val="0"/>
          <w:noProof/>
          <w:sz w:val="22"/>
        </w:rPr>
      </w:pPr>
      <w:hyperlink w:anchor="_Toc110588409" w:history="1">
        <w:r w:rsidR="00304666" w:rsidRPr="0081473C">
          <w:rPr>
            <w:rStyle w:val="Hyperlink"/>
            <w:noProof/>
          </w:rPr>
          <w:t>VII.</w:t>
        </w:r>
        <w:r w:rsidR="00304666">
          <w:rPr>
            <w:rFonts w:eastAsiaTheme="minorEastAsia"/>
            <w:b w:val="0"/>
            <w:noProof/>
            <w:sz w:val="22"/>
          </w:rPr>
          <w:tab/>
        </w:r>
        <w:r w:rsidR="00304666" w:rsidRPr="0081473C">
          <w:rPr>
            <w:rStyle w:val="Hyperlink"/>
            <w:noProof/>
          </w:rPr>
          <w:t>SAFE HANDLING PRACTICES</w:t>
        </w:r>
        <w:r w:rsidR="00304666">
          <w:rPr>
            <w:noProof/>
            <w:webHidden/>
          </w:rPr>
          <w:tab/>
        </w:r>
        <w:r w:rsidR="00304666">
          <w:rPr>
            <w:noProof/>
            <w:webHidden/>
          </w:rPr>
          <w:fldChar w:fldCharType="begin"/>
        </w:r>
        <w:r w:rsidR="00304666">
          <w:rPr>
            <w:noProof/>
            <w:webHidden/>
          </w:rPr>
          <w:instrText xml:space="preserve"> PAGEREF _Toc110588409 \h </w:instrText>
        </w:r>
        <w:r w:rsidR="00304666">
          <w:rPr>
            <w:noProof/>
            <w:webHidden/>
          </w:rPr>
        </w:r>
        <w:r w:rsidR="00304666">
          <w:rPr>
            <w:noProof/>
            <w:webHidden/>
          </w:rPr>
          <w:fldChar w:fldCharType="separate"/>
        </w:r>
        <w:r w:rsidR="00E7208B">
          <w:rPr>
            <w:noProof/>
            <w:webHidden/>
          </w:rPr>
          <w:t>12</w:t>
        </w:r>
        <w:r w:rsidR="00304666">
          <w:rPr>
            <w:noProof/>
            <w:webHidden/>
          </w:rPr>
          <w:fldChar w:fldCharType="end"/>
        </w:r>
      </w:hyperlink>
    </w:p>
    <w:p w14:paraId="0EC5CF19" w14:textId="3AD67460" w:rsidR="00304666" w:rsidRDefault="0000508C">
      <w:pPr>
        <w:pStyle w:val="TOC2"/>
        <w:tabs>
          <w:tab w:val="left" w:pos="660"/>
          <w:tab w:val="right" w:leader="dot" w:pos="9350"/>
        </w:tabs>
        <w:rPr>
          <w:rFonts w:cstheme="minorBidi"/>
          <w:noProof/>
        </w:rPr>
      </w:pPr>
      <w:hyperlink w:anchor="_Toc110588410" w:history="1">
        <w:r w:rsidR="00304666" w:rsidRPr="0081473C">
          <w:rPr>
            <w:rStyle w:val="Hyperlink"/>
            <w:noProof/>
          </w:rPr>
          <w:t>A.</w:t>
        </w:r>
        <w:r w:rsidR="00304666">
          <w:rPr>
            <w:rFonts w:cstheme="minorBidi"/>
            <w:noProof/>
          </w:rPr>
          <w:tab/>
        </w:r>
        <w:r w:rsidR="00304666" w:rsidRPr="0081473C">
          <w:rPr>
            <w:rStyle w:val="Hyperlink"/>
            <w:noProof/>
          </w:rPr>
          <w:t>General Guidelines for the Safe Handling of Refrigerants</w:t>
        </w:r>
        <w:r w:rsidR="00304666">
          <w:rPr>
            <w:noProof/>
            <w:webHidden/>
          </w:rPr>
          <w:tab/>
        </w:r>
        <w:r w:rsidR="00304666">
          <w:rPr>
            <w:noProof/>
            <w:webHidden/>
          </w:rPr>
          <w:fldChar w:fldCharType="begin"/>
        </w:r>
        <w:r w:rsidR="00304666">
          <w:rPr>
            <w:noProof/>
            <w:webHidden/>
          </w:rPr>
          <w:instrText xml:space="preserve"> PAGEREF _Toc110588410 \h </w:instrText>
        </w:r>
        <w:r w:rsidR="00304666">
          <w:rPr>
            <w:noProof/>
            <w:webHidden/>
          </w:rPr>
        </w:r>
        <w:r w:rsidR="00304666">
          <w:rPr>
            <w:noProof/>
            <w:webHidden/>
          </w:rPr>
          <w:fldChar w:fldCharType="separate"/>
        </w:r>
        <w:r w:rsidR="00E7208B">
          <w:rPr>
            <w:noProof/>
            <w:webHidden/>
          </w:rPr>
          <w:t>12</w:t>
        </w:r>
        <w:r w:rsidR="00304666">
          <w:rPr>
            <w:noProof/>
            <w:webHidden/>
          </w:rPr>
          <w:fldChar w:fldCharType="end"/>
        </w:r>
      </w:hyperlink>
    </w:p>
    <w:p w14:paraId="55A6B4EB" w14:textId="0E53BCAD" w:rsidR="00304666" w:rsidRDefault="0000508C">
      <w:pPr>
        <w:pStyle w:val="TOC2"/>
        <w:tabs>
          <w:tab w:val="left" w:pos="660"/>
          <w:tab w:val="right" w:leader="dot" w:pos="9350"/>
        </w:tabs>
        <w:rPr>
          <w:rFonts w:cstheme="minorBidi"/>
          <w:noProof/>
        </w:rPr>
      </w:pPr>
      <w:hyperlink w:anchor="_Toc110588411" w:history="1">
        <w:r w:rsidR="00304666" w:rsidRPr="0081473C">
          <w:rPr>
            <w:rStyle w:val="Hyperlink"/>
            <w:noProof/>
          </w:rPr>
          <w:t>B.</w:t>
        </w:r>
        <w:r w:rsidR="00304666">
          <w:rPr>
            <w:rFonts w:cstheme="minorBidi"/>
            <w:noProof/>
          </w:rPr>
          <w:tab/>
        </w:r>
        <w:r w:rsidR="00304666" w:rsidRPr="0081473C">
          <w:rPr>
            <w:rStyle w:val="Hyperlink"/>
            <w:noProof/>
          </w:rPr>
          <w:t>Labelling</w:t>
        </w:r>
        <w:r w:rsidR="00304666">
          <w:rPr>
            <w:noProof/>
            <w:webHidden/>
          </w:rPr>
          <w:tab/>
        </w:r>
        <w:r w:rsidR="00304666">
          <w:rPr>
            <w:noProof/>
            <w:webHidden/>
          </w:rPr>
          <w:fldChar w:fldCharType="begin"/>
        </w:r>
        <w:r w:rsidR="00304666">
          <w:rPr>
            <w:noProof/>
            <w:webHidden/>
          </w:rPr>
          <w:instrText xml:space="preserve"> PAGEREF _Toc110588411 \h </w:instrText>
        </w:r>
        <w:r w:rsidR="00304666">
          <w:rPr>
            <w:noProof/>
            <w:webHidden/>
          </w:rPr>
        </w:r>
        <w:r w:rsidR="00304666">
          <w:rPr>
            <w:noProof/>
            <w:webHidden/>
          </w:rPr>
          <w:fldChar w:fldCharType="separate"/>
        </w:r>
        <w:r w:rsidR="00E7208B">
          <w:rPr>
            <w:noProof/>
            <w:webHidden/>
          </w:rPr>
          <w:t>13</w:t>
        </w:r>
        <w:r w:rsidR="00304666">
          <w:rPr>
            <w:noProof/>
            <w:webHidden/>
          </w:rPr>
          <w:fldChar w:fldCharType="end"/>
        </w:r>
      </w:hyperlink>
    </w:p>
    <w:p w14:paraId="7777761B" w14:textId="0B602753" w:rsidR="00304666" w:rsidRDefault="0000508C">
      <w:pPr>
        <w:pStyle w:val="TOC2"/>
        <w:tabs>
          <w:tab w:val="left" w:pos="660"/>
          <w:tab w:val="right" w:leader="dot" w:pos="9350"/>
        </w:tabs>
        <w:rPr>
          <w:rFonts w:cstheme="minorBidi"/>
          <w:noProof/>
        </w:rPr>
      </w:pPr>
      <w:hyperlink w:anchor="_Toc110588412" w:history="1">
        <w:r w:rsidR="00304666" w:rsidRPr="0081473C">
          <w:rPr>
            <w:rStyle w:val="Hyperlink"/>
            <w:noProof/>
          </w:rPr>
          <w:t>C.</w:t>
        </w:r>
        <w:r w:rsidR="00304666">
          <w:rPr>
            <w:rFonts w:cstheme="minorBidi"/>
            <w:noProof/>
          </w:rPr>
          <w:tab/>
        </w:r>
        <w:r w:rsidR="00304666" w:rsidRPr="0081473C">
          <w:rPr>
            <w:rStyle w:val="Hyperlink"/>
            <w:noProof/>
          </w:rPr>
          <w:t>Emergency Action Plan</w:t>
        </w:r>
        <w:r w:rsidR="00304666">
          <w:rPr>
            <w:noProof/>
            <w:webHidden/>
          </w:rPr>
          <w:tab/>
        </w:r>
        <w:r w:rsidR="00304666">
          <w:rPr>
            <w:noProof/>
            <w:webHidden/>
          </w:rPr>
          <w:fldChar w:fldCharType="begin"/>
        </w:r>
        <w:r w:rsidR="00304666">
          <w:rPr>
            <w:noProof/>
            <w:webHidden/>
          </w:rPr>
          <w:instrText xml:space="preserve"> PAGEREF _Toc110588412 \h </w:instrText>
        </w:r>
        <w:r w:rsidR="00304666">
          <w:rPr>
            <w:noProof/>
            <w:webHidden/>
          </w:rPr>
        </w:r>
        <w:r w:rsidR="00304666">
          <w:rPr>
            <w:noProof/>
            <w:webHidden/>
          </w:rPr>
          <w:fldChar w:fldCharType="separate"/>
        </w:r>
        <w:r w:rsidR="00E7208B">
          <w:rPr>
            <w:noProof/>
            <w:webHidden/>
          </w:rPr>
          <w:t>14</w:t>
        </w:r>
        <w:r w:rsidR="00304666">
          <w:rPr>
            <w:noProof/>
            <w:webHidden/>
          </w:rPr>
          <w:fldChar w:fldCharType="end"/>
        </w:r>
      </w:hyperlink>
    </w:p>
    <w:p w14:paraId="3CFAE8BD" w14:textId="34773481" w:rsidR="00304666" w:rsidRDefault="0000508C">
      <w:pPr>
        <w:pStyle w:val="TOC1"/>
        <w:rPr>
          <w:rFonts w:eastAsiaTheme="minorEastAsia"/>
          <w:b w:val="0"/>
          <w:noProof/>
          <w:sz w:val="22"/>
        </w:rPr>
      </w:pPr>
      <w:hyperlink w:anchor="_Toc110588413" w:history="1">
        <w:r w:rsidR="00304666" w:rsidRPr="0081473C">
          <w:rPr>
            <w:rStyle w:val="Hyperlink"/>
            <w:noProof/>
          </w:rPr>
          <w:t>VIII.</w:t>
        </w:r>
        <w:r w:rsidR="00304666">
          <w:rPr>
            <w:rFonts w:eastAsiaTheme="minorEastAsia"/>
            <w:b w:val="0"/>
            <w:noProof/>
            <w:sz w:val="22"/>
          </w:rPr>
          <w:tab/>
        </w:r>
        <w:r w:rsidR="00304666" w:rsidRPr="0081473C">
          <w:rPr>
            <w:rStyle w:val="Hyperlink"/>
            <w:noProof/>
          </w:rPr>
          <w:t>RECYCLING AND RECOVERY EQUIPMENT</w:t>
        </w:r>
        <w:r w:rsidR="00304666">
          <w:rPr>
            <w:noProof/>
            <w:webHidden/>
          </w:rPr>
          <w:tab/>
        </w:r>
        <w:r w:rsidR="00304666">
          <w:rPr>
            <w:noProof/>
            <w:webHidden/>
          </w:rPr>
          <w:fldChar w:fldCharType="begin"/>
        </w:r>
        <w:r w:rsidR="00304666">
          <w:rPr>
            <w:noProof/>
            <w:webHidden/>
          </w:rPr>
          <w:instrText xml:space="preserve"> PAGEREF _Toc110588413 \h </w:instrText>
        </w:r>
        <w:r w:rsidR="00304666">
          <w:rPr>
            <w:noProof/>
            <w:webHidden/>
          </w:rPr>
        </w:r>
        <w:r w:rsidR="00304666">
          <w:rPr>
            <w:noProof/>
            <w:webHidden/>
          </w:rPr>
          <w:fldChar w:fldCharType="separate"/>
        </w:r>
        <w:r w:rsidR="00E7208B">
          <w:rPr>
            <w:noProof/>
            <w:webHidden/>
          </w:rPr>
          <w:t>16</w:t>
        </w:r>
        <w:r w:rsidR="00304666">
          <w:rPr>
            <w:noProof/>
            <w:webHidden/>
          </w:rPr>
          <w:fldChar w:fldCharType="end"/>
        </w:r>
      </w:hyperlink>
    </w:p>
    <w:p w14:paraId="00BF691D" w14:textId="39B44292" w:rsidR="00304666" w:rsidRDefault="0000508C">
      <w:pPr>
        <w:pStyle w:val="TOC1"/>
        <w:rPr>
          <w:rFonts w:eastAsiaTheme="minorEastAsia"/>
          <w:b w:val="0"/>
          <w:noProof/>
          <w:sz w:val="22"/>
        </w:rPr>
      </w:pPr>
      <w:hyperlink w:anchor="_Toc110588414" w:history="1">
        <w:r w:rsidR="00304666" w:rsidRPr="0081473C">
          <w:rPr>
            <w:rStyle w:val="Hyperlink"/>
            <w:noProof/>
          </w:rPr>
          <w:t>IX.</w:t>
        </w:r>
        <w:r w:rsidR="00304666">
          <w:rPr>
            <w:rFonts w:eastAsiaTheme="minorEastAsia"/>
            <w:b w:val="0"/>
            <w:noProof/>
            <w:sz w:val="22"/>
          </w:rPr>
          <w:tab/>
        </w:r>
        <w:r w:rsidR="00304666" w:rsidRPr="0081473C">
          <w:rPr>
            <w:rStyle w:val="Hyperlink"/>
            <w:noProof/>
          </w:rPr>
          <w:t>REFRIGERANT TRACKING, USE, RECOVERY, AND LEAK RATE CALCULATION</w:t>
        </w:r>
        <w:r w:rsidR="00304666">
          <w:rPr>
            <w:noProof/>
            <w:webHidden/>
          </w:rPr>
          <w:tab/>
        </w:r>
        <w:r w:rsidR="00304666">
          <w:rPr>
            <w:noProof/>
            <w:webHidden/>
          </w:rPr>
          <w:fldChar w:fldCharType="begin"/>
        </w:r>
        <w:r w:rsidR="00304666">
          <w:rPr>
            <w:noProof/>
            <w:webHidden/>
          </w:rPr>
          <w:instrText xml:space="preserve"> PAGEREF _Toc110588414 \h </w:instrText>
        </w:r>
        <w:r w:rsidR="00304666">
          <w:rPr>
            <w:noProof/>
            <w:webHidden/>
          </w:rPr>
        </w:r>
        <w:r w:rsidR="00304666">
          <w:rPr>
            <w:noProof/>
            <w:webHidden/>
          </w:rPr>
          <w:fldChar w:fldCharType="separate"/>
        </w:r>
        <w:r w:rsidR="00E7208B">
          <w:rPr>
            <w:noProof/>
            <w:webHidden/>
          </w:rPr>
          <w:t>17</w:t>
        </w:r>
        <w:r w:rsidR="00304666">
          <w:rPr>
            <w:noProof/>
            <w:webHidden/>
          </w:rPr>
          <w:fldChar w:fldCharType="end"/>
        </w:r>
      </w:hyperlink>
    </w:p>
    <w:p w14:paraId="4A3037D4" w14:textId="3C76B245" w:rsidR="00304666" w:rsidRDefault="0000508C">
      <w:pPr>
        <w:pStyle w:val="TOC2"/>
        <w:tabs>
          <w:tab w:val="left" w:pos="660"/>
          <w:tab w:val="right" w:leader="dot" w:pos="9350"/>
        </w:tabs>
        <w:rPr>
          <w:rFonts w:cstheme="minorBidi"/>
          <w:noProof/>
        </w:rPr>
      </w:pPr>
      <w:hyperlink w:anchor="_Toc110588415" w:history="1">
        <w:r w:rsidR="00304666" w:rsidRPr="0081473C">
          <w:rPr>
            <w:rStyle w:val="Hyperlink"/>
            <w:noProof/>
          </w:rPr>
          <w:t>A.</w:t>
        </w:r>
        <w:r w:rsidR="00304666">
          <w:rPr>
            <w:rFonts w:cstheme="minorBidi"/>
            <w:noProof/>
          </w:rPr>
          <w:tab/>
        </w:r>
        <w:r w:rsidR="00304666" w:rsidRPr="0081473C">
          <w:rPr>
            <w:rStyle w:val="Hyperlink"/>
            <w:noProof/>
          </w:rPr>
          <w:t>Refrigerant Tracking</w:t>
        </w:r>
        <w:r w:rsidR="00304666">
          <w:rPr>
            <w:noProof/>
            <w:webHidden/>
          </w:rPr>
          <w:tab/>
        </w:r>
        <w:r w:rsidR="00304666">
          <w:rPr>
            <w:noProof/>
            <w:webHidden/>
          </w:rPr>
          <w:fldChar w:fldCharType="begin"/>
        </w:r>
        <w:r w:rsidR="00304666">
          <w:rPr>
            <w:noProof/>
            <w:webHidden/>
          </w:rPr>
          <w:instrText xml:space="preserve"> PAGEREF _Toc110588415 \h </w:instrText>
        </w:r>
        <w:r w:rsidR="00304666">
          <w:rPr>
            <w:noProof/>
            <w:webHidden/>
          </w:rPr>
        </w:r>
        <w:r w:rsidR="00304666">
          <w:rPr>
            <w:noProof/>
            <w:webHidden/>
          </w:rPr>
          <w:fldChar w:fldCharType="separate"/>
        </w:r>
        <w:r w:rsidR="00E7208B">
          <w:rPr>
            <w:noProof/>
            <w:webHidden/>
          </w:rPr>
          <w:t>17</w:t>
        </w:r>
        <w:r w:rsidR="00304666">
          <w:rPr>
            <w:noProof/>
            <w:webHidden/>
          </w:rPr>
          <w:fldChar w:fldCharType="end"/>
        </w:r>
      </w:hyperlink>
    </w:p>
    <w:p w14:paraId="36DAA5FF" w14:textId="4A104235" w:rsidR="00304666" w:rsidRDefault="0000508C">
      <w:pPr>
        <w:pStyle w:val="TOC2"/>
        <w:tabs>
          <w:tab w:val="left" w:pos="660"/>
          <w:tab w:val="right" w:leader="dot" w:pos="9350"/>
        </w:tabs>
        <w:rPr>
          <w:rFonts w:cstheme="minorBidi"/>
          <w:noProof/>
        </w:rPr>
      </w:pPr>
      <w:hyperlink w:anchor="_Toc110588416" w:history="1">
        <w:r w:rsidR="00304666" w:rsidRPr="0081473C">
          <w:rPr>
            <w:rStyle w:val="Hyperlink"/>
            <w:noProof/>
          </w:rPr>
          <w:t>B.</w:t>
        </w:r>
        <w:r w:rsidR="00304666">
          <w:rPr>
            <w:rFonts w:cstheme="minorBidi"/>
            <w:noProof/>
          </w:rPr>
          <w:tab/>
        </w:r>
        <w:r w:rsidR="00304666" w:rsidRPr="0081473C">
          <w:rPr>
            <w:rStyle w:val="Hyperlink"/>
            <w:noProof/>
          </w:rPr>
          <w:t>Refrigerant Use and Recovery</w:t>
        </w:r>
        <w:r w:rsidR="00304666">
          <w:rPr>
            <w:noProof/>
            <w:webHidden/>
          </w:rPr>
          <w:tab/>
        </w:r>
        <w:r w:rsidR="00304666">
          <w:rPr>
            <w:noProof/>
            <w:webHidden/>
          </w:rPr>
          <w:fldChar w:fldCharType="begin"/>
        </w:r>
        <w:r w:rsidR="00304666">
          <w:rPr>
            <w:noProof/>
            <w:webHidden/>
          </w:rPr>
          <w:instrText xml:space="preserve"> PAGEREF _Toc110588416 \h </w:instrText>
        </w:r>
        <w:r w:rsidR="00304666">
          <w:rPr>
            <w:noProof/>
            <w:webHidden/>
          </w:rPr>
        </w:r>
        <w:r w:rsidR="00304666">
          <w:rPr>
            <w:noProof/>
            <w:webHidden/>
          </w:rPr>
          <w:fldChar w:fldCharType="separate"/>
        </w:r>
        <w:r w:rsidR="00E7208B">
          <w:rPr>
            <w:noProof/>
            <w:webHidden/>
          </w:rPr>
          <w:t>17</w:t>
        </w:r>
        <w:r w:rsidR="00304666">
          <w:rPr>
            <w:noProof/>
            <w:webHidden/>
          </w:rPr>
          <w:fldChar w:fldCharType="end"/>
        </w:r>
      </w:hyperlink>
    </w:p>
    <w:p w14:paraId="7D1EEEBE" w14:textId="6C1028F8" w:rsidR="00304666" w:rsidRDefault="0000508C">
      <w:pPr>
        <w:pStyle w:val="TOC2"/>
        <w:tabs>
          <w:tab w:val="left" w:pos="660"/>
          <w:tab w:val="right" w:leader="dot" w:pos="9350"/>
        </w:tabs>
        <w:rPr>
          <w:rFonts w:cstheme="minorBidi"/>
          <w:noProof/>
        </w:rPr>
      </w:pPr>
      <w:hyperlink w:anchor="_Toc110588417" w:history="1">
        <w:r w:rsidR="00304666" w:rsidRPr="0081473C">
          <w:rPr>
            <w:rStyle w:val="Hyperlink"/>
            <w:noProof/>
          </w:rPr>
          <w:t>C.</w:t>
        </w:r>
        <w:r w:rsidR="00304666">
          <w:rPr>
            <w:rFonts w:cstheme="minorBidi"/>
            <w:noProof/>
          </w:rPr>
          <w:tab/>
        </w:r>
        <w:r w:rsidR="00304666" w:rsidRPr="0081473C">
          <w:rPr>
            <w:rStyle w:val="Hyperlink"/>
            <w:noProof/>
          </w:rPr>
          <w:t>Extra Requirements for Equipment Containing 50 Pounds or More in a Circuit</w:t>
        </w:r>
        <w:r w:rsidR="00304666">
          <w:rPr>
            <w:noProof/>
            <w:webHidden/>
          </w:rPr>
          <w:tab/>
        </w:r>
        <w:r w:rsidR="00304666">
          <w:rPr>
            <w:noProof/>
            <w:webHidden/>
          </w:rPr>
          <w:fldChar w:fldCharType="begin"/>
        </w:r>
        <w:r w:rsidR="00304666">
          <w:rPr>
            <w:noProof/>
            <w:webHidden/>
          </w:rPr>
          <w:instrText xml:space="preserve"> PAGEREF _Toc110588417 \h </w:instrText>
        </w:r>
        <w:r w:rsidR="00304666">
          <w:rPr>
            <w:noProof/>
            <w:webHidden/>
          </w:rPr>
        </w:r>
        <w:r w:rsidR="00304666">
          <w:rPr>
            <w:noProof/>
            <w:webHidden/>
          </w:rPr>
          <w:fldChar w:fldCharType="separate"/>
        </w:r>
        <w:r w:rsidR="00E7208B">
          <w:rPr>
            <w:noProof/>
            <w:webHidden/>
          </w:rPr>
          <w:t>19</w:t>
        </w:r>
        <w:r w:rsidR="00304666">
          <w:rPr>
            <w:noProof/>
            <w:webHidden/>
          </w:rPr>
          <w:fldChar w:fldCharType="end"/>
        </w:r>
      </w:hyperlink>
    </w:p>
    <w:p w14:paraId="26B9D753" w14:textId="0891CFBA" w:rsidR="00304666" w:rsidRDefault="0000508C">
      <w:pPr>
        <w:pStyle w:val="TOC2"/>
        <w:tabs>
          <w:tab w:val="left" w:pos="660"/>
          <w:tab w:val="right" w:leader="dot" w:pos="9350"/>
        </w:tabs>
        <w:rPr>
          <w:rFonts w:cstheme="minorBidi"/>
          <w:noProof/>
        </w:rPr>
      </w:pPr>
      <w:hyperlink w:anchor="_Toc110588418" w:history="1">
        <w:r w:rsidR="00304666" w:rsidRPr="0081473C">
          <w:rPr>
            <w:rStyle w:val="Hyperlink"/>
            <w:noProof/>
          </w:rPr>
          <w:t>D.</w:t>
        </w:r>
        <w:r w:rsidR="00304666">
          <w:rPr>
            <w:rFonts w:cstheme="minorBidi"/>
            <w:noProof/>
          </w:rPr>
          <w:tab/>
        </w:r>
        <w:r w:rsidR="00304666" w:rsidRPr="0081473C">
          <w:rPr>
            <w:rStyle w:val="Hyperlink"/>
            <w:noProof/>
          </w:rPr>
          <w:t>Retrofit and Retirement Plans for Equipment Containing 50 Pounds or More of Refrigerant</w:t>
        </w:r>
        <w:r w:rsidR="00304666">
          <w:rPr>
            <w:noProof/>
            <w:webHidden/>
          </w:rPr>
          <w:tab/>
        </w:r>
        <w:r w:rsidR="00304666">
          <w:rPr>
            <w:noProof/>
            <w:webHidden/>
          </w:rPr>
          <w:fldChar w:fldCharType="begin"/>
        </w:r>
        <w:r w:rsidR="00304666">
          <w:rPr>
            <w:noProof/>
            <w:webHidden/>
          </w:rPr>
          <w:instrText xml:space="preserve"> PAGEREF _Toc110588418 \h </w:instrText>
        </w:r>
        <w:r w:rsidR="00304666">
          <w:rPr>
            <w:noProof/>
            <w:webHidden/>
          </w:rPr>
        </w:r>
        <w:r w:rsidR="00304666">
          <w:rPr>
            <w:noProof/>
            <w:webHidden/>
          </w:rPr>
          <w:fldChar w:fldCharType="separate"/>
        </w:r>
        <w:r w:rsidR="00E7208B">
          <w:rPr>
            <w:noProof/>
            <w:webHidden/>
          </w:rPr>
          <w:t>23</w:t>
        </w:r>
        <w:r w:rsidR="00304666">
          <w:rPr>
            <w:noProof/>
            <w:webHidden/>
          </w:rPr>
          <w:fldChar w:fldCharType="end"/>
        </w:r>
      </w:hyperlink>
    </w:p>
    <w:p w14:paraId="42865EFF" w14:textId="51E95524" w:rsidR="00304666" w:rsidRDefault="0000508C">
      <w:pPr>
        <w:pStyle w:val="TOC2"/>
        <w:tabs>
          <w:tab w:val="left" w:pos="660"/>
          <w:tab w:val="right" w:leader="dot" w:pos="9350"/>
        </w:tabs>
        <w:rPr>
          <w:rFonts w:cstheme="minorBidi"/>
          <w:noProof/>
        </w:rPr>
      </w:pPr>
      <w:hyperlink w:anchor="_Toc110588419" w:history="1">
        <w:r w:rsidR="00304666" w:rsidRPr="0081473C">
          <w:rPr>
            <w:rStyle w:val="Hyperlink"/>
            <w:noProof/>
          </w:rPr>
          <w:t>E.</w:t>
        </w:r>
        <w:r w:rsidR="00304666">
          <w:rPr>
            <w:rFonts w:cstheme="minorBidi"/>
            <w:noProof/>
          </w:rPr>
          <w:tab/>
        </w:r>
        <w:r w:rsidR="00304666" w:rsidRPr="0081473C">
          <w:rPr>
            <w:rStyle w:val="Hyperlink"/>
            <w:noProof/>
          </w:rPr>
          <w:t>Extra Requirement for Motor Vehicle Air Conditioner and Motor Vehicle Air Conditioner-Like Equipment</w:t>
        </w:r>
        <w:r w:rsidR="00304666">
          <w:rPr>
            <w:noProof/>
            <w:webHidden/>
          </w:rPr>
          <w:tab/>
        </w:r>
        <w:r w:rsidR="00304666">
          <w:rPr>
            <w:noProof/>
            <w:webHidden/>
          </w:rPr>
          <w:fldChar w:fldCharType="begin"/>
        </w:r>
        <w:r w:rsidR="00304666">
          <w:rPr>
            <w:noProof/>
            <w:webHidden/>
          </w:rPr>
          <w:instrText xml:space="preserve"> PAGEREF _Toc110588419 \h </w:instrText>
        </w:r>
        <w:r w:rsidR="00304666">
          <w:rPr>
            <w:noProof/>
            <w:webHidden/>
          </w:rPr>
        </w:r>
        <w:r w:rsidR="00304666">
          <w:rPr>
            <w:noProof/>
            <w:webHidden/>
          </w:rPr>
          <w:fldChar w:fldCharType="separate"/>
        </w:r>
        <w:r w:rsidR="00E7208B">
          <w:rPr>
            <w:noProof/>
            <w:webHidden/>
          </w:rPr>
          <w:t>26</w:t>
        </w:r>
        <w:r w:rsidR="00304666">
          <w:rPr>
            <w:noProof/>
            <w:webHidden/>
          </w:rPr>
          <w:fldChar w:fldCharType="end"/>
        </w:r>
      </w:hyperlink>
    </w:p>
    <w:p w14:paraId="37F7404B" w14:textId="24D3EDBA" w:rsidR="00304666" w:rsidRDefault="0000508C">
      <w:pPr>
        <w:pStyle w:val="TOC2"/>
        <w:tabs>
          <w:tab w:val="left" w:pos="660"/>
          <w:tab w:val="right" w:leader="dot" w:pos="9350"/>
        </w:tabs>
        <w:rPr>
          <w:rFonts w:cstheme="minorBidi"/>
          <w:noProof/>
        </w:rPr>
      </w:pPr>
      <w:hyperlink w:anchor="_Toc110588420" w:history="1">
        <w:r w:rsidR="00304666" w:rsidRPr="0081473C">
          <w:rPr>
            <w:rStyle w:val="Hyperlink"/>
            <w:noProof/>
          </w:rPr>
          <w:t>F.</w:t>
        </w:r>
        <w:r w:rsidR="00304666">
          <w:rPr>
            <w:rFonts w:cstheme="minorBidi"/>
            <w:noProof/>
          </w:rPr>
          <w:tab/>
        </w:r>
        <w:r w:rsidR="00304666" w:rsidRPr="0081473C">
          <w:rPr>
            <w:rStyle w:val="Hyperlink"/>
            <w:noProof/>
          </w:rPr>
          <w:t>Changing Refrigerant Oil and Filters</w:t>
        </w:r>
        <w:r w:rsidR="00304666">
          <w:rPr>
            <w:noProof/>
            <w:webHidden/>
          </w:rPr>
          <w:tab/>
        </w:r>
        <w:r w:rsidR="00304666">
          <w:rPr>
            <w:noProof/>
            <w:webHidden/>
          </w:rPr>
          <w:fldChar w:fldCharType="begin"/>
        </w:r>
        <w:r w:rsidR="00304666">
          <w:rPr>
            <w:noProof/>
            <w:webHidden/>
          </w:rPr>
          <w:instrText xml:space="preserve"> PAGEREF _Toc110588420 \h </w:instrText>
        </w:r>
        <w:r w:rsidR="00304666">
          <w:rPr>
            <w:noProof/>
            <w:webHidden/>
          </w:rPr>
        </w:r>
        <w:r w:rsidR="00304666">
          <w:rPr>
            <w:noProof/>
            <w:webHidden/>
          </w:rPr>
          <w:fldChar w:fldCharType="separate"/>
        </w:r>
        <w:r w:rsidR="00E7208B">
          <w:rPr>
            <w:noProof/>
            <w:webHidden/>
          </w:rPr>
          <w:t>26</w:t>
        </w:r>
        <w:r w:rsidR="00304666">
          <w:rPr>
            <w:noProof/>
            <w:webHidden/>
          </w:rPr>
          <w:fldChar w:fldCharType="end"/>
        </w:r>
      </w:hyperlink>
    </w:p>
    <w:p w14:paraId="236A470D" w14:textId="3435406D" w:rsidR="00304666" w:rsidRDefault="0000508C">
      <w:pPr>
        <w:pStyle w:val="TOC1"/>
        <w:rPr>
          <w:rFonts w:eastAsiaTheme="minorEastAsia"/>
          <w:b w:val="0"/>
          <w:noProof/>
          <w:sz w:val="22"/>
        </w:rPr>
      </w:pPr>
      <w:hyperlink w:anchor="_Toc110588421" w:history="1">
        <w:r w:rsidR="00304666" w:rsidRPr="0081473C">
          <w:rPr>
            <w:rStyle w:val="Hyperlink"/>
            <w:noProof/>
          </w:rPr>
          <w:t>X.</w:t>
        </w:r>
        <w:r w:rsidR="00304666">
          <w:rPr>
            <w:rFonts w:eastAsiaTheme="minorEastAsia"/>
            <w:b w:val="0"/>
            <w:noProof/>
            <w:sz w:val="22"/>
          </w:rPr>
          <w:tab/>
        </w:r>
        <w:r w:rsidR="00304666" w:rsidRPr="0081473C">
          <w:rPr>
            <w:rStyle w:val="Hyperlink"/>
            <w:noProof/>
          </w:rPr>
          <w:t>EQUIPMENT TO BE DISPOSED OF</w:t>
        </w:r>
        <w:r w:rsidR="00304666">
          <w:rPr>
            <w:noProof/>
            <w:webHidden/>
          </w:rPr>
          <w:tab/>
        </w:r>
        <w:r w:rsidR="00304666">
          <w:rPr>
            <w:noProof/>
            <w:webHidden/>
          </w:rPr>
          <w:fldChar w:fldCharType="begin"/>
        </w:r>
        <w:r w:rsidR="00304666">
          <w:rPr>
            <w:noProof/>
            <w:webHidden/>
          </w:rPr>
          <w:instrText xml:space="preserve"> PAGEREF _Toc110588421 \h </w:instrText>
        </w:r>
        <w:r w:rsidR="00304666">
          <w:rPr>
            <w:noProof/>
            <w:webHidden/>
          </w:rPr>
        </w:r>
        <w:r w:rsidR="00304666">
          <w:rPr>
            <w:noProof/>
            <w:webHidden/>
          </w:rPr>
          <w:fldChar w:fldCharType="separate"/>
        </w:r>
        <w:r w:rsidR="00E7208B">
          <w:rPr>
            <w:noProof/>
            <w:webHidden/>
          </w:rPr>
          <w:t>27</w:t>
        </w:r>
        <w:r w:rsidR="00304666">
          <w:rPr>
            <w:noProof/>
            <w:webHidden/>
          </w:rPr>
          <w:fldChar w:fldCharType="end"/>
        </w:r>
      </w:hyperlink>
    </w:p>
    <w:p w14:paraId="3F349457" w14:textId="5622FFFB" w:rsidR="00304666" w:rsidRDefault="0000508C">
      <w:pPr>
        <w:pStyle w:val="TOC1"/>
        <w:rPr>
          <w:rFonts w:eastAsiaTheme="minorEastAsia"/>
          <w:b w:val="0"/>
          <w:noProof/>
          <w:sz w:val="22"/>
        </w:rPr>
      </w:pPr>
      <w:hyperlink w:anchor="_Toc110588422" w:history="1">
        <w:r w:rsidR="00304666" w:rsidRPr="0081473C">
          <w:rPr>
            <w:rStyle w:val="Hyperlink"/>
            <w:noProof/>
          </w:rPr>
          <w:t>XI.</w:t>
        </w:r>
        <w:r w:rsidR="00304666">
          <w:rPr>
            <w:rFonts w:eastAsiaTheme="minorEastAsia"/>
            <w:b w:val="0"/>
            <w:noProof/>
            <w:sz w:val="22"/>
          </w:rPr>
          <w:tab/>
        </w:r>
        <w:r w:rsidR="00304666" w:rsidRPr="0081473C">
          <w:rPr>
            <w:rStyle w:val="Hyperlink"/>
            <w:noProof/>
          </w:rPr>
          <w:t>CONTRACTOR REQUIREMENTS</w:t>
        </w:r>
        <w:r w:rsidR="00304666">
          <w:rPr>
            <w:noProof/>
            <w:webHidden/>
          </w:rPr>
          <w:tab/>
        </w:r>
        <w:r w:rsidR="00304666">
          <w:rPr>
            <w:noProof/>
            <w:webHidden/>
          </w:rPr>
          <w:fldChar w:fldCharType="begin"/>
        </w:r>
        <w:r w:rsidR="00304666">
          <w:rPr>
            <w:noProof/>
            <w:webHidden/>
          </w:rPr>
          <w:instrText xml:space="preserve"> PAGEREF _Toc110588422 \h </w:instrText>
        </w:r>
        <w:r w:rsidR="00304666">
          <w:rPr>
            <w:noProof/>
            <w:webHidden/>
          </w:rPr>
        </w:r>
        <w:r w:rsidR="00304666">
          <w:rPr>
            <w:noProof/>
            <w:webHidden/>
          </w:rPr>
          <w:fldChar w:fldCharType="separate"/>
        </w:r>
        <w:r w:rsidR="00E7208B">
          <w:rPr>
            <w:noProof/>
            <w:webHidden/>
          </w:rPr>
          <w:t>28</w:t>
        </w:r>
        <w:r w:rsidR="00304666">
          <w:rPr>
            <w:noProof/>
            <w:webHidden/>
          </w:rPr>
          <w:fldChar w:fldCharType="end"/>
        </w:r>
      </w:hyperlink>
    </w:p>
    <w:p w14:paraId="5F2BA68B" w14:textId="35708B55" w:rsidR="00304666" w:rsidRDefault="0000508C">
      <w:pPr>
        <w:pStyle w:val="TOC1"/>
        <w:rPr>
          <w:rFonts w:eastAsiaTheme="minorEastAsia"/>
          <w:b w:val="0"/>
          <w:noProof/>
          <w:sz w:val="22"/>
        </w:rPr>
      </w:pPr>
      <w:hyperlink w:anchor="_Toc110588423" w:history="1">
        <w:r w:rsidR="00304666" w:rsidRPr="0081473C">
          <w:rPr>
            <w:rStyle w:val="Hyperlink"/>
            <w:noProof/>
          </w:rPr>
          <w:t>XII.</w:t>
        </w:r>
        <w:r w:rsidR="00304666">
          <w:rPr>
            <w:rFonts w:eastAsiaTheme="minorEastAsia"/>
            <w:b w:val="0"/>
            <w:noProof/>
            <w:sz w:val="22"/>
          </w:rPr>
          <w:tab/>
        </w:r>
        <w:r w:rsidR="00304666" w:rsidRPr="0081473C">
          <w:rPr>
            <w:rStyle w:val="Hyperlink"/>
            <w:noProof/>
          </w:rPr>
          <w:t>RECORDKEEPING</w:t>
        </w:r>
        <w:r w:rsidR="00304666">
          <w:rPr>
            <w:noProof/>
            <w:webHidden/>
          </w:rPr>
          <w:tab/>
        </w:r>
        <w:r w:rsidR="00304666">
          <w:rPr>
            <w:noProof/>
            <w:webHidden/>
          </w:rPr>
          <w:fldChar w:fldCharType="begin"/>
        </w:r>
        <w:r w:rsidR="00304666">
          <w:rPr>
            <w:noProof/>
            <w:webHidden/>
          </w:rPr>
          <w:instrText xml:space="preserve"> PAGEREF _Toc110588423 \h </w:instrText>
        </w:r>
        <w:r w:rsidR="00304666">
          <w:rPr>
            <w:noProof/>
            <w:webHidden/>
          </w:rPr>
        </w:r>
        <w:r w:rsidR="00304666">
          <w:rPr>
            <w:noProof/>
            <w:webHidden/>
          </w:rPr>
          <w:fldChar w:fldCharType="separate"/>
        </w:r>
        <w:r w:rsidR="00E7208B">
          <w:rPr>
            <w:noProof/>
            <w:webHidden/>
          </w:rPr>
          <w:t>29</w:t>
        </w:r>
        <w:r w:rsidR="00304666">
          <w:rPr>
            <w:noProof/>
            <w:webHidden/>
          </w:rPr>
          <w:fldChar w:fldCharType="end"/>
        </w:r>
      </w:hyperlink>
    </w:p>
    <w:p w14:paraId="28A113A4" w14:textId="7E9D5D91" w:rsidR="00304666" w:rsidRDefault="0000508C">
      <w:pPr>
        <w:pStyle w:val="TOC1"/>
        <w:rPr>
          <w:rFonts w:eastAsiaTheme="minorEastAsia"/>
          <w:b w:val="0"/>
          <w:noProof/>
          <w:sz w:val="22"/>
        </w:rPr>
      </w:pPr>
      <w:hyperlink w:anchor="_Toc110588424" w:history="1">
        <w:r w:rsidR="00304666" w:rsidRPr="0081473C">
          <w:rPr>
            <w:rStyle w:val="Hyperlink"/>
            <w:noProof/>
          </w:rPr>
          <w:t>XIII.</w:t>
        </w:r>
        <w:r w:rsidR="00304666">
          <w:rPr>
            <w:rFonts w:eastAsiaTheme="minorEastAsia"/>
            <w:b w:val="0"/>
            <w:noProof/>
            <w:sz w:val="22"/>
          </w:rPr>
          <w:tab/>
        </w:r>
        <w:r w:rsidR="00304666" w:rsidRPr="0081473C">
          <w:rPr>
            <w:rStyle w:val="Hyperlink"/>
            <w:noProof/>
          </w:rPr>
          <w:t>RECORD OF REVISIONS</w:t>
        </w:r>
        <w:r w:rsidR="00304666">
          <w:rPr>
            <w:noProof/>
            <w:webHidden/>
          </w:rPr>
          <w:tab/>
        </w:r>
        <w:r w:rsidR="00304666">
          <w:rPr>
            <w:noProof/>
            <w:webHidden/>
          </w:rPr>
          <w:fldChar w:fldCharType="begin"/>
        </w:r>
        <w:r w:rsidR="00304666">
          <w:rPr>
            <w:noProof/>
            <w:webHidden/>
          </w:rPr>
          <w:instrText xml:space="preserve"> PAGEREF _Toc110588424 \h </w:instrText>
        </w:r>
        <w:r w:rsidR="00304666">
          <w:rPr>
            <w:noProof/>
            <w:webHidden/>
          </w:rPr>
        </w:r>
        <w:r w:rsidR="00304666">
          <w:rPr>
            <w:noProof/>
            <w:webHidden/>
          </w:rPr>
          <w:fldChar w:fldCharType="separate"/>
        </w:r>
        <w:r w:rsidR="00E7208B">
          <w:rPr>
            <w:noProof/>
            <w:webHidden/>
          </w:rPr>
          <w:t>32</w:t>
        </w:r>
        <w:r w:rsidR="00304666">
          <w:rPr>
            <w:noProof/>
            <w:webHidden/>
          </w:rPr>
          <w:fldChar w:fldCharType="end"/>
        </w:r>
      </w:hyperlink>
    </w:p>
    <w:p w14:paraId="467B38B2" w14:textId="1871228F" w:rsidR="00304666" w:rsidRDefault="0000508C">
      <w:pPr>
        <w:pStyle w:val="TOC1"/>
        <w:rPr>
          <w:rFonts w:eastAsiaTheme="minorEastAsia"/>
          <w:b w:val="0"/>
          <w:noProof/>
          <w:sz w:val="22"/>
        </w:rPr>
      </w:pPr>
      <w:hyperlink w:anchor="_Toc110588425" w:history="1">
        <w:r w:rsidR="00304666" w:rsidRPr="0081473C">
          <w:rPr>
            <w:rStyle w:val="Hyperlink"/>
            <w:noProof/>
          </w:rPr>
          <w:t>XIV.</w:t>
        </w:r>
        <w:r w:rsidR="00304666">
          <w:rPr>
            <w:rFonts w:eastAsiaTheme="minorEastAsia"/>
            <w:b w:val="0"/>
            <w:noProof/>
            <w:sz w:val="22"/>
          </w:rPr>
          <w:tab/>
        </w:r>
        <w:r w:rsidR="00304666" w:rsidRPr="0081473C">
          <w:rPr>
            <w:rStyle w:val="Hyperlink"/>
            <w:noProof/>
          </w:rPr>
          <w:t>FORMS</w:t>
        </w:r>
        <w:r w:rsidR="00304666">
          <w:rPr>
            <w:noProof/>
            <w:webHidden/>
          </w:rPr>
          <w:tab/>
        </w:r>
        <w:r w:rsidR="00304666">
          <w:rPr>
            <w:noProof/>
            <w:webHidden/>
          </w:rPr>
          <w:fldChar w:fldCharType="begin"/>
        </w:r>
        <w:r w:rsidR="00304666">
          <w:rPr>
            <w:noProof/>
            <w:webHidden/>
          </w:rPr>
          <w:instrText xml:space="preserve"> PAGEREF _Toc110588425 \h </w:instrText>
        </w:r>
        <w:r w:rsidR="00304666">
          <w:rPr>
            <w:noProof/>
            <w:webHidden/>
          </w:rPr>
        </w:r>
        <w:r w:rsidR="00304666">
          <w:rPr>
            <w:noProof/>
            <w:webHidden/>
          </w:rPr>
          <w:fldChar w:fldCharType="separate"/>
        </w:r>
        <w:r w:rsidR="00E7208B">
          <w:rPr>
            <w:noProof/>
            <w:webHidden/>
          </w:rPr>
          <w:t>33</w:t>
        </w:r>
        <w:r w:rsidR="00304666">
          <w:rPr>
            <w:noProof/>
            <w:webHidden/>
          </w:rPr>
          <w:fldChar w:fldCharType="end"/>
        </w:r>
      </w:hyperlink>
    </w:p>
    <w:p w14:paraId="514B93F1" w14:textId="003ACE66" w:rsidR="00CD2674" w:rsidRDefault="00CD2674" w:rsidP="00CD2674">
      <w:pPr>
        <w:sectPr w:rsidR="00CD2674" w:rsidSect="00CD2674">
          <w:headerReference w:type="even" r:id="rId9"/>
          <w:headerReference w:type="default" r:id="rId10"/>
          <w:footerReference w:type="default" r:id="rId11"/>
          <w:headerReference w:type="first" r:id="rId12"/>
          <w:pgSz w:w="12240" w:h="15840"/>
          <w:pgMar w:top="1440" w:right="1440" w:bottom="1440" w:left="1440" w:header="720" w:footer="720" w:gutter="0"/>
          <w:pgNumType w:fmt="lowerRoman" w:start="1"/>
          <w:cols w:space="720"/>
          <w:docGrid w:linePitch="360"/>
        </w:sectPr>
      </w:pPr>
      <w:r>
        <w:fldChar w:fldCharType="end"/>
      </w:r>
    </w:p>
    <w:p w14:paraId="5B776B47" w14:textId="77777777" w:rsidR="00C333FE" w:rsidRDefault="007839DC" w:rsidP="002C03C0">
      <w:pPr>
        <w:pStyle w:val="Heading1"/>
      </w:pPr>
      <w:bookmarkStart w:id="0" w:name="_Toc110588400"/>
      <w:r>
        <w:lastRenderedPageBreak/>
        <w:t>PURPOSE AND REQUIREMENTS</w:t>
      </w:r>
      <w:bookmarkEnd w:id="0"/>
    </w:p>
    <w:p w14:paraId="0F5B5DC2" w14:textId="77777777" w:rsidR="004A5833" w:rsidRDefault="004A5833" w:rsidP="007F04F3">
      <w:pPr>
        <w:jc w:val="both"/>
      </w:pPr>
    </w:p>
    <w:p w14:paraId="3F28A295" w14:textId="008116D3" w:rsidR="00284AB8" w:rsidRDefault="0020226E" w:rsidP="007F04F3">
      <w:pPr>
        <w:jc w:val="both"/>
      </w:pPr>
      <w:r>
        <w:t xml:space="preserve">Chlorofluorocarbons (CFCs), also known as Freon, </w:t>
      </w:r>
      <w:r w:rsidR="007024CC">
        <w:t>w</w:t>
      </w:r>
      <w:r w:rsidR="007F04F3">
        <w:t>ere</w:t>
      </w:r>
      <w:r w:rsidR="007024CC">
        <w:t xml:space="preserve"> developed </w:t>
      </w:r>
      <w:r w:rsidR="007F04F3">
        <w:t xml:space="preserve">in 1928 </w:t>
      </w:r>
      <w:r w:rsidR="007024CC">
        <w:t>as a replacement for more flammable and toxic substances that had been in use as refrigerants.  While CFCs are non-flammable and non-toxic, unfortunately</w:t>
      </w:r>
      <w:r w:rsidR="00622A75">
        <w:t>,</w:t>
      </w:r>
      <w:r w:rsidR="007024CC">
        <w:t xml:space="preserve"> when released into the atmosphere, they do not begin to break down until they are in the stratosphere.  At that level</w:t>
      </w:r>
      <w:r w:rsidR="00622A75">
        <w:t>,</w:t>
      </w:r>
      <w:r w:rsidR="007024CC">
        <w:t xml:space="preserve"> ultraviolet (UV) light </w:t>
      </w:r>
      <w:r>
        <w:t xml:space="preserve">releases the chlorine, which </w:t>
      </w:r>
      <w:r w:rsidR="00D679C5">
        <w:t xml:space="preserve">then </w:t>
      </w:r>
      <w:r>
        <w:t xml:space="preserve">acts as a catalyst </w:t>
      </w:r>
      <w:r w:rsidR="00D679C5">
        <w:t>in the conversion of</w:t>
      </w:r>
      <w:r>
        <w:t xml:space="preserve"> ozone (O</w:t>
      </w:r>
      <w:r w:rsidRPr="0020226E">
        <w:rPr>
          <w:vertAlign w:val="subscript"/>
        </w:rPr>
        <w:t>3</w:t>
      </w:r>
      <w:r>
        <w:t>) into molecular oxygen (O</w:t>
      </w:r>
      <w:r w:rsidRPr="0020226E">
        <w:rPr>
          <w:vertAlign w:val="subscript"/>
        </w:rPr>
        <w:t>2</w:t>
      </w:r>
      <w:r>
        <w:t>)</w:t>
      </w:r>
      <w:r w:rsidR="007024CC">
        <w:t>.  Ozone depletion in the stratosphere allows harmful UV waves from the sun to reach the earth’s surface, which increases the risk</w:t>
      </w:r>
      <w:r w:rsidR="00284AB8">
        <w:t xml:space="preserve"> of skin cancer and cataracts.  </w:t>
      </w:r>
      <w:r w:rsidR="00597AAD">
        <w:t>Although CFCs are</w:t>
      </w:r>
      <w:r w:rsidRPr="0020226E">
        <w:t xml:space="preserve"> still used in some applications, </w:t>
      </w:r>
      <w:r w:rsidR="00597AAD">
        <w:t>they are</w:t>
      </w:r>
      <w:r w:rsidRPr="0020226E">
        <w:t xml:space="preserve"> no longer manufactured</w:t>
      </w:r>
      <w:r w:rsidR="007F04F3">
        <w:t xml:space="preserve">.  However, </w:t>
      </w:r>
      <w:r w:rsidR="00597AAD">
        <w:t xml:space="preserve">they </w:t>
      </w:r>
      <w:r w:rsidR="007F04F3">
        <w:t xml:space="preserve">do have a lifespan of 20 to 100 years in the atmosphere, so the damage continues.  </w:t>
      </w:r>
    </w:p>
    <w:p w14:paraId="14F2166F" w14:textId="77777777" w:rsidR="00271E87" w:rsidRDefault="00284AB8" w:rsidP="007F04F3">
      <w:pPr>
        <w:jc w:val="both"/>
      </w:pPr>
      <w:r w:rsidRPr="00284AB8">
        <w:t xml:space="preserve">Hydrochlorofluorocarbons (HCFCs) are a large group of compounds, </w:t>
      </w:r>
      <w:r w:rsidR="00D679C5">
        <w:t>which</w:t>
      </w:r>
      <w:r w:rsidRPr="00284AB8">
        <w:t xml:space="preserve"> are chemically similar to CFCs, though they are much less stable and persistent. </w:t>
      </w:r>
      <w:r>
        <w:t xml:space="preserve"> They have replaced CFCs in some refrigerant applications.  </w:t>
      </w:r>
      <w:r w:rsidR="00271E87">
        <w:t xml:space="preserve">While not as </w:t>
      </w:r>
      <w:r w:rsidRPr="00284AB8">
        <w:t xml:space="preserve">persistent in the atmosphere as CFCs, they can still end up in the stratosphere </w:t>
      </w:r>
      <w:r w:rsidR="00271E87">
        <w:t xml:space="preserve">and affect the </w:t>
      </w:r>
      <w:r w:rsidRPr="00284AB8">
        <w:t xml:space="preserve">ozone layer. </w:t>
      </w:r>
    </w:p>
    <w:p w14:paraId="26534DCF" w14:textId="6B6D2D5A" w:rsidR="00284AB8" w:rsidRDefault="007F04F3" w:rsidP="007F04F3">
      <w:pPr>
        <w:jc w:val="both"/>
      </w:pPr>
      <w:r>
        <w:t xml:space="preserve">In an effort to protect the ozone layer, </w:t>
      </w:r>
      <w:r w:rsidR="00D679C5">
        <w:t>t</w:t>
      </w:r>
      <w:r>
        <w:t xml:space="preserve">he Montreal Protocol was adopted </w:t>
      </w:r>
      <w:r w:rsidR="00622A75">
        <w:t xml:space="preserve">in 1987 </w:t>
      </w:r>
      <w:r>
        <w:t>as a framework for international cooperation regarding CFC control on the basis of the Vienna Convention for the Protection of the Ozone Layer.</w:t>
      </w:r>
      <w:r w:rsidR="00284AB8" w:rsidRPr="00284AB8">
        <w:t xml:space="preserve"> </w:t>
      </w:r>
      <w:r w:rsidR="00284AB8">
        <w:t xml:space="preserve"> </w:t>
      </w:r>
      <w:r w:rsidR="00284AB8" w:rsidRPr="00284AB8">
        <w:t>As a result of th</w:t>
      </w:r>
      <w:r w:rsidR="00D679C5">
        <w:t>is</w:t>
      </w:r>
      <w:r w:rsidR="00284AB8" w:rsidRPr="00284AB8">
        <w:t xml:space="preserve"> international agreement, </w:t>
      </w:r>
      <w:r w:rsidR="00271E87">
        <w:t>CFCs were phased out.  T</w:t>
      </w:r>
      <w:r w:rsidR="00284AB8" w:rsidRPr="00284AB8">
        <w:t>he ozone hole in Antarctica is slowly recovering</w:t>
      </w:r>
      <w:r w:rsidR="00622A75">
        <w:t>,</w:t>
      </w:r>
      <w:r w:rsidR="00284AB8">
        <w:t xml:space="preserve"> and CFCs in the stratosphere are decreasing from the 1997 peak concentrations.</w:t>
      </w:r>
      <w:r w:rsidR="00271E87">
        <w:t xml:space="preserve">  </w:t>
      </w:r>
      <w:r w:rsidR="00284AB8">
        <w:t xml:space="preserve">The protocol also addresses </w:t>
      </w:r>
      <w:r w:rsidR="00676D6A">
        <w:t>hydrochlorofluorocarbons</w:t>
      </w:r>
      <w:r w:rsidR="00284AB8">
        <w:t xml:space="preserve"> (HCFCs)</w:t>
      </w:r>
      <w:r w:rsidR="00271E87">
        <w:t xml:space="preserve">, which began to be phased out </w:t>
      </w:r>
      <w:r w:rsidR="00284AB8">
        <w:t xml:space="preserve">in 1996.  </w:t>
      </w:r>
    </w:p>
    <w:p w14:paraId="03119A95" w14:textId="6D9FD953" w:rsidR="007839DC" w:rsidRDefault="00271E87" w:rsidP="00824105">
      <w:pPr>
        <w:jc w:val="both"/>
      </w:pPr>
      <w:r>
        <w:t>Hydrofluorocarbons (HFCs) have begun to replace both CFCs and HCFCs.  While HFCs do not affect the ozone layer, they</w:t>
      </w:r>
      <w:r w:rsidR="00D679C5">
        <w:t>, like HCFCs,</w:t>
      </w:r>
      <w:r>
        <w:t xml:space="preserve"> are </w:t>
      </w:r>
      <w:r w:rsidR="004A5833">
        <w:t xml:space="preserve">greenhouse gases.  </w:t>
      </w:r>
      <w:r w:rsidR="00223EC0" w:rsidRPr="00223EC0">
        <w:t xml:space="preserve"> In October 2016, an amendment to the Montreal Protocol, known as the Kigali Agreement, was passed </w:t>
      </w:r>
      <w:r w:rsidR="00F61032">
        <w:t>that</w:t>
      </w:r>
      <w:r w:rsidR="00223EC0" w:rsidRPr="00223EC0">
        <w:t xml:space="preserve"> aims to reduce HFCs.  The agreement includes specific timetables to phase out these refrigerants and replace them with those that will not add to climate change.  In response to this, the EPA revised the regulations governing the use of refrigerants (refer to </w:t>
      </w:r>
      <w:hyperlink w:anchor="_LAWS_AND_REGULATIONS" w:history="1">
        <w:r w:rsidR="00223EC0" w:rsidRPr="00074CBB">
          <w:rPr>
            <w:rStyle w:val="Hyperlink"/>
          </w:rPr>
          <w:t>Section V, Laws and Regulations</w:t>
        </w:r>
      </w:hyperlink>
      <w:r w:rsidR="00223EC0" w:rsidRPr="00223EC0">
        <w:t>, for detail).</w:t>
      </w:r>
      <w:r w:rsidR="00304666">
        <w:t xml:space="preserve">  </w:t>
      </w:r>
      <w:r w:rsidR="007024CC">
        <w:t>Refrigerants are used throughout the University in many types of equipment including chillers, motor vehicles, refrigerators, and air conditioners.  Refrigerant recovery must be done with the use of EPA-certified recovery equipment, by certified technicians, and must be handled and recycled properly</w:t>
      </w:r>
      <w:r w:rsidR="007024CC" w:rsidRPr="00C35712">
        <w:t xml:space="preserve">. </w:t>
      </w:r>
      <w:r w:rsidR="00824105" w:rsidRPr="00C35712">
        <w:t xml:space="preserve"> </w:t>
      </w:r>
      <w:r w:rsidR="006810B2" w:rsidRPr="000F0177">
        <w:rPr>
          <w:b/>
        </w:rPr>
        <w:t xml:space="preserve">No person maintaining, servicing, repairing, or disposing of an appliance or industrial process refrigeration may knowingly vent or otherwise release </w:t>
      </w:r>
      <w:r w:rsidR="00AF3F15" w:rsidRPr="000F0177">
        <w:rPr>
          <w:b/>
        </w:rPr>
        <w:t xml:space="preserve">into the environment any refrigerant from such appliances. </w:t>
      </w:r>
      <w:r w:rsidR="00AF3F15">
        <w:t xml:space="preserve"> De minimis releases </w:t>
      </w:r>
      <w:r w:rsidR="00F873B1">
        <w:t xml:space="preserve">(such as those that occur from recovery/recycling machines disconnect) </w:t>
      </w:r>
      <w:r w:rsidR="00AF3F15">
        <w:t xml:space="preserve">associated with good faith efforts to recycle or recover refrigerants are not subject to this prohibition.  </w:t>
      </w:r>
      <w:r w:rsidR="00C35712">
        <w:t>All</w:t>
      </w:r>
      <w:r w:rsidR="007024CC" w:rsidRPr="00C35712">
        <w:t xml:space="preserve"> used filters </w:t>
      </w:r>
      <w:r w:rsidR="00C35712">
        <w:t>and oils from these appliances</w:t>
      </w:r>
      <w:r w:rsidR="007024CC" w:rsidRPr="00C35712">
        <w:t xml:space="preserve"> </w:t>
      </w:r>
      <w:r w:rsidR="00824105" w:rsidRPr="00C35712">
        <w:t>are</w:t>
      </w:r>
      <w:r w:rsidR="007024CC" w:rsidRPr="00C35712">
        <w:t xml:space="preserve"> treated as a hazardous waste. </w:t>
      </w:r>
      <w:r w:rsidR="002637DC" w:rsidRPr="00C35712">
        <w:t>There is a</w:t>
      </w:r>
      <w:r w:rsidR="007024CC" w:rsidRPr="00C35712">
        <w:t xml:space="preserve">lso </w:t>
      </w:r>
      <w:r w:rsidR="002637DC" w:rsidRPr="00C35712">
        <w:t>a requirement</w:t>
      </w:r>
      <w:r w:rsidR="002637DC">
        <w:t xml:space="preserve"> t</w:t>
      </w:r>
      <w:r w:rsidR="007024CC">
        <w:t>o keep records</w:t>
      </w:r>
      <w:r w:rsidR="007839DC">
        <w:t xml:space="preserve"> of certain operations.</w:t>
      </w:r>
      <w:r w:rsidR="002637DC">
        <w:t xml:space="preserve"> </w:t>
      </w:r>
    </w:p>
    <w:p w14:paraId="5563F662" w14:textId="77777777" w:rsidR="007839DC" w:rsidRDefault="002637DC" w:rsidP="00824105">
      <w:pPr>
        <w:jc w:val="both"/>
      </w:pPr>
      <w:r>
        <w:t>This Penn State Refrigerant Management Program addresses these requirements.</w:t>
      </w:r>
      <w:r w:rsidR="007839DC">
        <w:t xml:space="preserve">  </w:t>
      </w:r>
    </w:p>
    <w:p w14:paraId="1232188A" w14:textId="0C530943" w:rsidR="007839DC" w:rsidRDefault="007839DC" w:rsidP="00824105">
      <w:pPr>
        <w:jc w:val="both"/>
      </w:pPr>
    </w:p>
    <w:p w14:paraId="26E4121E" w14:textId="77777777" w:rsidR="00C35712" w:rsidRPr="00676BA1" w:rsidRDefault="007839DC" w:rsidP="007839DC">
      <w:pPr>
        <w:jc w:val="both"/>
        <w:rPr>
          <w:rFonts w:ascii="Calibri" w:eastAsiaTheme="majorEastAsia" w:hAnsi="Calibri" w:cstheme="majorBidi"/>
          <w:b/>
          <w:color w:val="000000" w:themeColor="text1"/>
          <w:sz w:val="28"/>
          <w:szCs w:val="32"/>
        </w:rPr>
      </w:pPr>
      <w:r w:rsidRPr="00676BA1">
        <w:rPr>
          <w:b/>
        </w:rPr>
        <w:t xml:space="preserve">This </w:t>
      </w:r>
      <w:r w:rsidR="00B533C5" w:rsidRPr="00676BA1">
        <w:rPr>
          <w:b/>
        </w:rPr>
        <w:t xml:space="preserve">Penn State Refrigeration Management Program is </w:t>
      </w:r>
      <w:r w:rsidR="00676BA1">
        <w:rPr>
          <w:b/>
        </w:rPr>
        <w:t xml:space="preserve">maintained as </w:t>
      </w:r>
      <w:r w:rsidR="00B533C5" w:rsidRPr="00676BA1">
        <w:rPr>
          <w:b/>
        </w:rPr>
        <w:t xml:space="preserve">Environmental Health and Safety </w:t>
      </w:r>
      <w:r w:rsidRPr="00676BA1">
        <w:rPr>
          <w:b/>
        </w:rPr>
        <w:t xml:space="preserve">document </w:t>
      </w:r>
      <w:r w:rsidR="00B533C5" w:rsidRPr="00676BA1">
        <w:rPr>
          <w:b/>
        </w:rPr>
        <w:t>number</w:t>
      </w:r>
      <w:r w:rsidRPr="00676BA1">
        <w:rPr>
          <w:b/>
        </w:rPr>
        <w:t xml:space="preserve"> EHS-0</w:t>
      </w:r>
      <w:bookmarkStart w:id="1" w:name="_Toc438128847"/>
      <w:r w:rsidR="00B533C5" w:rsidRPr="00676BA1">
        <w:rPr>
          <w:b/>
        </w:rPr>
        <w:t>013.</w:t>
      </w:r>
      <w:r w:rsidR="00C35712" w:rsidRPr="00676BA1">
        <w:rPr>
          <w:b/>
        </w:rPr>
        <w:br w:type="page"/>
      </w:r>
    </w:p>
    <w:p w14:paraId="1697D447" w14:textId="77777777" w:rsidR="00C333FE" w:rsidRDefault="007839DC" w:rsidP="002C03C0">
      <w:pPr>
        <w:pStyle w:val="Heading1"/>
      </w:pPr>
      <w:bookmarkStart w:id="2" w:name="_SCOPE"/>
      <w:bookmarkStart w:id="3" w:name="_Toc110588401"/>
      <w:bookmarkEnd w:id="2"/>
      <w:r>
        <w:lastRenderedPageBreak/>
        <w:t>SCOPE</w:t>
      </w:r>
      <w:bookmarkEnd w:id="1"/>
      <w:bookmarkEnd w:id="3"/>
    </w:p>
    <w:p w14:paraId="59B7774A" w14:textId="77777777" w:rsidR="0044731B" w:rsidRDefault="0044731B" w:rsidP="0044731B"/>
    <w:p w14:paraId="7F6B4B8E" w14:textId="3C2E3783" w:rsidR="00223EC0" w:rsidRPr="00223EC0" w:rsidRDefault="007839DC" w:rsidP="00223EC0">
      <w:pPr>
        <w:jc w:val="both"/>
      </w:pPr>
      <w:r>
        <w:t xml:space="preserve">This program applies to all </w:t>
      </w:r>
      <w:r w:rsidR="00754EE2">
        <w:t xml:space="preserve">personnel maintaining, servicing, or repairing appliances containing class I, class II, or non-exempt substitute </w:t>
      </w:r>
      <w:r w:rsidR="00223EC0">
        <w:t xml:space="preserve">refrigerants, </w:t>
      </w:r>
      <w:r w:rsidR="00754EE2">
        <w:t xml:space="preserve">as well as </w:t>
      </w:r>
      <w:r>
        <w:t xml:space="preserve">refrigeration equipment </w:t>
      </w:r>
      <w:r w:rsidR="00ED1183">
        <w:t>installed, decommissioned, or serviced</w:t>
      </w:r>
      <w:r w:rsidR="00754EE2">
        <w:t>.</w:t>
      </w:r>
      <w:r w:rsidR="00ED1183">
        <w:t xml:space="preserve"> </w:t>
      </w:r>
      <w:r w:rsidR="00754EE2">
        <w:t xml:space="preserve">The following are </w:t>
      </w:r>
      <w:r w:rsidR="00223EC0" w:rsidRPr="00223EC0">
        <w:t>exempt substitute refrigerants:</w:t>
      </w:r>
    </w:p>
    <w:p w14:paraId="30C03E9A" w14:textId="77777777" w:rsidR="00C13CDE" w:rsidRPr="00223EC0" w:rsidRDefault="00C13CDE" w:rsidP="00C13CDE">
      <w:pPr>
        <w:numPr>
          <w:ilvl w:val="0"/>
          <w:numId w:val="34"/>
        </w:numPr>
        <w:contextualSpacing/>
        <w:jc w:val="both"/>
      </w:pPr>
      <w:r w:rsidRPr="00223EC0">
        <w:t>Carbon dioxide</w:t>
      </w:r>
      <w:r>
        <w:t xml:space="preserve"> in any application;</w:t>
      </w:r>
    </w:p>
    <w:p w14:paraId="3821E58F" w14:textId="05C34999" w:rsidR="00C13CDE" w:rsidRPr="00223EC0" w:rsidRDefault="00C13CDE" w:rsidP="00C13CDE">
      <w:pPr>
        <w:numPr>
          <w:ilvl w:val="0"/>
          <w:numId w:val="34"/>
        </w:numPr>
        <w:contextualSpacing/>
        <w:jc w:val="both"/>
      </w:pPr>
      <w:r w:rsidRPr="00223EC0">
        <w:t>Nitrogen</w:t>
      </w:r>
      <w:r>
        <w:t xml:space="preserve"> in any application;</w:t>
      </w:r>
    </w:p>
    <w:p w14:paraId="5944584B" w14:textId="77777777" w:rsidR="00C13CDE" w:rsidRDefault="00C13CDE" w:rsidP="00223EC0">
      <w:pPr>
        <w:numPr>
          <w:ilvl w:val="0"/>
          <w:numId w:val="34"/>
        </w:numPr>
        <w:contextualSpacing/>
        <w:jc w:val="both"/>
      </w:pPr>
      <w:r w:rsidRPr="00223EC0">
        <w:t>Water</w:t>
      </w:r>
      <w:r>
        <w:t xml:space="preserve"> in any application;</w:t>
      </w:r>
    </w:p>
    <w:p w14:paraId="523E8F7B" w14:textId="2DFC215E" w:rsidR="00223EC0" w:rsidRPr="00223EC0" w:rsidRDefault="00223EC0" w:rsidP="00223EC0">
      <w:pPr>
        <w:numPr>
          <w:ilvl w:val="0"/>
          <w:numId w:val="34"/>
        </w:numPr>
        <w:contextualSpacing/>
        <w:jc w:val="both"/>
      </w:pPr>
      <w:r w:rsidRPr="00223EC0">
        <w:t xml:space="preserve">Ammonia </w:t>
      </w:r>
      <w:r w:rsidR="00FC0F1A">
        <w:t>(R-717) in commercial or industrial process refrigeration or in absorption units (</w:t>
      </w:r>
      <w:r w:rsidRPr="00223EC0">
        <w:t>which is covered by the Penn State Process Safety Management program</w:t>
      </w:r>
      <w:r w:rsidR="00FC0F1A">
        <w:t>);</w:t>
      </w:r>
    </w:p>
    <w:p w14:paraId="480C6EF5" w14:textId="1C4AC59B" w:rsidR="00223EC0" w:rsidRPr="00223EC0" w:rsidRDefault="00223EC0" w:rsidP="00223EC0">
      <w:pPr>
        <w:numPr>
          <w:ilvl w:val="0"/>
          <w:numId w:val="34"/>
        </w:numPr>
        <w:contextualSpacing/>
        <w:jc w:val="both"/>
      </w:pPr>
      <w:r w:rsidRPr="00223EC0">
        <w:t xml:space="preserve">Chlorine </w:t>
      </w:r>
      <w:r w:rsidR="00FC0F1A">
        <w:t>in industrial process refrigeration (processing of chlorine and chlorine compounds);</w:t>
      </w:r>
    </w:p>
    <w:p w14:paraId="5785439D" w14:textId="77777777" w:rsidR="00C13CDE" w:rsidRPr="00223EC0" w:rsidRDefault="00C13CDE" w:rsidP="00C13CDE">
      <w:pPr>
        <w:numPr>
          <w:ilvl w:val="0"/>
          <w:numId w:val="34"/>
        </w:numPr>
        <w:contextualSpacing/>
        <w:jc w:val="both"/>
      </w:pPr>
      <w:r w:rsidRPr="00223EC0">
        <w:t xml:space="preserve">Hydrocarbons </w:t>
      </w:r>
      <w:r>
        <w:t>i</w:t>
      </w:r>
      <w:r w:rsidRPr="00223EC0">
        <w:t xml:space="preserve">n industrial process refrigeration </w:t>
      </w:r>
      <w:r>
        <w:t>(</w:t>
      </w:r>
      <w:r w:rsidRPr="00223EC0">
        <w:t xml:space="preserve">processing </w:t>
      </w:r>
      <w:r>
        <w:t>of hydrocarbons);</w:t>
      </w:r>
    </w:p>
    <w:p w14:paraId="6C1867B6" w14:textId="77777777" w:rsidR="00C13CDE" w:rsidRPr="00223EC0" w:rsidRDefault="00C13CDE" w:rsidP="00C13CDE">
      <w:pPr>
        <w:numPr>
          <w:ilvl w:val="0"/>
          <w:numId w:val="34"/>
        </w:numPr>
        <w:contextualSpacing/>
        <w:jc w:val="both"/>
      </w:pPr>
      <w:r w:rsidRPr="00223EC0">
        <w:t>Ethane</w:t>
      </w:r>
      <w:r>
        <w:t xml:space="preserve"> (R-170) in very low temperature refrigeration equipment and equipment for non-mechanical heat transfer;</w:t>
      </w:r>
    </w:p>
    <w:p w14:paraId="2009869F" w14:textId="0B8D0C79" w:rsidR="00223EC0" w:rsidRPr="00223EC0" w:rsidRDefault="00223EC0" w:rsidP="00223EC0">
      <w:pPr>
        <w:numPr>
          <w:ilvl w:val="0"/>
          <w:numId w:val="34"/>
        </w:numPr>
        <w:contextualSpacing/>
        <w:jc w:val="both"/>
      </w:pPr>
      <w:r w:rsidRPr="00223EC0">
        <w:t>Propane</w:t>
      </w:r>
      <w:r w:rsidR="00FC0F1A">
        <w:t xml:space="preserve"> (R-290) in retail food refrigerators and freezers (stand-alone units only); household refrigerators, freezers and combination refrigerators and freezers; self-contained room air conditioners for residential and light commercial air-conditioning; heat pumps; and vending machines;</w:t>
      </w:r>
    </w:p>
    <w:p w14:paraId="287E3E88" w14:textId="7F4FA434" w:rsidR="00223EC0" w:rsidRPr="00223EC0" w:rsidRDefault="00223EC0" w:rsidP="00223EC0">
      <w:pPr>
        <w:numPr>
          <w:ilvl w:val="0"/>
          <w:numId w:val="34"/>
        </w:numPr>
        <w:contextualSpacing/>
        <w:jc w:val="both"/>
      </w:pPr>
      <w:r w:rsidRPr="00223EC0">
        <w:t>Isobutane</w:t>
      </w:r>
      <w:r w:rsidR="00FC0F1A">
        <w:t xml:space="preserve"> (R-600a) in retail food refrigerators and freezers (stand-alone units only); household refrigerators, freezers, and combination refrigerators and freezers; and vending machines;</w:t>
      </w:r>
      <w:r w:rsidR="00C13CDE">
        <w:t xml:space="preserve"> and</w:t>
      </w:r>
    </w:p>
    <w:p w14:paraId="21D8AD36" w14:textId="255BED78" w:rsidR="00223EC0" w:rsidRPr="00223EC0" w:rsidRDefault="00223EC0" w:rsidP="00FC0F1A">
      <w:pPr>
        <w:numPr>
          <w:ilvl w:val="0"/>
          <w:numId w:val="34"/>
        </w:numPr>
        <w:contextualSpacing/>
        <w:jc w:val="both"/>
      </w:pPr>
      <w:r w:rsidRPr="00223EC0">
        <w:t>R-441A</w:t>
      </w:r>
      <w:r w:rsidR="00FC0F1A" w:rsidRPr="00FC0F1A">
        <w:t xml:space="preserve"> </w:t>
      </w:r>
      <w:r w:rsidR="00FC0F1A">
        <w:t>in retail food refrigerators and freezers (stand-alone units only); household refrigerators, freezers and combination refrigerators and freezers; self-contained room air conditioners for residential and light commercial air-conditioning; heat pumps;</w:t>
      </w:r>
      <w:r w:rsidR="00C13CDE">
        <w:t xml:space="preserve"> and vending machines.</w:t>
      </w:r>
    </w:p>
    <w:p w14:paraId="2AD1A241" w14:textId="7767B874" w:rsidR="00223EC0" w:rsidRPr="00223EC0" w:rsidRDefault="00223EC0" w:rsidP="000F0177">
      <w:pPr>
        <w:ind w:left="720"/>
        <w:contextualSpacing/>
        <w:jc w:val="both"/>
      </w:pPr>
    </w:p>
    <w:p w14:paraId="3186DA29" w14:textId="3F5EF1D9" w:rsidR="00622A75" w:rsidRDefault="005D7FD1" w:rsidP="005D7FD1">
      <w:pPr>
        <w:jc w:val="both"/>
      </w:pPr>
      <w:r>
        <w:t xml:space="preserve">At Penn State, </w:t>
      </w:r>
      <w:r w:rsidR="00DC3E37">
        <w:t xml:space="preserve">it is the policy that </w:t>
      </w:r>
      <w:r>
        <w:t>a</w:t>
      </w:r>
      <w:r w:rsidR="0044731B">
        <w:t>ll refrigerant</w:t>
      </w:r>
      <w:r w:rsidR="00E56A42">
        <w:t>s</w:t>
      </w:r>
      <w:r w:rsidR="0044731B">
        <w:t xml:space="preserve"> </w:t>
      </w:r>
      <w:r w:rsidR="00223EC0">
        <w:t xml:space="preserve">(Class I, Class II, and their non-exempt substitutes) </w:t>
      </w:r>
      <w:r w:rsidR="0044731B">
        <w:t>will be rec</w:t>
      </w:r>
      <w:r w:rsidR="002C03C0">
        <w:t xml:space="preserve">overed to the </w:t>
      </w:r>
      <w:r w:rsidR="00DC3E37">
        <w:t xml:space="preserve">maximum </w:t>
      </w:r>
      <w:r w:rsidR="002C03C0">
        <w:t>extent possible f</w:t>
      </w:r>
      <w:r w:rsidR="0044731B">
        <w:t>r</w:t>
      </w:r>
      <w:r w:rsidR="002C03C0">
        <w:t>o</w:t>
      </w:r>
      <w:r w:rsidR="0044731B">
        <w:t>m all equipment</w:t>
      </w:r>
      <w:r>
        <w:t>, regardless of the charge of the equipment.  All r</w:t>
      </w:r>
      <w:r w:rsidR="002C03C0">
        <w:t xml:space="preserve">efrigerant must be recovered from any equipment where servicing could cause a release.  </w:t>
      </w:r>
      <w:r>
        <w:t>Releases of refrigerant from all equipment will be minimized through prompt repair or removal from service.</w:t>
      </w:r>
    </w:p>
    <w:p w14:paraId="7F240566" w14:textId="77777777" w:rsidR="00622A75" w:rsidRDefault="00622A75">
      <w:r>
        <w:br w:type="page"/>
      </w:r>
    </w:p>
    <w:p w14:paraId="23F00D5F" w14:textId="77777777" w:rsidR="00622A75" w:rsidRDefault="00622A75" w:rsidP="00622A75">
      <w:pPr>
        <w:pStyle w:val="Heading1"/>
      </w:pPr>
      <w:bookmarkStart w:id="4" w:name="_DEFINITIONS"/>
      <w:bookmarkStart w:id="5" w:name="_Toc110588402"/>
      <w:bookmarkEnd w:id="4"/>
      <w:r>
        <w:lastRenderedPageBreak/>
        <w:t>DEFINITIONS</w:t>
      </w:r>
      <w:bookmarkEnd w:id="5"/>
    </w:p>
    <w:p w14:paraId="4B3DBDF8" w14:textId="77777777" w:rsidR="00622A75" w:rsidRDefault="00622A75" w:rsidP="00622A75"/>
    <w:p w14:paraId="1AAD9F60" w14:textId="77777777" w:rsidR="00622A75" w:rsidRPr="00CB6ED5" w:rsidRDefault="00622A75" w:rsidP="00622A75">
      <w:pPr>
        <w:jc w:val="both"/>
      </w:pPr>
      <w:r w:rsidRPr="00CB6ED5">
        <w:t>For the purposes of</w:t>
      </w:r>
      <w:r>
        <w:t xml:space="preserve"> Penn State’s Refrigerant Management Program</w:t>
      </w:r>
      <w:r w:rsidRPr="00CB6ED5">
        <w:t>, the following definitions apply:</w:t>
      </w:r>
    </w:p>
    <w:p w14:paraId="3A65E951" w14:textId="4EC91440" w:rsidR="00622A75" w:rsidRPr="00CB6ED5" w:rsidRDefault="00622A75" w:rsidP="00622A75">
      <w:pPr>
        <w:jc w:val="both"/>
        <w:rPr>
          <w:lang w:val="en"/>
        </w:rPr>
      </w:pPr>
      <w:r w:rsidRPr="00CB6ED5">
        <w:rPr>
          <w:u w:val="single"/>
        </w:rPr>
        <w:t>Appliance</w:t>
      </w:r>
      <w:r w:rsidRPr="00CB6ED5">
        <w:t xml:space="preserve"> - </w:t>
      </w:r>
      <w:r w:rsidRPr="00CB6ED5">
        <w:rPr>
          <w:lang w:val="en"/>
        </w:rPr>
        <w:t xml:space="preserve">any device which contains and uses a </w:t>
      </w:r>
      <w:r w:rsidR="00566EBE">
        <w:rPr>
          <w:lang w:val="en"/>
        </w:rPr>
        <w:t>C</w:t>
      </w:r>
      <w:r w:rsidRPr="00CB6ED5">
        <w:rPr>
          <w:lang w:val="en"/>
        </w:rPr>
        <w:t xml:space="preserve">lass I or </w:t>
      </w:r>
      <w:r w:rsidR="00566EBE">
        <w:rPr>
          <w:lang w:val="en"/>
        </w:rPr>
        <w:t>C</w:t>
      </w:r>
      <w:r w:rsidRPr="00CB6ED5">
        <w:rPr>
          <w:lang w:val="en"/>
        </w:rPr>
        <w:t>lass II substance</w:t>
      </w:r>
      <w:r w:rsidR="00970FCA">
        <w:rPr>
          <w:lang w:val="en"/>
        </w:rPr>
        <w:t xml:space="preserve"> or </w:t>
      </w:r>
      <w:r w:rsidR="00F61032">
        <w:rPr>
          <w:lang w:val="en"/>
        </w:rPr>
        <w:t xml:space="preserve">non-exempt </w:t>
      </w:r>
      <w:r w:rsidR="00970FCA">
        <w:rPr>
          <w:lang w:val="en"/>
        </w:rPr>
        <w:t>substitute</w:t>
      </w:r>
      <w:r w:rsidRPr="00CB6ED5">
        <w:rPr>
          <w:lang w:val="en"/>
        </w:rPr>
        <w:t xml:space="preserve"> as a refrigerant and which is used for household or commercial purposes, including any air conditioner, refrigerator, chiller, or freezer.</w:t>
      </w:r>
      <w:r w:rsidR="00970FCA">
        <w:rPr>
          <w:lang w:val="en"/>
        </w:rPr>
        <w:t xml:space="preserve">  For a system with multiple circuits, each independent circuit is an independent appliance.</w:t>
      </w:r>
    </w:p>
    <w:p w14:paraId="72B49F91" w14:textId="006F1B05" w:rsidR="00622A75" w:rsidRPr="00CB6ED5" w:rsidRDefault="00622A75" w:rsidP="00622A75">
      <w:pPr>
        <w:numPr>
          <w:ilvl w:val="0"/>
          <w:numId w:val="7"/>
        </w:numPr>
        <w:spacing w:after="0"/>
        <w:jc w:val="both"/>
      </w:pPr>
      <w:r w:rsidRPr="00CB6ED5">
        <w:rPr>
          <w:u w:val="single"/>
        </w:rPr>
        <w:t>Low-pressure appliance</w:t>
      </w:r>
      <w:r w:rsidRPr="00CB6ED5">
        <w:t xml:space="preserve"> - an appliance that uses a refrigerant with a liquid phase saturation pressure below 45 psia at 104 °F. </w:t>
      </w:r>
      <w:r>
        <w:t xml:space="preserve"> </w:t>
      </w:r>
      <w:r w:rsidRPr="00CB6ED5">
        <w:t>This definition includes, but is not limited to, appliances using R</w:t>
      </w:r>
      <w:r>
        <w:t>-</w:t>
      </w:r>
      <w:r w:rsidRPr="00CB6ED5">
        <w:t>11, R</w:t>
      </w:r>
      <w:r>
        <w:t>-</w:t>
      </w:r>
      <w:r w:rsidRPr="00CB6ED5">
        <w:t>123, R</w:t>
      </w:r>
      <w:r>
        <w:t>-</w:t>
      </w:r>
      <w:r w:rsidRPr="00CB6ED5">
        <w:t>113</w:t>
      </w:r>
      <w:r w:rsidR="00970FCA">
        <w:t>, and R-245fa</w:t>
      </w:r>
      <w:r w:rsidRPr="00CB6ED5">
        <w:t>.</w:t>
      </w:r>
    </w:p>
    <w:p w14:paraId="165A6109" w14:textId="1ADBD34A" w:rsidR="00622A75" w:rsidRPr="00CB6ED5" w:rsidRDefault="00622A75" w:rsidP="00622A75">
      <w:pPr>
        <w:numPr>
          <w:ilvl w:val="0"/>
          <w:numId w:val="7"/>
        </w:numPr>
        <w:spacing w:after="0"/>
        <w:jc w:val="both"/>
      </w:pPr>
      <w:r w:rsidRPr="00CB6ED5">
        <w:rPr>
          <w:u w:val="single"/>
        </w:rPr>
        <w:t>Medium-pressure appliance</w:t>
      </w:r>
      <w:r w:rsidRPr="00CB6ED5">
        <w:t xml:space="preserve"> - an appliance that uses a refrigerant with a liquid phase saturation pressure between 45 psia and 170 psia at 104 °F. </w:t>
      </w:r>
      <w:r>
        <w:t xml:space="preserve"> </w:t>
      </w:r>
      <w:r w:rsidRPr="00CB6ED5">
        <w:t>This definition includes, but is not limited to, appliances using R</w:t>
      </w:r>
      <w:r>
        <w:t>-</w:t>
      </w:r>
      <w:r w:rsidRPr="00CB6ED5">
        <w:t>114, R</w:t>
      </w:r>
      <w:r>
        <w:t>-</w:t>
      </w:r>
      <w:r w:rsidRPr="00CB6ED5">
        <w:t>124, R</w:t>
      </w:r>
      <w:r>
        <w:t>-</w:t>
      </w:r>
      <w:r w:rsidRPr="00CB6ED5">
        <w:t xml:space="preserve">12, </w:t>
      </w:r>
      <w:r w:rsidR="00970FCA">
        <w:t>R-134a</w:t>
      </w:r>
      <w:r w:rsidRPr="00CB6ED5">
        <w:t>, and R</w:t>
      </w:r>
      <w:r>
        <w:t>-</w:t>
      </w:r>
      <w:r w:rsidRPr="00CB6ED5">
        <w:t>500.</w:t>
      </w:r>
    </w:p>
    <w:p w14:paraId="2449445A" w14:textId="1D27A027" w:rsidR="00622A75" w:rsidRPr="00CB6ED5" w:rsidRDefault="00622A75" w:rsidP="00622A75">
      <w:pPr>
        <w:numPr>
          <w:ilvl w:val="0"/>
          <w:numId w:val="7"/>
        </w:numPr>
        <w:spacing w:after="0"/>
        <w:jc w:val="both"/>
      </w:pPr>
      <w:r w:rsidRPr="00CB6ED5">
        <w:rPr>
          <w:u w:val="single"/>
        </w:rPr>
        <w:t>High-pressure appliance</w:t>
      </w:r>
      <w:r w:rsidRPr="00CB6ED5">
        <w:t xml:space="preserve"> - an appliance that uses a refrigerant with a liquid phase saturation pressure between 170 psia and 355 psia at 104 °F. </w:t>
      </w:r>
      <w:r>
        <w:t xml:space="preserve"> </w:t>
      </w:r>
      <w:r w:rsidRPr="00CB6ED5">
        <w:t xml:space="preserve">This definition includes, but is not limited to, appliances </w:t>
      </w:r>
      <w:r w:rsidRPr="00DC3E37">
        <w:t xml:space="preserve">using </w:t>
      </w:r>
      <w:r w:rsidR="00970FCA">
        <w:t xml:space="preserve">R-22, R-407A, R-407C, </w:t>
      </w:r>
      <w:r w:rsidRPr="00CB6ED5">
        <w:t>R</w:t>
      </w:r>
      <w:r>
        <w:t>-</w:t>
      </w:r>
      <w:r w:rsidRPr="00CB6ED5">
        <w:t xml:space="preserve">410A, </w:t>
      </w:r>
      <w:r w:rsidR="00970FCA">
        <w:t>and</w:t>
      </w:r>
      <w:r w:rsidRPr="00CB6ED5">
        <w:t xml:space="preserve"> R</w:t>
      </w:r>
      <w:r>
        <w:t>-</w:t>
      </w:r>
      <w:r w:rsidRPr="00CB6ED5">
        <w:t>502.</w:t>
      </w:r>
    </w:p>
    <w:p w14:paraId="29CFFF5F" w14:textId="1437AD12" w:rsidR="00622A75" w:rsidRDefault="00622A75" w:rsidP="00622A75">
      <w:pPr>
        <w:numPr>
          <w:ilvl w:val="0"/>
          <w:numId w:val="7"/>
        </w:numPr>
        <w:spacing w:after="0"/>
        <w:jc w:val="both"/>
      </w:pPr>
      <w:r w:rsidRPr="00CB6ED5">
        <w:rPr>
          <w:u w:val="single"/>
        </w:rPr>
        <w:t>Very high-pressure appliance</w:t>
      </w:r>
      <w:r>
        <w:t xml:space="preserve"> </w:t>
      </w:r>
      <w:r w:rsidRPr="00CB6ED5">
        <w:t xml:space="preserve">- an appliance that uses a refrigerant with a critical temperature below 104 °F or with a liquid phase saturation pressure above 355 psia at 104 °F. </w:t>
      </w:r>
      <w:r>
        <w:t xml:space="preserve"> </w:t>
      </w:r>
      <w:r w:rsidRPr="00CB6ED5">
        <w:t>This definition includes, but is not limited to, appliances using R</w:t>
      </w:r>
      <w:r>
        <w:t>-</w:t>
      </w:r>
      <w:r w:rsidRPr="00CB6ED5">
        <w:t>13</w:t>
      </w:r>
      <w:r w:rsidR="00970FCA">
        <w:t xml:space="preserve">, R-23, </w:t>
      </w:r>
      <w:r w:rsidRPr="00CB6ED5">
        <w:t>R</w:t>
      </w:r>
      <w:r>
        <w:t>-</w:t>
      </w:r>
      <w:r w:rsidRPr="00CB6ED5">
        <w:t>503</w:t>
      </w:r>
      <w:r w:rsidR="00970FCA">
        <w:t>, R-508A, and R-508B</w:t>
      </w:r>
      <w:r w:rsidRPr="00CB6ED5">
        <w:t>.</w:t>
      </w:r>
    </w:p>
    <w:p w14:paraId="2B84AEB6" w14:textId="77777777" w:rsidR="00622A75" w:rsidRDefault="00622A75" w:rsidP="00622A75">
      <w:pPr>
        <w:pStyle w:val="ListParagraph"/>
        <w:numPr>
          <w:ilvl w:val="0"/>
          <w:numId w:val="7"/>
        </w:numPr>
        <w:spacing w:after="0"/>
        <w:jc w:val="both"/>
      </w:pPr>
      <w:r w:rsidRPr="00655BD0">
        <w:rPr>
          <w:u w:val="single"/>
        </w:rPr>
        <w:t>Motor vehicle air conditioner (MVAC)</w:t>
      </w:r>
      <w:r w:rsidRPr="00CB6ED5">
        <w:t xml:space="preserve"> - any appliance that is a motor vehicle air conditioner</w:t>
      </w:r>
      <w:r>
        <w:t xml:space="preserve">, i.e., </w:t>
      </w:r>
      <w:r w:rsidRPr="00CB6ED5">
        <w:t>mechanical vapor compression refrigeration equipment used to cool the driver’s or passenger’s compartment of any motor vehicle.  This  definition  is  not  intended  to  encompass  the  hermetically  sealed  refrigeration systems used on motor vehicles for refrigerated cargo and the air conditioning systems on passenger buses using HCFC</w:t>
      </w:r>
      <w:r>
        <w:noBreakHyphen/>
      </w:r>
      <w:r w:rsidRPr="00CB6ED5">
        <w:t>22 refrigerant.</w:t>
      </w:r>
    </w:p>
    <w:p w14:paraId="1C2F55BC" w14:textId="44E6CF6A" w:rsidR="00622A75" w:rsidRPr="00CB6ED5" w:rsidRDefault="00622A75" w:rsidP="00622A75">
      <w:pPr>
        <w:numPr>
          <w:ilvl w:val="0"/>
          <w:numId w:val="7"/>
        </w:numPr>
        <w:spacing w:after="0"/>
        <w:jc w:val="both"/>
      </w:pPr>
      <w:bookmarkStart w:id="6" w:name="MVAClike"/>
      <w:bookmarkEnd w:id="6"/>
      <w:r w:rsidRPr="00CB6ED5">
        <w:rPr>
          <w:u w:val="single"/>
        </w:rPr>
        <w:t>M</w:t>
      </w:r>
      <w:r>
        <w:rPr>
          <w:u w:val="single"/>
        </w:rPr>
        <w:t xml:space="preserve">otor </w:t>
      </w:r>
      <w:r w:rsidRPr="00CB6ED5">
        <w:rPr>
          <w:u w:val="single"/>
        </w:rPr>
        <w:t>V</w:t>
      </w:r>
      <w:r>
        <w:rPr>
          <w:u w:val="single"/>
        </w:rPr>
        <w:t xml:space="preserve">ehicle </w:t>
      </w:r>
      <w:r w:rsidRPr="00CB6ED5">
        <w:rPr>
          <w:u w:val="single"/>
        </w:rPr>
        <w:t>A</w:t>
      </w:r>
      <w:r>
        <w:rPr>
          <w:u w:val="single"/>
        </w:rPr>
        <w:t xml:space="preserve">ir </w:t>
      </w:r>
      <w:r w:rsidRPr="00CB6ED5">
        <w:rPr>
          <w:u w:val="single"/>
        </w:rPr>
        <w:t>C</w:t>
      </w:r>
      <w:r>
        <w:rPr>
          <w:u w:val="single"/>
        </w:rPr>
        <w:t>onditioner</w:t>
      </w:r>
      <w:r w:rsidRPr="00CB6ED5">
        <w:rPr>
          <w:u w:val="single"/>
        </w:rPr>
        <w:t xml:space="preserve">-like </w:t>
      </w:r>
      <w:r>
        <w:rPr>
          <w:u w:val="single"/>
        </w:rPr>
        <w:t xml:space="preserve">(MVAC-like) </w:t>
      </w:r>
      <w:r w:rsidRPr="00CB6ED5">
        <w:rPr>
          <w:u w:val="single"/>
        </w:rPr>
        <w:t>appliance</w:t>
      </w:r>
      <w:r w:rsidRPr="00CB6ED5">
        <w:t xml:space="preserve"> </w:t>
      </w:r>
      <w:r w:rsidR="00C13CDE">
        <w:t>–</w:t>
      </w:r>
      <w:r w:rsidRPr="00CB6ED5">
        <w:t xml:space="preserve"> </w:t>
      </w:r>
      <w:r w:rsidR="00C13CDE">
        <w:t xml:space="preserve">a </w:t>
      </w:r>
      <w:r w:rsidRPr="00CB6ED5">
        <w:t>mechanical vapor compression, open-drive compressor appliances</w:t>
      </w:r>
      <w:r w:rsidR="00C13CDE">
        <w:t xml:space="preserve"> with a full charge of 20 pounds or less of refrigerant </w:t>
      </w:r>
      <w:r w:rsidRPr="00CB6ED5">
        <w:t xml:space="preserve">used to cool the occupant’s compartment of </w:t>
      </w:r>
      <w:r w:rsidR="00C13CDE">
        <w:t>off</w:t>
      </w:r>
      <w:r w:rsidRPr="00CB6ED5">
        <w:t>-road vehicle</w:t>
      </w:r>
      <w:r w:rsidR="00C13CDE">
        <w:t>s or equipment</w:t>
      </w:r>
      <w:r w:rsidRPr="00CB6ED5">
        <w:t>. This includes</w:t>
      </w:r>
      <w:r w:rsidR="00C13CDE">
        <w:t>, but is not limited to,</w:t>
      </w:r>
      <w:r w:rsidRPr="00CB6ED5">
        <w:t xml:space="preserve"> the air-conditioning equipment found on agricultural or construction vehicles.</w:t>
      </w:r>
      <w:r w:rsidR="00C13CDE">
        <w:t xml:space="preserve">  This definition is not intended to cover appliances using R-22 refrigerant.</w:t>
      </w:r>
    </w:p>
    <w:p w14:paraId="5EF8CA10" w14:textId="452E02A2" w:rsidR="00622A75" w:rsidRDefault="00622A75" w:rsidP="00622A75">
      <w:pPr>
        <w:numPr>
          <w:ilvl w:val="0"/>
          <w:numId w:val="7"/>
        </w:numPr>
        <w:spacing w:after="0"/>
        <w:jc w:val="both"/>
      </w:pPr>
      <w:bookmarkStart w:id="7" w:name="SmallAppliance"/>
      <w:bookmarkEnd w:id="7"/>
      <w:r w:rsidRPr="00CB6ED5">
        <w:rPr>
          <w:u w:val="single"/>
        </w:rPr>
        <w:t>Small appliance</w:t>
      </w:r>
      <w:r w:rsidRPr="00CB6ED5">
        <w:t xml:space="preserve"> - any </w:t>
      </w:r>
      <w:r w:rsidR="00C13CDE">
        <w:t xml:space="preserve">appliance </w:t>
      </w:r>
      <w:r w:rsidRPr="00CB6ED5">
        <w:t xml:space="preserve">that </w:t>
      </w:r>
      <w:r w:rsidR="00C13CDE">
        <w:t>is</w:t>
      </w:r>
      <w:r w:rsidRPr="00CB6ED5">
        <w:t xml:space="preserve"> fully manufactured, charged, and hermetically sealed in a factory with five (5) pounds or less of refrigerant</w:t>
      </w:r>
      <w:r w:rsidR="00C13CDE">
        <w:t xml:space="preserve"> including, but not limited to, </w:t>
      </w:r>
      <w:r w:rsidRPr="00CB6ED5">
        <w:t xml:space="preserve">refrigerators and freezers </w:t>
      </w:r>
      <w:r w:rsidR="00C13CDE">
        <w:t>(</w:t>
      </w:r>
      <w:r w:rsidRPr="00CB6ED5">
        <w:t>designed for home</w:t>
      </w:r>
      <w:r w:rsidR="00C13CDE">
        <w:t>, commercial or consumer</w:t>
      </w:r>
      <w:r w:rsidRPr="00CB6ED5">
        <w:t xml:space="preserve"> use</w:t>
      </w:r>
      <w:r w:rsidR="00C13CDE">
        <w:t>)</w:t>
      </w:r>
      <w:r w:rsidRPr="00CB6ED5">
        <w:t xml:space="preserve">, </w:t>
      </w:r>
      <w:r w:rsidR="00C13CDE">
        <w:t xml:space="preserve">medical or industrial research refrigeration equipment, </w:t>
      </w:r>
      <w:r w:rsidRPr="00CB6ED5">
        <w:t>room air conditioners (including window air conditioners</w:t>
      </w:r>
      <w:r w:rsidR="00C13CDE">
        <w:t>, portable air conditioners,</w:t>
      </w:r>
      <w:r w:rsidRPr="00CB6ED5">
        <w:t xml:space="preserve"> and packaged terminal </w:t>
      </w:r>
      <w:r w:rsidR="00C13CDE">
        <w:t>heat pumps</w:t>
      </w:r>
      <w:r w:rsidRPr="00CB6ED5">
        <w:t>),  dehumidifiers, under-the- counter ice makers, vending machines, and drinking water coolers.</w:t>
      </w:r>
    </w:p>
    <w:p w14:paraId="096CAD92" w14:textId="77777777" w:rsidR="00622A75" w:rsidRDefault="00622A75" w:rsidP="00622A75">
      <w:pPr>
        <w:spacing w:after="0"/>
        <w:ind w:left="720"/>
        <w:jc w:val="both"/>
      </w:pPr>
    </w:p>
    <w:p w14:paraId="294B60C7" w14:textId="40800923" w:rsidR="00622A75" w:rsidRDefault="00622A75" w:rsidP="00622A75">
      <w:pPr>
        <w:spacing w:after="0"/>
        <w:jc w:val="both"/>
      </w:pPr>
      <w:r w:rsidRPr="00676D6A">
        <w:rPr>
          <w:u w:val="single"/>
        </w:rPr>
        <w:t>Appliance Owner</w:t>
      </w:r>
      <w:r>
        <w:t xml:space="preserve"> - </w:t>
      </w:r>
      <w:r w:rsidR="00566EBE">
        <w:t>t</w:t>
      </w:r>
      <w:r>
        <w:t xml:space="preserve">he work group that is financially responsible for routine (functional) maintenance of the appliance. </w:t>
      </w:r>
    </w:p>
    <w:p w14:paraId="3243EADD" w14:textId="77777777" w:rsidR="000F0177" w:rsidRPr="00CB6ED5" w:rsidRDefault="000F0177" w:rsidP="00622A75">
      <w:pPr>
        <w:spacing w:after="0"/>
        <w:jc w:val="both"/>
      </w:pPr>
    </w:p>
    <w:p w14:paraId="00A1AC1B" w14:textId="021DC460" w:rsidR="00622A75" w:rsidRPr="00CB6ED5" w:rsidRDefault="00622A75" w:rsidP="00622A75">
      <w:pPr>
        <w:jc w:val="both"/>
        <w:rPr>
          <w:lang w:val="en"/>
        </w:rPr>
      </w:pPr>
      <w:bookmarkStart w:id="8" w:name="RREquip"/>
      <w:bookmarkEnd w:id="8"/>
      <w:r w:rsidRPr="00CD1EC4">
        <w:rPr>
          <w:u w:val="single"/>
        </w:rPr>
        <w:t xml:space="preserve">Certified refrigerant recovery </w:t>
      </w:r>
      <w:r w:rsidR="00A81BC0">
        <w:rPr>
          <w:u w:val="single"/>
        </w:rPr>
        <w:t>and/</w:t>
      </w:r>
      <w:r w:rsidRPr="00CD1EC4">
        <w:rPr>
          <w:u w:val="single"/>
        </w:rPr>
        <w:t>or recycling equipment</w:t>
      </w:r>
      <w:r w:rsidRPr="00CD1EC4">
        <w:t xml:space="preserve"> - </w:t>
      </w:r>
      <w:r w:rsidRPr="00CD1EC4">
        <w:rPr>
          <w:lang w:val="en"/>
        </w:rPr>
        <w:t xml:space="preserve">equipment manufactured before November 15, 1993, that meets the standards in </w:t>
      </w:r>
      <w:hyperlink w:anchor="_Refrigerant_Use_and" w:history="1">
        <w:r w:rsidRPr="00BB5BBF">
          <w:rPr>
            <w:rStyle w:val="Hyperlink"/>
            <w:lang w:val="en"/>
          </w:rPr>
          <w:t>Section IX</w:t>
        </w:r>
        <w:r w:rsidR="00F11DF8" w:rsidRPr="00BB5BBF">
          <w:rPr>
            <w:rStyle w:val="Hyperlink"/>
            <w:lang w:val="en"/>
          </w:rPr>
          <w:t>.B</w:t>
        </w:r>
        <w:r w:rsidRPr="00BB5BBF">
          <w:rPr>
            <w:rStyle w:val="Hyperlink"/>
            <w:lang w:val="en"/>
          </w:rPr>
          <w:t>, Refrigerant Use and Recovery</w:t>
        </w:r>
      </w:hyperlink>
      <w:r>
        <w:rPr>
          <w:lang w:val="en"/>
        </w:rPr>
        <w:t>,</w:t>
      </w:r>
      <w:r w:rsidRPr="00CD1EC4">
        <w:t xml:space="preserve"> or </w:t>
      </w:r>
      <w:r w:rsidRPr="00CD1EC4">
        <w:rPr>
          <w:lang w:val="en"/>
        </w:rPr>
        <w:t xml:space="preserve">equipment </w:t>
      </w:r>
      <w:r>
        <w:rPr>
          <w:lang w:val="en"/>
        </w:rPr>
        <w:t xml:space="preserve">manufactured after this date that has been </w:t>
      </w:r>
      <w:r w:rsidRPr="00CD1EC4">
        <w:rPr>
          <w:lang w:val="en"/>
        </w:rPr>
        <w:t>certified by an approved equipment testing organization.</w:t>
      </w:r>
    </w:p>
    <w:p w14:paraId="55543CB5" w14:textId="04990E66" w:rsidR="00622A75" w:rsidRPr="00067543" w:rsidRDefault="00622A75" w:rsidP="00622A75">
      <w:pPr>
        <w:jc w:val="both"/>
      </w:pPr>
      <w:r>
        <w:rPr>
          <w:u w:val="single"/>
        </w:rPr>
        <w:lastRenderedPageBreak/>
        <w:t xml:space="preserve">Certified </w:t>
      </w:r>
      <w:r w:rsidRPr="00067543">
        <w:rPr>
          <w:u w:val="single"/>
        </w:rPr>
        <w:t>Technician</w:t>
      </w:r>
      <w:r w:rsidRPr="00067543">
        <w:t xml:space="preserve"> - any person who performs maintenance, service, or repair that could reasonably be expected to release </w:t>
      </w:r>
      <w:r>
        <w:t>refrigerant charge from appliances</w:t>
      </w:r>
      <w:r w:rsidRPr="00067543">
        <w:t xml:space="preserve"> into the atmosphere. </w:t>
      </w:r>
      <w:r>
        <w:t>Certified t</w:t>
      </w:r>
      <w:r w:rsidRPr="00067543">
        <w:t>echnician also means any person performing disposal of appliances</w:t>
      </w:r>
      <w:r>
        <w:t xml:space="preserve"> </w:t>
      </w:r>
      <w:r w:rsidRPr="00067543">
        <w:t xml:space="preserve">that could be reasonably expected to release </w:t>
      </w:r>
      <w:r w:rsidRPr="00B142BD">
        <w:t>refrigerants</w:t>
      </w:r>
      <w:r w:rsidRPr="00067543">
        <w:t xml:space="preserve"> from appliances into the atmosphere.</w:t>
      </w:r>
      <w:r w:rsidR="00F11DF8">
        <w:t xml:space="preserve">  Activities reasonably expected to violate the integrity of the refrigerant circuit include, but are not limited to: attaching </w:t>
      </w:r>
      <w:r w:rsidR="00B71280">
        <w:t>or detaching hoses and gauges fr</w:t>
      </w:r>
      <w:r w:rsidR="00F61032">
        <w:t>o</w:t>
      </w:r>
      <w:r w:rsidR="00B71280">
        <w:t>m the appliance; adding or removing refrigerant; adding or removing components; and cutting the refrigerant line.  Activities such as painting the appliance, rewiring an external electrical circuit, replacing insulation on a length of pipe, or tightening nuts and bolts are not reasonably expected to violate the integrity of the refrigerant circuit.  Activities on appliances that have been properly evacuated are not reasonably expected to release refrigerants unless the activity includes adding refrigerant to the appliance.</w:t>
      </w:r>
    </w:p>
    <w:p w14:paraId="5C6CE593" w14:textId="77777777" w:rsidR="00622A75" w:rsidRPr="00CB6ED5" w:rsidRDefault="00622A75" w:rsidP="00622A75">
      <w:pPr>
        <w:jc w:val="both"/>
      </w:pPr>
      <w:r w:rsidRPr="00CB6ED5">
        <w:rPr>
          <w:u w:val="single"/>
        </w:rPr>
        <w:t>De Minimis Release</w:t>
      </w:r>
      <w:r w:rsidRPr="00CB6ED5">
        <w:t xml:space="preserve"> - small refrigerant releases made in the course of servicing</w:t>
      </w:r>
      <w:r>
        <w:t>.</w:t>
      </w:r>
    </w:p>
    <w:p w14:paraId="58B02C17" w14:textId="77777777" w:rsidR="00622A75" w:rsidRPr="00CB6ED5" w:rsidRDefault="00622A75" w:rsidP="00622A75">
      <w:pPr>
        <w:jc w:val="both"/>
      </w:pPr>
      <w:r w:rsidRPr="00CB6ED5">
        <w:rPr>
          <w:u w:val="single"/>
        </w:rPr>
        <w:t>Disposal</w:t>
      </w:r>
      <w:r w:rsidRPr="00CB6ED5">
        <w:t xml:space="preserve"> </w:t>
      </w:r>
      <w:r>
        <w:t>-</w:t>
      </w:r>
      <w:r w:rsidRPr="00CB6ED5">
        <w:t xml:space="preserve"> </w:t>
      </w:r>
      <w:r>
        <w:t>t</w:t>
      </w:r>
      <w:r w:rsidRPr="00CB6ED5">
        <w:t>he process leading to and including:</w:t>
      </w:r>
    </w:p>
    <w:p w14:paraId="79985993" w14:textId="77777777" w:rsidR="00622A75" w:rsidRPr="00CB6ED5" w:rsidRDefault="00622A75" w:rsidP="00622A75">
      <w:pPr>
        <w:numPr>
          <w:ilvl w:val="1"/>
          <w:numId w:val="6"/>
        </w:numPr>
        <w:spacing w:after="0"/>
        <w:jc w:val="both"/>
      </w:pPr>
      <w:r w:rsidRPr="00CB6ED5">
        <w:t>The discharge, deposit, dumping or placing of any discarded appliance into or on any land or water;</w:t>
      </w:r>
    </w:p>
    <w:p w14:paraId="64B159D5" w14:textId="77777777" w:rsidR="00622A75" w:rsidRPr="00CB6ED5" w:rsidRDefault="00622A75" w:rsidP="00622A75">
      <w:pPr>
        <w:numPr>
          <w:ilvl w:val="1"/>
          <w:numId w:val="6"/>
        </w:numPr>
        <w:spacing w:after="0"/>
        <w:jc w:val="both"/>
      </w:pPr>
      <w:r w:rsidRPr="00CB6ED5">
        <w:t>The disassembly of any appliance for discharge, deposit, dumping or placing of its discarded component parts into or on any land or water; or</w:t>
      </w:r>
    </w:p>
    <w:p w14:paraId="185CE43C" w14:textId="77777777" w:rsidR="00BB5BBF" w:rsidRDefault="00FA231F" w:rsidP="00BB5BBF">
      <w:pPr>
        <w:numPr>
          <w:ilvl w:val="1"/>
          <w:numId w:val="6"/>
        </w:numPr>
        <w:spacing w:after="0"/>
        <w:jc w:val="both"/>
      </w:pPr>
      <w:r>
        <w:t>The vandalism of any appliance such that the refrigerant is released into the environment or would be released into the environment if it had not been recovered prior to the destructive activity;</w:t>
      </w:r>
    </w:p>
    <w:p w14:paraId="02D01CEB" w14:textId="3BB13577" w:rsidR="00622A75" w:rsidRDefault="00622A75" w:rsidP="00BB5BBF">
      <w:pPr>
        <w:numPr>
          <w:ilvl w:val="1"/>
          <w:numId w:val="6"/>
        </w:numPr>
        <w:spacing w:after="0"/>
        <w:jc w:val="both"/>
      </w:pPr>
      <w:r w:rsidRPr="00CB6ED5">
        <w:t>The disassembly of any appliance for reuse of its component parts</w:t>
      </w:r>
      <w:r w:rsidR="00FA231F">
        <w:t>; or</w:t>
      </w:r>
    </w:p>
    <w:p w14:paraId="701D73C5" w14:textId="3AD7E231" w:rsidR="00FA231F" w:rsidRDefault="00FA231F" w:rsidP="00BB5BBF">
      <w:pPr>
        <w:numPr>
          <w:ilvl w:val="1"/>
          <w:numId w:val="6"/>
        </w:numPr>
        <w:spacing w:after="0"/>
        <w:jc w:val="both"/>
      </w:pPr>
      <w:r>
        <w:t>The recycling of any appliance for scrap.</w:t>
      </w:r>
    </w:p>
    <w:p w14:paraId="070D5562" w14:textId="77777777" w:rsidR="00BB5BBF" w:rsidRPr="00CB6ED5" w:rsidRDefault="00BB5BBF" w:rsidP="00BB5BBF">
      <w:pPr>
        <w:spacing w:after="0"/>
        <w:jc w:val="both"/>
      </w:pPr>
    </w:p>
    <w:p w14:paraId="04F2235D" w14:textId="77777777" w:rsidR="00622A75" w:rsidRPr="00CB6ED5" w:rsidRDefault="00622A75" w:rsidP="00622A75">
      <w:pPr>
        <w:jc w:val="both"/>
        <w:rPr>
          <w:iCs/>
          <w:lang w:val="en"/>
        </w:rPr>
      </w:pPr>
      <w:r w:rsidRPr="00CB6ED5">
        <w:rPr>
          <w:iCs/>
          <w:u w:val="single"/>
          <w:lang w:val="en"/>
        </w:rPr>
        <w:t>Evacuate</w:t>
      </w:r>
      <w:r w:rsidRPr="00CB6ED5">
        <w:rPr>
          <w:iCs/>
          <w:lang w:val="en"/>
        </w:rPr>
        <w:t xml:space="preserve"> </w:t>
      </w:r>
      <w:r>
        <w:rPr>
          <w:iCs/>
          <w:lang w:val="en"/>
        </w:rPr>
        <w:t>-</w:t>
      </w:r>
      <w:r w:rsidRPr="00CB6ED5">
        <w:rPr>
          <w:iCs/>
          <w:lang w:val="en"/>
        </w:rPr>
        <w:t xml:space="preserve"> to remove gas from a refrigeration circuit or a portion of a refrigeration circuit to a pressure below atmospheric pressure. </w:t>
      </w:r>
      <w:r>
        <w:rPr>
          <w:iCs/>
          <w:lang w:val="en"/>
        </w:rPr>
        <w:t xml:space="preserve"> </w:t>
      </w:r>
      <w:r w:rsidRPr="00CB6ED5">
        <w:rPr>
          <w:iCs/>
          <w:lang w:val="en"/>
        </w:rPr>
        <w:t>This is typically done utilizing recovery equipment or a vacuum pump.</w:t>
      </w:r>
    </w:p>
    <w:p w14:paraId="62E13BBA" w14:textId="533ACA6D" w:rsidR="00FA231F" w:rsidRPr="000F0177" w:rsidRDefault="00FA231F" w:rsidP="00622A75">
      <w:pPr>
        <w:jc w:val="both"/>
        <w:rPr>
          <w:iCs/>
          <w:lang w:val="en"/>
        </w:rPr>
      </w:pPr>
      <w:r>
        <w:rPr>
          <w:iCs/>
          <w:u w:val="single"/>
          <w:lang w:val="en"/>
        </w:rPr>
        <w:t>Follow-up verification test</w:t>
      </w:r>
      <w:r>
        <w:rPr>
          <w:iCs/>
          <w:lang w:val="en"/>
        </w:rPr>
        <w:t xml:space="preserve"> </w:t>
      </w:r>
      <w:r w:rsidR="00BB5BBF">
        <w:rPr>
          <w:iCs/>
          <w:lang w:val="en"/>
        </w:rPr>
        <w:t>-</w:t>
      </w:r>
      <w:r>
        <w:rPr>
          <w:iCs/>
          <w:lang w:val="en"/>
        </w:rPr>
        <w:t xml:space="preserve"> those tests that involve checking the repairs to an appliance after a successful initial verification test and after the appliance has returned to normal operating characteristics and conditions to verify that the repairs were successful.  Potential methods for follow-up verification tests include, but are not limited to, the use of soap bubbles as appropriate, electronic or ultrasonic leak detectors, pressure or vacuum tests, fluorescent dyes and black light, infrared or near infrared tests, and handheld gas detection devices.</w:t>
      </w:r>
    </w:p>
    <w:p w14:paraId="795F5E51" w14:textId="4CC50C45" w:rsidR="00FA231F" w:rsidRDefault="00622A75" w:rsidP="00622A75">
      <w:pPr>
        <w:jc w:val="both"/>
        <w:rPr>
          <w:lang w:val="en"/>
        </w:rPr>
      </w:pPr>
      <w:r w:rsidRPr="00CB6ED5">
        <w:rPr>
          <w:iCs/>
          <w:u w:val="single"/>
          <w:lang w:val="en"/>
        </w:rPr>
        <w:t>Full charge</w:t>
      </w:r>
      <w:r w:rsidRPr="00CB6ED5">
        <w:rPr>
          <w:lang w:val="en"/>
        </w:rPr>
        <w:t xml:space="preserve"> - the amount of refrigerant required for normal operating characteristics and conditions of the appliance</w:t>
      </w:r>
      <w:r w:rsidR="00FA231F">
        <w:rPr>
          <w:lang w:val="en"/>
        </w:rPr>
        <w:t xml:space="preserve"> as determined by using one or a combination of the following four methods:</w:t>
      </w:r>
    </w:p>
    <w:p w14:paraId="54D05517" w14:textId="04A0846D" w:rsidR="00FA231F" w:rsidRDefault="00FA231F" w:rsidP="000F0177">
      <w:pPr>
        <w:pStyle w:val="ListParagraph"/>
        <w:numPr>
          <w:ilvl w:val="0"/>
          <w:numId w:val="35"/>
        </w:numPr>
        <w:jc w:val="both"/>
        <w:rPr>
          <w:lang w:val="en"/>
        </w:rPr>
      </w:pPr>
      <w:r>
        <w:rPr>
          <w:lang w:val="en"/>
        </w:rPr>
        <w:t>Use of the equipment manufacturer’s determination of the full charge;</w:t>
      </w:r>
    </w:p>
    <w:p w14:paraId="2D25F1E9" w14:textId="1D04FA14" w:rsidR="00FA231F" w:rsidRDefault="00FA231F" w:rsidP="000F0177">
      <w:pPr>
        <w:pStyle w:val="ListParagraph"/>
        <w:numPr>
          <w:ilvl w:val="0"/>
          <w:numId w:val="35"/>
        </w:numPr>
        <w:jc w:val="both"/>
        <w:rPr>
          <w:lang w:val="en"/>
        </w:rPr>
      </w:pPr>
      <w:r>
        <w:rPr>
          <w:lang w:val="en"/>
        </w:rPr>
        <w:t>Use of appropriate calculations based on component sizes, density of refrigerant, volume of piping, and other relevant considerations;</w:t>
      </w:r>
    </w:p>
    <w:p w14:paraId="72CDF896" w14:textId="77777777" w:rsidR="00FA231F" w:rsidRDefault="00FA231F" w:rsidP="000F0177">
      <w:pPr>
        <w:pStyle w:val="ListParagraph"/>
        <w:numPr>
          <w:ilvl w:val="0"/>
          <w:numId w:val="35"/>
        </w:numPr>
        <w:jc w:val="both"/>
        <w:rPr>
          <w:lang w:val="en"/>
        </w:rPr>
      </w:pPr>
      <w:r>
        <w:rPr>
          <w:lang w:val="en"/>
        </w:rPr>
        <w:t xml:space="preserve">Use of actual measurements of the amount of refrigerant added to or evacuated from the appliance, including for seasonal variances; and/or </w:t>
      </w:r>
    </w:p>
    <w:p w14:paraId="58435EE8" w14:textId="3E7491B4" w:rsidR="00622A75" w:rsidRPr="00FA231F" w:rsidRDefault="00FA231F" w:rsidP="000F0177">
      <w:pPr>
        <w:pStyle w:val="ListParagraph"/>
        <w:numPr>
          <w:ilvl w:val="0"/>
          <w:numId w:val="35"/>
        </w:numPr>
        <w:jc w:val="both"/>
        <w:rPr>
          <w:lang w:val="en"/>
        </w:rPr>
      </w:pPr>
      <w:r>
        <w:rPr>
          <w:lang w:val="en"/>
        </w:rPr>
        <w:t>Use of an establis</w:t>
      </w:r>
      <w:r w:rsidR="00F5715D">
        <w:rPr>
          <w:lang w:val="en"/>
        </w:rPr>
        <w:t>h</w:t>
      </w:r>
      <w:r>
        <w:rPr>
          <w:lang w:val="en"/>
        </w:rPr>
        <w:t xml:space="preserve">ed </w:t>
      </w:r>
      <w:r w:rsidR="00F5715D">
        <w:rPr>
          <w:lang w:val="en"/>
        </w:rPr>
        <w:t>range based on the best available data regarding the normal operating characteristics and conditions for the appliance, where the midpoint of the range will serve as the full charge.</w:t>
      </w:r>
    </w:p>
    <w:p w14:paraId="3ECC1A14" w14:textId="3FCB698F" w:rsidR="00F5715D" w:rsidRPr="000F0177" w:rsidRDefault="00F5715D" w:rsidP="00970FCA">
      <w:pPr>
        <w:jc w:val="both"/>
      </w:pPr>
      <w:r>
        <w:rPr>
          <w:u w:val="single"/>
        </w:rPr>
        <w:lastRenderedPageBreak/>
        <w:t>Initial verification test</w:t>
      </w:r>
      <w:r>
        <w:t xml:space="preserve"> </w:t>
      </w:r>
      <w:r w:rsidR="00BB5BBF">
        <w:t>-</w:t>
      </w:r>
      <w:r>
        <w:t xml:space="preserve"> those leak tests that are conducted after the repair is finished to verify that a leak or leaks have been repaired before refrigerant is added back to the appliance.  </w:t>
      </w:r>
    </w:p>
    <w:p w14:paraId="251A80FD" w14:textId="26523F58" w:rsidR="00F5715D" w:rsidRPr="000F0177" w:rsidRDefault="00F5715D" w:rsidP="00970FCA">
      <w:pPr>
        <w:jc w:val="both"/>
      </w:pPr>
      <w:r>
        <w:rPr>
          <w:u w:val="single"/>
        </w:rPr>
        <w:t>Leak inspection</w:t>
      </w:r>
      <w:r>
        <w:t xml:space="preserve"> </w:t>
      </w:r>
      <w:r w:rsidR="00BB5BBF">
        <w:t>-</w:t>
      </w:r>
      <w:r>
        <w:t xml:space="preserve"> the examination of an appliance to determine the location of refrigerant leaks.  Potential methods include, but are not limited to, ultrasonic tests, gas-imaging cameras, bubble tests as appropriate, or the use of a leak detection device operated and maintained according to manufacturer guidelines.  </w:t>
      </w:r>
      <w:r w:rsidR="00261EF3">
        <w:t>Methods that determine whether the appliance is leaking refrigerant, but not the location of the leak, such as standing pressure/vacuum decay tests, sight glass checks, viewing receiver levels, pressure checks, and charging charts, must be used in conjunction with methods that can determine the location of the leak.</w:t>
      </w:r>
    </w:p>
    <w:p w14:paraId="754AF05B" w14:textId="5293949D" w:rsidR="00970FCA" w:rsidRPr="00CB6ED5" w:rsidRDefault="00F5715D" w:rsidP="00970FCA">
      <w:pPr>
        <w:jc w:val="both"/>
      </w:pPr>
      <w:r>
        <w:rPr>
          <w:u w:val="single"/>
        </w:rPr>
        <w:t>L</w:t>
      </w:r>
      <w:r w:rsidR="00970FCA" w:rsidRPr="00CB6ED5">
        <w:rPr>
          <w:u w:val="single"/>
        </w:rPr>
        <w:t>eak Rate</w:t>
      </w:r>
      <w:r w:rsidR="00970FCA" w:rsidRPr="00CB6ED5">
        <w:t xml:space="preserve"> </w:t>
      </w:r>
      <w:r w:rsidR="00970FCA">
        <w:t>-</w:t>
      </w:r>
      <w:r w:rsidR="00970FCA" w:rsidRPr="00CB6ED5">
        <w:t xml:space="preserve"> the </w:t>
      </w:r>
      <w:r w:rsidR="00970FCA">
        <w:t>rate at which an appliance is losing refrigerant measured between refrigerant charges</w:t>
      </w:r>
      <w:r>
        <w:t>.</w:t>
      </w:r>
      <w:r w:rsidR="00970FCA">
        <w:t xml:space="preserve"> </w:t>
      </w:r>
      <w:r>
        <w:t xml:space="preserve"> </w:t>
      </w:r>
      <w:r w:rsidR="00970FCA">
        <w:t xml:space="preserve">The leak rate is expressed in terms of the </w:t>
      </w:r>
      <w:r w:rsidR="00970FCA" w:rsidRPr="00CB6ED5">
        <w:t xml:space="preserve">percentage of the total charge </w:t>
      </w:r>
      <w:r w:rsidR="00970FCA">
        <w:t xml:space="preserve">that would be lost over a 12-month period if the current rate of loss were to continue over that period.  There are two methods that can be used to calculate this rate, however the same method must be used for all appliances subject to leak repair requirements located at a facility.  See </w:t>
      </w:r>
      <w:hyperlink w:anchor="_Extra_Requirements_for" w:history="1">
        <w:r w:rsidR="00970FCA" w:rsidRPr="00BB5BBF">
          <w:rPr>
            <w:rStyle w:val="Hyperlink"/>
          </w:rPr>
          <w:t>Section IX.C, Extra Requirements for Equipment containing 50 pounds or more in a Circuit</w:t>
        </w:r>
      </w:hyperlink>
      <w:r w:rsidR="00F61032">
        <w:t>,</w:t>
      </w:r>
      <w:r w:rsidR="00261EF3">
        <w:t xml:space="preserve"> for how to calculate the leak rate</w:t>
      </w:r>
      <w:r w:rsidR="00970FCA">
        <w:t>.</w:t>
      </w:r>
    </w:p>
    <w:p w14:paraId="2B9CDCFD" w14:textId="4CC3B905" w:rsidR="00622A75" w:rsidRPr="00CB6ED5" w:rsidRDefault="00622A75" w:rsidP="00622A75">
      <w:pPr>
        <w:jc w:val="both"/>
      </w:pPr>
      <w:r w:rsidRPr="00CB6ED5">
        <w:rPr>
          <w:u w:val="single"/>
        </w:rPr>
        <w:t>Major maintenance, service, or repair</w:t>
      </w:r>
      <w:r w:rsidRPr="00CB6ED5">
        <w:t xml:space="preserve"> - any maintenance, service, or repair involving the removal of any or all of the following appliance components: compressor, condenser, evaporator, or auxiliary heat exchanger coil</w:t>
      </w:r>
      <w:r w:rsidR="00F567A0">
        <w:t>; or any maintenance, service, or repair that involves uncovering an opening of more than four (4) square inches of “flow area” for more than 15 minutes</w:t>
      </w:r>
      <w:r w:rsidRPr="00CB6ED5">
        <w:t>.</w:t>
      </w:r>
    </w:p>
    <w:p w14:paraId="3BD6A3FC" w14:textId="2ADBFFEC" w:rsidR="00622A75" w:rsidRDefault="00622A75" w:rsidP="00622A75">
      <w:pPr>
        <w:jc w:val="both"/>
      </w:pPr>
      <w:bookmarkStart w:id="9" w:name="MVAC"/>
      <w:bookmarkEnd w:id="9"/>
      <w:r w:rsidRPr="001B64CB">
        <w:rPr>
          <w:iCs/>
          <w:u w:val="single"/>
        </w:rPr>
        <w:t>Motor vehicle</w:t>
      </w:r>
      <w:r>
        <w:t xml:space="preserve"> - </w:t>
      </w:r>
      <w:r w:rsidRPr="001B64CB">
        <w:t>any vehicle which is self-propelled and designed for transporting persons or property on a street or highway, including</w:t>
      </w:r>
      <w:r>
        <w:t>,</w:t>
      </w:r>
      <w:r w:rsidRPr="001B64CB">
        <w:t xml:space="preserve"> but not limited to</w:t>
      </w:r>
      <w:r>
        <w:t>,</w:t>
      </w:r>
      <w:r w:rsidRPr="001B64CB">
        <w:t xml:space="preserve"> passenger cars, light duty vehicles, and heavy duty vehicles. </w:t>
      </w:r>
    </w:p>
    <w:p w14:paraId="345DDEBA" w14:textId="72EC77D1" w:rsidR="00622A75" w:rsidRPr="00CB6ED5" w:rsidRDefault="00622A75" w:rsidP="00622A75">
      <w:pPr>
        <w:jc w:val="both"/>
      </w:pPr>
      <w:r w:rsidRPr="00655BD0">
        <w:rPr>
          <w:u w:val="single"/>
        </w:rPr>
        <w:t>Motor vehicle disposal facility</w:t>
      </w:r>
      <w:r w:rsidRPr="00655BD0">
        <w:t xml:space="preserve"> </w:t>
      </w:r>
      <w:r>
        <w:t xml:space="preserve">- </w:t>
      </w:r>
      <w:r w:rsidRPr="00655BD0">
        <w:t>any commercial facility that engages in the disposal (which includes dismantling, crushing</w:t>
      </w:r>
      <w:r>
        <w:t>,</w:t>
      </w:r>
      <w:r w:rsidRPr="00655BD0">
        <w:t xml:space="preserve"> or recycling) of MVACs or MVAC-like appliances, including</w:t>
      </w:r>
      <w:r>
        <w:t>,</w:t>
      </w:r>
      <w:r w:rsidRPr="00655BD0">
        <w:t xml:space="preserve"> but not limited to</w:t>
      </w:r>
      <w:r>
        <w:t>,</w:t>
      </w:r>
      <w:r w:rsidRPr="00655BD0">
        <w:t xml:space="preserve"> automotive recycling facilities, scrap yards, landfills</w:t>
      </w:r>
      <w:r>
        <w:t>,</w:t>
      </w:r>
      <w:r w:rsidRPr="00655BD0">
        <w:t xml:space="preserve"> and salvage yards engaged in such operations.</w:t>
      </w:r>
      <w:r>
        <w:t xml:space="preserve"> </w:t>
      </w:r>
      <w:r w:rsidRPr="00655BD0">
        <w:t xml:space="preserve"> Motor vehicle repair and/or servicing facilities, including collision repair facilities, are not considered motor vehicle disposal facilities.</w:t>
      </w:r>
    </w:p>
    <w:p w14:paraId="103659CB" w14:textId="286AE975" w:rsidR="00622A75" w:rsidRDefault="00622A75" w:rsidP="00622A75">
      <w:pPr>
        <w:jc w:val="both"/>
      </w:pPr>
      <w:r w:rsidRPr="00CB6ED5">
        <w:rPr>
          <w:u w:val="single"/>
        </w:rPr>
        <w:t>Opening an appliance</w:t>
      </w:r>
      <w:r w:rsidRPr="00CB6ED5">
        <w:t xml:space="preserve"> </w:t>
      </w:r>
      <w:r>
        <w:t>-</w:t>
      </w:r>
      <w:r w:rsidRPr="00CB6ED5">
        <w:t xml:space="preserve"> any service, maintenance, repair, or disposal of an appliance that would </w:t>
      </w:r>
      <w:r>
        <w:t>r</w:t>
      </w:r>
      <w:r w:rsidRPr="00CB6ED5">
        <w:t>elease refrigerant from the appliance to the atmosphere</w:t>
      </w:r>
      <w:r w:rsidR="00F567A0">
        <w:t>.</w:t>
      </w:r>
      <w:r w:rsidRPr="00CB6ED5">
        <w:t xml:space="preserve"> </w:t>
      </w:r>
      <w:r>
        <w:t xml:space="preserve"> </w:t>
      </w:r>
      <w:r w:rsidRPr="00CB6ED5">
        <w:t xml:space="preserve">Connecting and disconnecting hoses and gauges to and from the appliance to </w:t>
      </w:r>
      <w:r w:rsidR="00074CBB" w:rsidRPr="00CB6ED5">
        <w:t>measure pressures</w:t>
      </w:r>
      <w:r w:rsidR="00F567A0">
        <w:t>,</w:t>
      </w:r>
      <w:r w:rsidRPr="00CB6ED5">
        <w:t xml:space="preserve"> </w:t>
      </w:r>
      <w:r w:rsidR="00074CBB" w:rsidRPr="00CB6ED5">
        <w:t>add refrigerant</w:t>
      </w:r>
      <w:r w:rsidR="00F567A0">
        <w:t>,</w:t>
      </w:r>
      <w:r w:rsidRPr="00CB6ED5">
        <w:t xml:space="preserve"> or recover refrigerant from the appliance </w:t>
      </w:r>
      <w:r w:rsidR="00F567A0">
        <w:t>are</w:t>
      </w:r>
      <w:r w:rsidRPr="00CB6ED5">
        <w:t xml:space="preserve"> not considered</w:t>
      </w:r>
      <w:r w:rsidR="00074CBB">
        <w:t xml:space="preserve"> to be</w:t>
      </w:r>
      <w:r w:rsidRPr="00CB6ED5">
        <w:t xml:space="preserve"> ‘‘opening</w:t>
      </w:r>
      <w:r w:rsidR="00F567A0">
        <w:t xml:space="preserve"> an appliance</w:t>
      </w:r>
      <w:r w:rsidRPr="00CB6ED5">
        <w:t>.’’</w:t>
      </w:r>
    </w:p>
    <w:p w14:paraId="101F7A85" w14:textId="71929D75" w:rsidR="00622A75" w:rsidRDefault="00622A75" w:rsidP="00622A75">
      <w:pPr>
        <w:jc w:val="both"/>
      </w:pPr>
      <w:r w:rsidRPr="004E4B04">
        <w:rPr>
          <w:u w:val="single"/>
        </w:rPr>
        <w:t>Reclaim</w:t>
      </w:r>
      <w:r>
        <w:t xml:space="preserve"> - </w:t>
      </w:r>
      <w:r w:rsidR="00566EBE">
        <w:t>t</w:t>
      </w:r>
      <w:r>
        <w:t xml:space="preserve">o reprocess </w:t>
      </w:r>
      <w:r w:rsidR="00F567A0">
        <w:t xml:space="preserve">recovered </w:t>
      </w:r>
      <w:r>
        <w:t xml:space="preserve">refrigerant to </w:t>
      </w:r>
      <w:r w:rsidR="00F567A0">
        <w:t>all of the specifications based on</w:t>
      </w:r>
      <w:r>
        <w:t xml:space="preserve"> Air-Conditioning, Heating, and Refrigeration Institute (AHRI) Standard 700-</w:t>
      </w:r>
      <w:r w:rsidR="00F567A0">
        <w:t>2016</w:t>
      </w:r>
      <w:r>
        <w:t xml:space="preserve"> </w:t>
      </w:r>
      <w:r w:rsidR="00F567A0">
        <w:t xml:space="preserve">that are applicable to the refrigerant </w:t>
      </w:r>
      <w:r>
        <w:t xml:space="preserve">and to verify </w:t>
      </w:r>
      <w:r w:rsidR="00CF3F6C">
        <w:t>that the refrigerant meets these specifications</w:t>
      </w:r>
      <w:r>
        <w:t>.</w:t>
      </w:r>
    </w:p>
    <w:p w14:paraId="22ABF585" w14:textId="6CD4A5E2" w:rsidR="00622A75" w:rsidRDefault="00622A75" w:rsidP="00622A75">
      <w:pPr>
        <w:jc w:val="both"/>
      </w:pPr>
      <w:r w:rsidRPr="009F32C4">
        <w:rPr>
          <w:u w:val="single"/>
        </w:rPr>
        <w:t>Recover</w:t>
      </w:r>
      <w:r>
        <w:t xml:space="preserve"> - </w:t>
      </w:r>
      <w:r w:rsidR="00566EBE">
        <w:t>t</w:t>
      </w:r>
      <w:r>
        <w:t>o remove refrigerant in any condition from an appliance and store it in an external container without necessarily testing or processing it in any way.</w:t>
      </w:r>
    </w:p>
    <w:p w14:paraId="39F6A172" w14:textId="314B9EBC" w:rsidR="00622A75" w:rsidRPr="00CB6ED5" w:rsidRDefault="00622A75" w:rsidP="00622A75">
      <w:pPr>
        <w:jc w:val="both"/>
      </w:pPr>
      <w:r w:rsidRPr="009F32C4">
        <w:rPr>
          <w:u w:val="single"/>
        </w:rPr>
        <w:t>Recycle</w:t>
      </w:r>
      <w:r>
        <w:rPr>
          <w:u w:val="single"/>
        </w:rPr>
        <w:t xml:space="preserve"> </w:t>
      </w:r>
      <w:r w:rsidR="00566EBE">
        <w:t>- t</w:t>
      </w:r>
      <w:r>
        <w:t xml:space="preserve">o extract refrigerant from an appliance </w:t>
      </w:r>
      <w:r w:rsidR="00CF3F6C">
        <w:t xml:space="preserve">(except MVACs) </w:t>
      </w:r>
      <w:r>
        <w:t xml:space="preserve">and clean </w:t>
      </w:r>
      <w:r w:rsidR="00CF3F6C">
        <w:t>it</w:t>
      </w:r>
      <w:r>
        <w:t xml:space="preserve"> for reuse </w:t>
      </w:r>
      <w:r w:rsidR="00CF3F6C">
        <w:t xml:space="preserve">in equipment of the same owner </w:t>
      </w:r>
      <w:r>
        <w:t xml:space="preserve">without meeting all of the requirements for reclamation.  In general, recycled refrigerant </w:t>
      </w:r>
      <w:r>
        <w:lastRenderedPageBreak/>
        <w:t>is refrigerant that is cleaned using oil separation and single or multiple passes through devices, such as replaceable core filter-driers, which reduce moisture, acidity, and particulate matter.</w:t>
      </w:r>
    </w:p>
    <w:p w14:paraId="58CE0471" w14:textId="4C4F4BCB" w:rsidR="00622A75" w:rsidRDefault="00622A75" w:rsidP="000F0177">
      <w:pPr>
        <w:jc w:val="both"/>
      </w:pPr>
      <w:r w:rsidRPr="00CB6ED5">
        <w:rPr>
          <w:u w:val="single"/>
        </w:rPr>
        <w:t>Refrigerant</w:t>
      </w:r>
      <w:r w:rsidRPr="00CB6ED5">
        <w:t xml:space="preserve"> - any substance</w:t>
      </w:r>
      <w:r w:rsidR="00CF3F6C">
        <w:t>, including blends and mixtures,</w:t>
      </w:r>
      <w:r w:rsidRPr="00CB6ED5">
        <w:t xml:space="preserve"> consisting in part or whole of a class I </w:t>
      </w:r>
      <w:r>
        <w:t>(</w:t>
      </w:r>
      <w:r w:rsidRPr="00CB6ED5">
        <w:t>chlorofluorocarbons (CFCs)</w:t>
      </w:r>
      <w:r>
        <w:t xml:space="preserve">) </w:t>
      </w:r>
      <w:r w:rsidRPr="00CB6ED5">
        <w:t xml:space="preserve">or class II </w:t>
      </w:r>
      <w:r>
        <w:t>(</w:t>
      </w:r>
      <w:r w:rsidRPr="00CB6ED5">
        <w:t>hydrochlorofluorocarbons (HCFCs)</w:t>
      </w:r>
      <w:r>
        <w:t xml:space="preserve">) </w:t>
      </w:r>
      <w:r w:rsidRPr="00CB6ED5">
        <w:t xml:space="preserve">ozone-depleting substance </w:t>
      </w:r>
      <w:r w:rsidR="00CF3F6C">
        <w:t xml:space="preserve">or </w:t>
      </w:r>
      <w:r w:rsidR="00F61032">
        <w:t xml:space="preserve">their non-exempt </w:t>
      </w:r>
      <w:r w:rsidR="00CF3F6C">
        <w:t xml:space="preserve">substitute </w:t>
      </w:r>
      <w:r w:rsidRPr="00CB6ED5">
        <w:t>that is used for heat transfer purposes and provides a cooling effect.</w:t>
      </w:r>
    </w:p>
    <w:p w14:paraId="728D45BB" w14:textId="2BFF3A1F" w:rsidR="00622A75" w:rsidRDefault="00CF3F6C" w:rsidP="000F0177">
      <w:pPr>
        <w:spacing w:after="0" w:line="240" w:lineRule="auto"/>
        <w:jc w:val="both"/>
      </w:pPr>
      <w:r>
        <w:rPr>
          <w:u w:val="single"/>
        </w:rPr>
        <w:t>Refrigerant c</w:t>
      </w:r>
      <w:r w:rsidRPr="00CB6ED5">
        <w:rPr>
          <w:u w:val="single"/>
        </w:rPr>
        <w:t>ircuit</w:t>
      </w:r>
      <w:r w:rsidRPr="00CB6ED5">
        <w:t xml:space="preserve"> </w:t>
      </w:r>
      <w:r>
        <w:t>–</w:t>
      </w:r>
      <w:r w:rsidRPr="00CB6ED5">
        <w:t xml:space="preserve"> </w:t>
      </w:r>
      <w:r>
        <w:t>the parts of an appliance that are normally connected to each other (or are separated by internal valves) and are designed to contain refrigerant.</w:t>
      </w:r>
    </w:p>
    <w:p w14:paraId="79657EE4" w14:textId="77777777" w:rsidR="00CF3F6C" w:rsidRPr="00CB6ED5" w:rsidRDefault="00CF3F6C" w:rsidP="000F0177">
      <w:pPr>
        <w:spacing w:after="0" w:line="240" w:lineRule="auto"/>
        <w:jc w:val="both"/>
      </w:pPr>
    </w:p>
    <w:p w14:paraId="30B8F93E" w14:textId="77777777" w:rsidR="00622A75" w:rsidRPr="00CB6ED5" w:rsidRDefault="00622A75" w:rsidP="00622A75">
      <w:pPr>
        <w:jc w:val="both"/>
        <w:rPr>
          <w:u w:val="single"/>
        </w:rPr>
      </w:pPr>
      <w:bookmarkStart w:id="10" w:name="RefrigerationDutyType"/>
      <w:bookmarkEnd w:id="10"/>
      <w:r w:rsidRPr="00CB6ED5">
        <w:rPr>
          <w:u w:val="single"/>
        </w:rPr>
        <w:t>Refrigeration Duty Types</w:t>
      </w:r>
    </w:p>
    <w:p w14:paraId="58390431" w14:textId="79D9ACC5" w:rsidR="00CF3F6C" w:rsidRDefault="00CF3F6C" w:rsidP="00CF3F6C">
      <w:pPr>
        <w:pStyle w:val="ListParagraph"/>
        <w:numPr>
          <w:ilvl w:val="0"/>
          <w:numId w:val="9"/>
        </w:numPr>
        <w:jc w:val="both"/>
      </w:pPr>
      <w:r w:rsidRPr="00CF3F6C">
        <w:rPr>
          <w:u w:val="single"/>
        </w:rPr>
        <w:t>Comfort Cooling</w:t>
      </w:r>
      <w:r>
        <w:t xml:space="preserve"> </w:t>
      </w:r>
      <w:r w:rsidR="00BB5BBF">
        <w:t>-</w:t>
      </w:r>
      <w:r>
        <w:t xml:space="preserve"> the air</w:t>
      </w:r>
      <w:r w:rsidR="000F0177">
        <w:t xml:space="preserve"> </w:t>
      </w:r>
      <w:r>
        <w:t>conditioning appliances used to provide cooling in order to control heat and/or humidity in occupied facilities including but not limited to residential, office, and commercial buildings.  Comfort cooling appliances include, but are not limited to, chillers, commercial split systems, and packaged roof-top units.</w:t>
      </w:r>
    </w:p>
    <w:p w14:paraId="1E62B17B" w14:textId="32562759" w:rsidR="00CF3F6C" w:rsidRPr="000F0177" w:rsidRDefault="00CF3F6C" w:rsidP="00CF3F6C">
      <w:pPr>
        <w:pStyle w:val="ListParagraph"/>
        <w:numPr>
          <w:ilvl w:val="0"/>
          <w:numId w:val="9"/>
        </w:numPr>
        <w:jc w:val="both"/>
      </w:pPr>
      <w:r w:rsidRPr="00CF3F6C">
        <w:rPr>
          <w:u w:val="single"/>
        </w:rPr>
        <w:t>Commercial Refrigeration</w:t>
      </w:r>
      <w:r w:rsidRPr="000F0177">
        <w:t xml:space="preserve"> </w:t>
      </w:r>
      <w:r w:rsidR="00BB5BBF">
        <w:t>-</w:t>
      </w:r>
      <w:r w:rsidRPr="000F0177">
        <w:t xml:space="preserve"> the refrigeration appliances used in the retail food and cold storage warehouse sectors.  Retail food appliances include the refrigeration equipment found in supermarkets, conveniences stores, restaurants, and other food service establishments.  Cold storage includes the refrigeration equipment used to store meat, produce, dairy, products, and other perishable goods.</w:t>
      </w:r>
    </w:p>
    <w:p w14:paraId="4F9A83FB" w14:textId="0BBED09F" w:rsidR="00622A75" w:rsidRPr="00CB6ED5" w:rsidRDefault="00622A75" w:rsidP="00622A75">
      <w:pPr>
        <w:numPr>
          <w:ilvl w:val="1"/>
          <w:numId w:val="9"/>
        </w:numPr>
        <w:spacing w:after="0"/>
        <w:jc w:val="both"/>
      </w:pPr>
      <w:r w:rsidRPr="000F0177">
        <w:rPr>
          <w:bCs/>
          <w:u w:val="single"/>
        </w:rPr>
        <w:t>Industrial Process</w:t>
      </w:r>
      <w:r w:rsidR="000F0177">
        <w:rPr>
          <w:bCs/>
        </w:rPr>
        <w:t xml:space="preserve"> </w:t>
      </w:r>
      <w:r w:rsidR="00BB5BBF">
        <w:rPr>
          <w:bCs/>
        </w:rPr>
        <w:t>-</w:t>
      </w:r>
      <w:r w:rsidR="000F0177">
        <w:rPr>
          <w:bCs/>
        </w:rPr>
        <w:t xml:space="preserve"> c</w:t>
      </w:r>
      <w:r w:rsidRPr="000F0177">
        <w:t>omplex</w:t>
      </w:r>
      <w:r w:rsidRPr="00CB6ED5">
        <w:t xml:space="preserve">, customized systems used in the chemical, pharmaceutical, petrochemical, and manufacturing industries. </w:t>
      </w:r>
      <w:r>
        <w:t xml:space="preserve"> </w:t>
      </w:r>
      <w:r w:rsidRPr="00CB6ED5">
        <w:t>These systems are directly linked to the industrial process.</w:t>
      </w:r>
      <w:r>
        <w:t xml:space="preserve"> </w:t>
      </w:r>
      <w:r w:rsidRPr="00CB6ED5">
        <w:t xml:space="preserve"> This sector also includes industrial ice machines, appliances used directly in the generation of electricity, and ice rinks. </w:t>
      </w:r>
      <w:r>
        <w:t xml:space="preserve"> </w:t>
      </w:r>
      <w:r w:rsidRPr="00CB6ED5">
        <w:t>Where one appliance is used for both industrial process refrigeration and other applications, it will be considered an industrial process refrigeration system if 50 percent or more of its operating capacity is used for industrial process refrigeration.</w:t>
      </w:r>
    </w:p>
    <w:p w14:paraId="48EF9B0B" w14:textId="77777777" w:rsidR="00622A75" w:rsidRPr="00DC3E37" w:rsidRDefault="00622A75" w:rsidP="00622A75">
      <w:pPr>
        <w:spacing w:after="0"/>
        <w:ind w:left="900"/>
        <w:jc w:val="both"/>
      </w:pPr>
    </w:p>
    <w:p w14:paraId="690B9A5B" w14:textId="0F3AC344" w:rsidR="00CF3F6C" w:rsidRPr="000F0177" w:rsidRDefault="00CF3F6C" w:rsidP="00622A75">
      <w:pPr>
        <w:jc w:val="both"/>
      </w:pPr>
      <w:r>
        <w:rPr>
          <w:u w:val="single"/>
        </w:rPr>
        <w:t>Seasonal variance</w:t>
      </w:r>
      <w:r>
        <w:t xml:space="preserve"> </w:t>
      </w:r>
      <w:r w:rsidR="00BB5BBF">
        <w:t>-</w:t>
      </w:r>
      <w:r>
        <w:t xml:space="preserve"> the removal of refrigerant from an appliance due to a change in ambient conditions caused by a change in season, followed by the subsequent addition of an amount that is less than or equal to the amount of refrigerant removed in the prior change in season, where both the removal and addition of refrigerant occurs within one consecutive 12-month period.</w:t>
      </w:r>
    </w:p>
    <w:p w14:paraId="2B1BCCBD" w14:textId="5C61B363" w:rsidR="00622A75" w:rsidRPr="00CE64DF" w:rsidRDefault="00622A75" w:rsidP="00622A75">
      <w:pPr>
        <w:jc w:val="both"/>
      </w:pPr>
      <w:r w:rsidRPr="00F63FB0">
        <w:rPr>
          <w:u w:val="single"/>
        </w:rPr>
        <w:t>Service Provider</w:t>
      </w:r>
      <w:r>
        <w:t xml:space="preserve"> -</w:t>
      </w:r>
      <w:r w:rsidRPr="00CE64DF">
        <w:t xml:space="preserve"> </w:t>
      </w:r>
      <w:r w:rsidR="00566EBE">
        <w:t>a</w:t>
      </w:r>
      <w:r w:rsidRPr="00CE64DF">
        <w:t xml:space="preserve"> work group or contracted vendor who performs maintenance, service, or repair on refrigerant-containing appliances.  In some cases</w:t>
      </w:r>
      <w:r>
        <w:t>,</w:t>
      </w:r>
      <w:r w:rsidRPr="00CE64DF">
        <w:t xml:space="preserve"> the Service Provider will also be the Appliance Owner.</w:t>
      </w:r>
    </w:p>
    <w:p w14:paraId="1D6C17DC" w14:textId="1E11F5E3" w:rsidR="00C35712" w:rsidRDefault="00E9599D" w:rsidP="00BB5BBF">
      <w:pPr>
        <w:jc w:val="both"/>
        <w:rPr>
          <w:rFonts w:ascii="Calibri" w:eastAsiaTheme="majorEastAsia" w:hAnsi="Calibri" w:cstheme="majorBidi"/>
          <w:b/>
          <w:color w:val="000000" w:themeColor="text1"/>
          <w:sz w:val="28"/>
          <w:szCs w:val="32"/>
        </w:rPr>
      </w:pPr>
      <w:r>
        <w:rPr>
          <w:u w:val="single"/>
        </w:rPr>
        <w:t>Substitute</w:t>
      </w:r>
      <w:r>
        <w:t xml:space="preserve"> </w:t>
      </w:r>
      <w:r w:rsidR="00BB5BBF">
        <w:t>-</w:t>
      </w:r>
      <w:r>
        <w:t xml:space="preserve"> any chemical or product, whether existing or new, that is used as a refrigerant to replace a </w:t>
      </w:r>
      <w:r w:rsidR="00546DB7">
        <w:t>Class</w:t>
      </w:r>
      <w:r>
        <w:t xml:space="preserve"> I or Class II ozone-depleting substance.  Examples include, but are not limited to, hydrofluorocarbons, perfluorocarbons, hydrofluoroolefins, hydrofluoroethers, hydrocarbons, ammonia, carbon dioxide, and blends thereof.  The term “exempt substitutes” refers to certain substitutes when used in end-uses that are specified in </w:t>
      </w:r>
      <w:hyperlink w:anchor="_SCOPE" w:history="1">
        <w:r w:rsidRPr="00074CBB">
          <w:rPr>
            <w:rStyle w:val="Hyperlink"/>
          </w:rPr>
          <w:t>Section II, Scope</w:t>
        </w:r>
      </w:hyperlink>
      <w:r>
        <w:t>, are exempt from the venting prohibition and the requirements of this program.  The term “non-exempt substitutes” refers to all other substitutes and end-uses.</w:t>
      </w:r>
      <w:bookmarkStart w:id="11" w:name="_Toc438128848"/>
      <w:r w:rsidR="00C35712">
        <w:br w:type="page"/>
      </w:r>
    </w:p>
    <w:p w14:paraId="56DC18E7" w14:textId="77777777" w:rsidR="00C333FE" w:rsidRPr="00C333FE" w:rsidRDefault="00C333FE" w:rsidP="002C03C0">
      <w:pPr>
        <w:pStyle w:val="Heading1"/>
      </w:pPr>
      <w:bookmarkStart w:id="12" w:name="_RESPONSIBILITIES"/>
      <w:bookmarkStart w:id="13" w:name="_Toc110588403"/>
      <w:bookmarkEnd w:id="12"/>
      <w:r w:rsidRPr="00F27810">
        <w:lastRenderedPageBreak/>
        <w:t>R</w:t>
      </w:r>
      <w:r w:rsidR="00F016D9" w:rsidRPr="00F27810">
        <w:t>ESPONSIBILITIES</w:t>
      </w:r>
      <w:bookmarkEnd w:id="11"/>
      <w:bookmarkEnd w:id="13"/>
    </w:p>
    <w:p w14:paraId="54B448C8" w14:textId="77777777" w:rsidR="002C03C0" w:rsidRDefault="002C03C0"/>
    <w:p w14:paraId="23590BF5" w14:textId="65A0E779" w:rsidR="002C03C0" w:rsidRDefault="002C03C0" w:rsidP="00597AAD">
      <w:pPr>
        <w:jc w:val="both"/>
      </w:pPr>
      <w:r>
        <w:t>All persons working with refrigerant containing equipment at Penn State</w:t>
      </w:r>
      <w:r w:rsidR="00622A75">
        <w:t>,</w:t>
      </w:r>
      <w:r>
        <w:t xml:space="preserve"> with the exception of the Hershey Medical Center</w:t>
      </w:r>
      <w:r w:rsidR="005D7FD1">
        <w:t xml:space="preserve"> and</w:t>
      </w:r>
      <w:r>
        <w:t xml:space="preserve"> College of Medicine</w:t>
      </w:r>
      <w:r w:rsidR="00622A75">
        <w:t>,</w:t>
      </w:r>
      <w:r>
        <w:t xml:space="preserve"> are responsible to comply with this program.</w:t>
      </w:r>
    </w:p>
    <w:p w14:paraId="2A2C6DAD" w14:textId="77777777" w:rsidR="002C03C0" w:rsidRDefault="002C03C0" w:rsidP="002C03C0">
      <w:pPr>
        <w:spacing w:after="0" w:line="240" w:lineRule="auto"/>
        <w:rPr>
          <w:b/>
        </w:rPr>
      </w:pPr>
      <w:r>
        <w:rPr>
          <w:b/>
        </w:rPr>
        <w:t>Budget Executives and Budget Administrators must:</w:t>
      </w:r>
    </w:p>
    <w:p w14:paraId="05785E1E" w14:textId="77777777" w:rsidR="002C03C0" w:rsidRDefault="002C03C0" w:rsidP="00FF39F2">
      <w:pPr>
        <w:pStyle w:val="ListParagraph"/>
        <w:numPr>
          <w:ilvl w:val="0"/>
          <w:numId w:val="2"/>
        </w:numPr>
        <w:spacing w:after="0" w:line="240" w:lineRule="auto"/>
        <w:jc w:val="both"/>
      </w:pPr>
      <w:r>
        <w:t>Ensure that responsibilities assigned with this program are carried out within</w:t>
      </w:r>
      <w:r w:rsidR="00035094">
        <w:t xml:space="preserve"> their administrative work unit;</w:t>
      </w:r>
    </w:p>
    <w:p w14:paraId="1E75ADF0" w14:textId="239EA323" w:rsidR="00A81ABB" w:rsidRDefault="00A81ABB" w:rsidP="00FF39F2">
      <w:pPr>
        <w:pStyle w:val="ListParagraph"/>
        <w:numPr>
          <w:ilvl w:val="0"/>
          <w:numId w:val="2"/>
        </w:numPr>
        <w:spacing w:after="0" w:line="240" w:lineRule="auto"/>
        <w:jc w:val="both"/>
      </w:pPr>
      <w:r>
        <w:t>Designate the person who will serve as the appliance owner;</w:t>
      </w:r>
    </w:p>
    <w:p w14:paraId="75BF5752" w14:textId="77777777" w:rsidR="002C03C0" w:rsidRDefault="002C03C0" w:rsidP="00FF39F2">
      <w:pPr>
        <w:pStyle w:val="ListParagraph"/>
        <w:numPr>
          <w:ilvl w:val="0"/>
          <w:numId w:val="2"/>
        </w:numPr>
        <w:spacing w:after="0" w:line="240" w:lineRule="auto"/>
        <w:jc w:val="both"/>
      </w:pPr>
      <w:r>
        <w:t>Monitor implementation of this</w:t>
      </w:r>
      <w:r w:rsidR="00035094">
        <w:t xml:space="preserve"> program within their work unit; and</w:t>
      </w:r>
    </w:p>
    <w:p w14:paraId="4885EE5B" w14:textId="77777777" w:rsidR="002C03C0" w:rsidRDefault="002C03C0" w:rsidP="00FF39F2">
      <w:pPr>
        <w:pStyle w:val="ListParagraph"/>
        <w:numPr>
          <w:ilvl w:val="0"/>
          <w:numId w:val="2"/>
        </w:numPr>
        <w:spacing w:after="0" w:line="240" w:lineRule="auto"/>
        <w:jc w:val="both"/>
      </w:pPr>
      <w:r>
        <w:t>Ensure adequate funding is available to support this program.</w:t>
      </w:r>
    </w:p>
    <w:p w14:paraId="21101D2C" w14:textId="77777777" w:rsidR="0048034C" w:rsidRDefault="0048034C" w:rsidP="002C03C0">
      <w:pPr>
        <w:spacing w:after="0" w:line="240" w:lineRule="auto"/>
        <w:rPr>
          <w:b/>
        </w:rPr>
      </w:pPr>
    </w:p>
    <w:p w14:paraId="48E892A3" w14:textId="77777777" w:rsidR="002C03C0" w:rsidRDefault="002C03C0" w:rsidP="002C03C0">
      <w:pPr>
        <w:spacing w:after="0" w:line="240" w:lineRule="auto"/>
        <w:rPr>
          <w:b/>
        </w:rPr>
      </w:pPr>
      <w:r>
        <w:rPr>
          <w:b/>
        </w:rPr>
        <w:t>Environmental Health and Safety (EHS) Department must:</w:t>
      </w:r>
    </w:p>
    <w:p w14:paraId="1D4E4DE9" w14:textId="77777777" w:rsidR="002C03C0" w:rsidRDefault="002C03C0" w:rsidP="00FF39F2">
      <w:pPr>
        <w:pStyle w:val="ListParagraph"/>
        <w:numPr>
          <w:ilvl w:val="0"/>
          <w:numId w:val="2"/>
        </w:numPr>
        <w:spacing w:after="0" w:line="240" w:lineRule="auto"/>
        <w:jc w:val="both"/>
      </w:pPr>
      <w:r>
        <w:t>Provide program oversight and assist work units in implementing the provisions of this pro</w:t>
      </w:r>
      <w:r w:rsidR="00035094">
        <w:t>gram;</w:t>
      </w:r>
    </w:p>
    <w:p w14:paraId="600F9D30" w14:textId="77777777" w:rsidR="002C03C0" w:rsidRDefault="002C03C0" w:rsidP="00FF39F2">
      <w:pPr>
        <w:pStyle w:val="ListParagraph"/>
        <w:numPr>
          <w:ilvl w:val="0"/>
          <w:numId w:val="2"/>
        </w:numPr>
        <w:spacing w:after="0" w:line="240" w:lineRule="auto"/>
        <w:jc w:val="both"/>
      </w:pPr>
      <w:r>
        <w:t xml:space="preserve">Maintain records </w:t>
      </w:r>
      <w:r w:rsidR="00035094">
        <w:t>in accordance with this program;</w:t>
      </w:r>
    </w:p>
    <w:p w14:paraId="520E2775" w14:textId="77777777" w:rsidR="00035094" w:rsidRDefault="00035094" w:rsidP="00FF39F2">
      <w:pPr>
        <w:pStyle w:val="ListParagraph"/>
        <w:numPr>
          <w:ilvl w:val="0"/>
          <w:numId w:val="2"/>
        </w:numPr>
        <w:spacing w:after="0" w:line="240" w:lineRule="auto"/>
        <w:jc w:val="both"/>
      </w:pPr>
      <w:r>
        <w:t xml:space="preserve">Provide training to work units on the requirements of the program; and </w:t>
      </w:r>
    </w:p>
    <w:p w14:paraId="040C985D" w14:textId="77777777" w:rsidR="002C03C0" w:rsidRDefault="002C03C0" w:rsidP="00FF39F2">
      <w:pPr>
        <w:pStyle w:val="ListParagraph"/>
        <w:numPr>
          <w:ilvl w:val="0"/>
          <w:numId w:val="2"/>
        </w:numPr>
        <w:spacing w:after="0" w:line="240" w:lineRule="auto"/>
        <w:jc w:val="both"/>
      </w:pPr>
      <w:r>
        <w:t xml:space="preserve">Periodically audit and update this program as needed. </w:t>
      </w:r>
    </w:p>
    <w:p w14:paraId="723DC7A0" w14:textId="77777777" w:rsidR="002C03C0" w:rsidRDefault="002C03C0" w:rsidP="00BB5BBF">
      <w:pPr>
        <w:spacing w:after="0" w:line="240" w:lineRule="auto"/>
        <w:jc w:val="both"/>
      </w:pPr>
    </w:p>
    <w:p w14:paraId="3D32CC20" w14:textId="17E52C1E" w:rsidR="002C03C0" w:rsidRDefault="002C03C0" w:rsidP="002C03C0">
      <w:pPr>
        <w:spacing w:after="0" w:line="240" w:lineRule="auto"/>
        <w:rPr>
          <w:b/>
        </w:rPr>
      </w:pPr>
      <w:r>
        <w:rPr>
          <w:b/>
        </w:rPr>
        <w:t>College</w:t>
      </w:r>
      <w:r w:rsidR="00A81ABB">
        <w:rPr>
          <w:b/>
        </w:rPr>
        <w:t>/Campus</w:t>
      </w:r>
      <w:r>
        <w:rPr>
          <w:b/>
        </w:rPr>
        <w:t>/Work Unit Safety Officers</w:t>
      </w:r>
      <w:r w:rsidR="00035094">
        <w:rPr>
          <w:b/>
        </w:rPr>
        <w:t xml:space="preserve"> must</w:t>
      </w:r>
      <w:r>
        <w:rPr>
          <w:b/>
        </w:rPr>
        <w:t>:</w:t>
      </w:r>
    </w:p>
    <w:p w14:paraId="60CDC6C8" w14:textId="77777777" w:rsidR="002C03C0" w:rsidRDefault="002C03C0" w:rsidP="00FF39F2">
      <w:pPr>
        <w:pStyle w:val="ListParagraph"/>
        <w:numPr>
          <w:ilvl w:val="0"/>
          <w:numId w:val="2"/>
        </w:numPr>
        <w:spacing w:after="0" w:line="240" w:lineRule="auto"/>
        <w:jc w:val="both"/>
      </w:pPr>
      <w:r>
        <w:t xml:space="preserve">Be thoroughly informed of the contents of this program and how it relates to their areas of responsibility </w:t>
      </w:r>
      <w:r w:rsidR="00035094">
        <w:t>and authority;</w:t>
      </w:r>
    </w:p>
    <w:p w14:paraId="514FDAB8" w14:textId="77777777" w:rsidR="002C03C0" w:rsidRDefault="002C03C0" w:rsidP="00FF39F2">
      <w:pPr>
        <w:pStyle w:val="ListParagraph"/>
        <w:numPr>
          <w:ilvl w:val="0"/>
          <w:numId w:val="2"/>
        </w:numPr>
        <w:spacing w:after="0" w:line="240" w:lineRule="auto"/>
        <w:jc w:val="both"/>
      </w:pPr>
      <w:r>
        <w:t xml:space="preserve">Coordinate implementation of the </w:t>
      </w:r>
      <w:r w:rsidR="00035094">
        <w:t>Refrigerant Management Program within their work unit;</w:t>
      </w:r>
    </w:p>
    <w:p w14:paraId="7F86AC8A" w14:textId="5BF8083D" w:rsidR="001E3825" w:rsidRDefault="001E3825" w:rsidP="00FF39F2">
      <w:pPr>
        <w:pStyle w:val="ListParagraph"/>
        <w:numPr>
          <w:ilvl w:val="0"/>
          <w:numId w:val="2"/>
        </w:numPr>
        <w:spacing w:after="0" w:line="240" w:lineRule="auto"/>
        <w:jc w:val="both"/>
      </w:pPr>
      <w:r>
        <w:t xml:space="preserve">Assist with the development of Standard Operating Procedures </w:t>
      </w:r>
      <w:r w:rsidR="00CE64DF">
        <w:t xml:space="preserve">(SOPs) </w:t>
      </w:r>
      <w:r>
        <w:t>for refrigeration work within their work unit;</w:t>
      </w:r>
    </w:p>
    <w:p w14:paraId="6C963952" w14:textId="77777777" w:rsidR="002C03C0" w:rsidRDefault="002C03C0" w:rsidP="00FF39F2">
      <w:pPr>
        <w:pStyle w:val="ListParagraph"/>
        <w:numPr>
          <w:ilvl w:val="0"/>
          <w:numId w:val="2"/>
        </w:numPr>
        <w:spacing w:after="0" w:line="240" w:lineRule="auto"/>
        <w:jc w:val="both"/>
      </w:pPr>
      <w:r>
        <w:t xml:space="preserve">Ensure </w:t>
      </w:r>
      <w:r w:rsidR="00035094">
        <w:t>that mechanisms exist for the tracking of refrigerant both by equipment and by purchase;</w:t>
      </w:r>
    </w:p>
    <w:p w14:paraId="5A21DD1F" w14:textId="77777777" w:rsidR="00DC3E37" w:rsidRDefault="00DC3E37" w:rsidP="00FF39F2">
      <w:pPr>
        <w:pStyle w:val="ListParagraph"/>
        <w:numPr>
          <w:ilvl w:val="0"/>
          <w:numId w:val="2"/>
        </w:numPr>
        <w:spacing w:after="0" w:line="240" w:lineRule="auto"/>
        <w:jc w:val="both"/>
      </w:pPr>
      <w:r>
        <w:t>Report all catastrophic releases of refrigerant to EHS;</w:t>
      </w:r>
    </w:p>
    <w:p w14:paraId="602CE279" w14:textId="77777777" w:rsidR="002C03C0" w:rsidRDefault="00035094" w:rsidP="00FF39F2">
      <w:pPr>
        <w:pStyle w:val="ListParagraph"/>
        <w:numPr>
          <w:ilvl w:val="0"/>
          <w:numId w:val="2"/>
        </w:numPr>
        <w:spacing w:after="0" w:line="240" w:lineRule="auto"/>
        <w:jc w:val="both"/>
      </w:pPr>
      <w:r>
        <w:t>Periodically audit supervisors to ensure that the program requirements are adhered to; and</w:t>
      </w:r>
    </w:p>
    <w:p w14:paraId="64DAB4E0" w14:textId="2076EEC4" w:rsidR="0048034C" w:rsidRDefault="002C03C0" w:rsidP="0048034C">
      <w:pPr>
        <w:pStyle w:val="ListParagraph"/>
        <w:numPr>
          <w:ilvl w:val="0"/>
          <w:numId w:val="2"/>
        </w:numPr>
        <w:spacing w:after="0" w:line="240" w:lineRule="auto"/>
        <w:jc w:val="both"/>
      </w:pPr>
      <w:r>
        <w:t>Ensure that records are maintained for their work unit in accordance with this document.</w:t>
      </w:r>
    </w:p>
    <w:p w14:paraId="0DB2A036" w14:textId="77777777" w:rsidR="0048034C" w:rsidRPr="0048034C" w:rsidRDefault="0048034C" w:rsidP="0048034C">
      <w:pPr>
        <w:spacing w:after="0" w:line="240" w:lineRule="auto"/>
        <w:jc w:val="both"/>
      </w:pPr>
    </w:p>
    <w:p w14:paraId="61BDBB7B" w14:textId="77777777" w:rsidR="00DA4E2A" w:rsidRDefault="00DA4E2A" w:rsidP="00ED1183">
      <w:pPr>
        <w:rPr>
          <w:b/>
        </w:rPr>
      </w:pPr>
      <w:r>
        <w:rPr>
          <w:b/>
        </w:rPr>
        <w:t xml:space="preserve">Facility Coordinators </w:t>
      </w:r>
      <w:r w:rsidR="00DD59BF">
        <w:rPr>
          <w:b/>
        </w:rPr>
        <w:t xml:space="preserve">and Project Leaders </w:t>
      </w:r>
      <w:r>
        <w:rPr>
          <w:b/>
        </w:rPr>
        <w:t>must:</w:t>
      </w:r>
    </w:p>
    <w:p w14:paraId="46CE43D0" w14:textId="2750F45C" w:rsidR="00DD59BF" w:rsidRPr="00DD59BF" w:rsidRDefault="00DA4E2A" w:rsidP="00DD59BF">
      <w:pPr>
        <w:pStyle w:val="ListParagraph"/>
        <w:numPr>
          <w:ilvl w:val="0"/>
          <w:numId w:val="25"/>
        </w:numPr>
        <w:jc w:val="both"/>
        <w:rPr>
          <w:b/>
        </w:rPr>
      </w:pPr>
      <w:r>
        <w:t xml:space="preserve">Work with project </w:t>
      </w:r>
      <w:r w:rsidR="00DD59BF">
        <w:t>leaders</w:t>
      </w:r>
      <w:r>
        <w:t xml:space="preserve"> to ensure that work done by contractors is </w:t>
      </w:r>
      <w:r w:rsidR="00DD59BF">
        <w:t xml:space="preserve">in conformance with the </w:t>
      </w:r>
      <w:r w:rsidR="00DD59BF" w:rsidRPr="00566EBE">
        <w:rPr>
          <w:i/>
        </w:rPr>
        <w:t>Penn State Design and Construction Standards</w:t>
      </w:r>
      <w:r w:rsidR="00DD59BF">
        <w:t xml:space="preserve">; </w:t>
      </w:r>
    </w:p>
    <w:p w14:paraId="720C4C24" w14:textId="77777777" w:rsidR="00DD59BF" w:rsidRPr="00DD59BF" w:rsidRDefault="00DD59BF" w:rsidP="00DD59BF">
      <w:pPr>
        <w:pStyle w:val="ListParagraph"/>
        <w:numPr>
          <w:ilvl w:val="0"/>
          <w:numId w:val="25"/>
        </w:numPr>
        <w:jc w:val="both"/>
        <w:rPr>
          <w:b/>
        </w:rPr>
      </w:pPr>
      <w:r>
        <w:t>Coordinate with the work group that will be responsible for the maintenance of the refrigeration equipment; and</w:t>
      </w:r>
    </w:p>
    <w:p w14:paraId="5CD1E927" w14:textId="77777777" w:rsidR="00DD59BF" w:rsidRPr="00DD59BF" w:rsidRDefault="00DD59BF" w:rsidP="00DD59BF">
      <w:pPr>
        <w:pStyle w:val="ListParagraph"/>
        <w:numPr>
          <w:ilvl w:val="0"/>
          <w:numId w:val="25"/>
        </w:numPr>
        <w:jc w:val="both"/>
        <w:rPr>
          <w:b/>
        </w:rPr>
      </w:pPr>
      <w:r>
        <w:t>Ensure contractors performing work under their direction provide documentation of the work completed.</w:t>
      </w:r>
    </w:p>
    <w:p w14:paraId="2048BDDE" w14:textId="3AFE52E2" w:rsidR="002C03C0" w:rsidRDefault="002C03C0" w:rsidP="00035094">
      <w:pPr>
        <w:spacing w:after="0" w:line="240" w:lineRule="auto"/>
        <w:rPr>
          <w:b/>
        </w:rPr>
      </w:pPr>
      <w:r>
        <w:rPr>
          <w:b/>
        </w:rPr>
        <w:t>S</w:t>
      </w:r>
      <w:r w:rsidR="00A8504C">
        <w:rPr>
          <w:b/>
        </w:rPr>
        <w:t>ervice Provider S</w:t>
      </w:r>
      <w:r>
        <w:rPr>
          <w:b/>
        </w:rPr>
        <w:t>upervisors</w:t>
      </w:r>
      <w:r w:rsidR="00035094">
        <w:rPr>
          <w:b/>
        </w:rPr>
        <w:t xml:space="preserve"> must</w:t>
      </w:r>
      <w:r>
        <w:rPr>
          <w:b/>
        </w:rPr>
        <w:t>:</w:t>
      </w:r>
    </w:p>
    <w:p w14:paraId="21A8B44F" w14:textId="77777777" w:rsidR="002C03C0" w:rsidRDefault="002C03C0" w:rsidP="00FF39F2">
      <w:pPr>
        <w:pStyle w:val="ListParagraph"/>
        <w:numPr>
          <w:ilvl w:val="0"/>
          <w:numId w:val="2"/>
        </w:numPr>
        <w:spacing w:after="0" w:line="240" w:lineRule="auto"/>
        <w:jc w:val="both"/>
      </w:pPr>
      <w:r>
        <w:t>Be thoroughly informed of the contents of this program and how it relates to their areas of responsibility and authority</w:t>
      </w:r>
      <w:r w:rsidR="00B500DF">
        <w:t>;</w:t>
      </w:r>
    </w:p>
    <w:p w14:paraId="6019F930" w14:textId="2697804A" w:rsidR="00B500DF" w:rsidRPr="00B142BD" w:rsidRDefault="00B500DF" w:rsidP="00FF39F2">
      <w:pPr>
        <w:pStyle w:val="ListParagraph"/>
        <w:numPr>
          <w:ilvl w:val="0"/>
          <w:numId w:val="2"/>
        </w:numPr>
        <w:spacing w:after="0" w:line="240" w:lineRule="auto"/>
        <w:jc w:val="both"/>
      </w:pPr>
      <w:r w:rsidRPr="00B142BD">
        <w:t xml:space="preserve">Ensure that all </w:t>
      </w:r>
      <w:r w:rsidR="005C6298" w:rsidRPr="00B142BD">
        <w:t xml:space="preserve">technicians </w:t>
      </w:r>
      <w:r w:rsidR="005D7FD1" w:rsidRPr="00B142BD">
        <w:t xml:space="preserve">who </w:t>
      </w:r>
      <w:r w:rsidR="005C6298" w:rsidRPr="00B142BD">
        <w:t>maintain, service, or repair</w:t>
      </w:r>
      <w:r w:rsidR="005D7FD1" w:rsidRPr="00B142BD">
        <w:t xml:space="preserve"> equipment that contains refrigerant </w:t>
      </w:r>
      <w:r w:rsidRPr="00B142BD">
        <w:t>are appropriately trained</w:t>
      </w:r>
      <w:r w:rsidR="00DE4CB8" w:rsidRPr="00B142BD">
        <w:t>,</w:t>
      </w:r>
      <w:r w:rsidRPr="00B142BD">
        <w:t xml:space="preserve"> </w:t>
      </w:r>
      <w:r w:rsidR="00DE4CB8" w:rsidRPr="00B142BD">
        <w:t xml:space="preserve">that </w:t>
      </w:r>
      <w:r w:rsidRPr="00B142BD">
        <w:t>certified refrigerant technicians</w:t>
      </w:r>
      <w:r w:rsidR="00597AAD" w:rsidRPr="00B142BD">
        <w:t xml:space="preserve"> </w:t>
      </w:r>
      <w:r w:rsidR="00DE4CB8" w:rsidRPr="00B142BD">
        <w:t>are used when</w:t>
      </w:r>
      <w:r w:rsidR="00B142BD">
        <w:t>/where</w:t>
      </w:r>
      <w:r w:rsidR="00DE4CB8" w:rsidRPr="00B142BD">
        <w:t xml:space="preserve"> required, </w:t>
      </w:r>
      <w:r w:rsidR="00597AAD" w:rsidRPr="00B142BD">
        <w:t>and that a copy of the certifications is maintained</w:t>
      </w:r>
      <w:r w:rsidRPr="00B142BD">
        <w:t>;</w:t>
      </w:r>
    </w:p>
    <w:p w14:paraId="5F799302" w14:textId="77777777" w:rsidR="00B500DF" w:rsidRDefault="00B500DF" w:rsidP="00FF39F2">
      <w:pPr>
        <w:pStyle w:val="ListParagraph"/>
        <w:numPr>
          <w:ilvl w:val="0"/>
          <w:numId w:val="2"/>
        </w:numPr>
        <w:spacing w:after="0" w:line="240" w:lineRule="auto"/>
        <w:jc w:val="both"/>
      </w:pPr>
      <w:r>
        <w:t xml:space="preserve">Ensure that all </w:t>
      </w:r>
      <w:r w:rsidR="00930301">
        <w:t xml:space="preserve">certified </w:t>
      </w:r>
      <w:r>
        <w:t>technicians are provided with appropriate personal protective equipment and follow safe working practices;</w:t>
      </w:r>
    </w:p>
    <w:p w14:paraId="56099522" w14:textId="77777777" w:rsidR="001E3825" w:rsidRDefault="001E3825" w:rsidP="00FF39F2">
      <w:pPr>
        <w:pStyle w:val="ListParagraph"/>
        <w:numPr>
          <w:ilvl w:val="0"/>
          <w:numId w:val="2"/>
        </w:numPr>
        <w:spacing w:after="0" w:line="240" w:lineRule="auto"/>
        <w:jc w:val="both"/>
      </w:pPr>
      <w:r>
        <w:lastRenderedPageBreak/>
        <w:t>Ensure that there are written SOPs for refrigeration work within their work unit;</w:t>
      </w:r>
    </w:p>
    <w:p w14:paraId="48AB1849" w14:textId="7AC49D46" w:rsidR="00597AAD" w:rsidRDefault="00597AAD" w:rsidP="00FF39F2">
      <w:pPr>
        <w:pStyle w:val="ListParagraph"/>
        <w:numPr>
          <w:ilvl w:val="0"/>
          <w:numId w:val="2"/>
        </w:numPr>
        <w:spacing w:after="0" w:line="240" w:lineRule="auto"/>
        <w:jc w:val="both"/>
      </w:pPr>
      <w:r>
        <w:t>Ensure that the work group has the proper recovery/recycling equipment for the types of refrigerants and appliances used;</w:t>
      </w:r>
    </w:p>
    <w:p w14:paraId="4294EBE9" w14:textId="63D28BA7" w:rsidR="00B33801" w:rsidRDefault="001A184C" w:rsidP="00FF39F2">
      <w:pPr>
        <w:pStyle w:val="ListParagraph"/>
        <w:numPr>
          <w:ilvl w:val="0"/>
          <w:numId w:val="2"/>
        </w:numPr>
        <w:spacing w:after="0" w:line="240" w:lineRule="auto"/>
        <w:jc w:val="both"/>
      </w:pPr>
      <w:r>
        <w:t>M</w:t>
      </w:r>
      <w:r w:rsidR="00B33801">
        <w:t>aintain</w:t>
      </w:r>
      <w:r>
        <w:t xml:space="preserve"> the required service</w:t>
      </w:r>
      <w:r w:rsidR="00B33801">
        <w:t xml:space="preserve"> records for their </w:t>
      </w:r>
      <w:r>
        <w:t>work group</w:t>
      </w:r>
      <w:r w:rsidR="00F61032">
        <w:t>, submit them to the appliance owner,</w:t>
      </w:r>
      <w:r>
        <w:t xml:space="preserve"> and ensure these are accessible in the event of an inspection</w:t>
      </w:r>
      <w:r w:rsidR="00B33801">
        <w:t>;</w:t>
      </w:r>
    </w:p>
    <w:p w14:paraId="2210E5CC" w14:textId="41B5DF57" w:rsidR="00B500DF" w:rsidRDefault="00B500DF" w:rsidP="00FF39F2">
      <w:pPr>
        <w:pStyle w:val="ListParagraph"/>
        <w:numPr>
          <w:ilvl w:val="0"/>
          <w:numId w:val="2"/>
        </w:numPr>
        <w:spacing w:after="0" w:line="240" w:lineRule="auto"/>
        <w:jc w:val="both"/>
      </w:pPr>
      <w:r>
        <w:t>Ensure that all refrigerant purchased</w:t>
      </w:r>
      <w:r w:rsidR="001A184C">
        <w:t xml:space="preserve">, used, removed, </w:t>
      </w:r>
      <w:r>
        <w:t>recycled</w:t>
      </w:r>
      <w:r w:rsidR="001A184C">
        <w:t xml:space="preserve">, and reclaimed </w:t>
      </w:r>
      <w:r>
        <w:t>by their work group is tracked;</w:t>
      </w:r>
      <w:r w:rsidR="00A8504C">
        <w:t xml:space="preserve"> and</w:t>
      </w:r>
    </w:p>
    <w:p w14:paraId="7A17C288" w14:textId="77777777" w:rsidR="00B500DF" w:rsidRDefault="00B500DF" w:rsidP="00FF39F2">
      <w:pPr>
        <w:pStyle w:val="ListParagraph"/>
        <w:numPr>
          <w:ilvl w:val="0"/>
          <w:numId w:val="2"/>
        </w:numPr>
        <w:spacing w:after="0" w:line="240" w:lineRule="auto"/>
        <w:jc w:val="both"/>
      </w:pPr>
      <w:r>
        <w:t>Complete a self-audit on an annua</w:t>
      </w:r>
      <w:r w:rsidR="001A184C">
        <w:t>l basis and provide this to EHS.</w:t>
      </w:r>
    </w:p>
    <w:p w14:paraId="7C8ECE45" w14:textId="77777777" w:rsidR="00B500DF" w:rsidRDefault="00B500DF" w:rsidP="00035094">
      <w:pPr>
        <w:spacing w:after="0" w:line="240" w:lineRule="auto"/>
        <w:rPr>
          <w:b/>
        </w:rPr>
      </w:pPr>
    </w:p>
    <w:p w14:paraId="49BE72E1" w14:textId="681A6185" w:rsidR="00A8504C" w:rsidRDefault="00B142BD" w:rsidP="00035094">
      <w:pPr>
        <w:spacing w:after="0" w:line="240" w:lineRule="auto"/>
        <w:rPr>
          <w:b/>
        </w:rPr>
      </w:pPr>
      <w:r>
        <w:rPr>
          <w:b/>
        </w:rPr>
        <w:t>Appliance</w:t>
      </w:r>
      <w:r w:rsidR="00A8504C">
        <w:rPr>
          <w:b/>
        </w:rPr>
        <w:t xml:space="preserve"> Owners must:</w:t>
      </w:r>
    </w:p>
    <w:p w14:paraId="68F6707A" w14:textId="1F446966" w:rsidR="00A8504C" w:rsidRDefault="00A8504C" w:rsidP="00A8504C">
      <w:pPr>
        <w:pStyle w:val="ListParagraph"/>
        <w:numPr>
          <w:ilvl w:val="0"/>
          <w:numId w:val="2"/>
        </w:numPr>
        <w:spacing w:after="0" w:line="240" w:lineRule="auto"/>
        <w:jc w:val="both"/>
      </w:pPr>
      <w:r>
        <w:t xml:space="preserve">Provide an initial listing to EHS of all appliances containing 50 pounds </w:t>
      </w:r>
      <w:r w:rsidR="00F32257">
        <w:t xml:space="preserve">or more </w:t>
      </w:r>
      <w:r>
        <w:t>of refrigerant in a circuit under their purview in accordance with this program and provide annual updates of equipment added or removed;</w:t>
      </w:r>
    </w:p>
    <w:p w14:paraId="1A6F8DEF" w14:textId="71C758D7" w:rsidR="00B142BD" w:rsidRPr="00B142BD" w:rsidRDefault="00B142BD" w:rsidP="00B142BD">
      <w:pPr>
        <w:pStyle w:val="ListParagraph"/>
        <w:numPr>
          <w:ilvl w:val="0"/>
          <w:numId w:val="2"/>
        </w:numPr>
      </w:pPr>
      <w:r w:rsidRPr="00B142BD">
        <w:t xml:space="preserve">Ensure that </w:t>
      </w:r>
      <w:r>
        <w:t xml:space="preserve">service providers and </w:t>
      </w:r>
      <w:r w:rsidRPr="00B142BD">
        <w:t>contractors provide service records for all appliances under the “ownership” of the work group;</w:t>
      </w:r>
    </w:p>
    <w:p w14:paraId="05CF7612" w14:textId="1E8C3ED4" w:rsidR="00A8504C" w:rsidRDefault="00A8504C" w:rsidP="00A8504C">
      <w:pPr>
        <w:pStyle w:val="ListParagraph"/>
        <w:numPr>
          <w:ilvl w:val="0"/>
          <w:numId w:val="2"/>
        </w:numPr>
        <w:spacing w:after="0" w:line="240" w:lineRule="auto"/>
        <w:jc w:val="both"/>
      </w:pPr>
      <w:r>
        <w:t>Ensure that all maintenance of refrigerant in units containing 50 pounds</w:t>
      </w:r>
      <w:r w:rsidR="00F32257">
        <w:t xml:space="preserve"> or more</w:t>
      </w:r>
      <w:r>
        <w:t xml:space="preserve"> in a circuit is tracked, leak rates calculated, and repaired within required time frames;</w:t>
      </w:r>
      <w:r w:rsidR="00B142BD">
        <w:t xml:space="preserve"> and</w:t>
      </w:r>
    </w:p>
    <w:p w14:paraId="44F337F1" w14:textId="77777777" w:rsidR="00A8504C" w:rsidRDefault="00A8504C" w:rsidP="00A8504C">
      <w:pPr>
        <w:pStyle w:val="ListParagraph"/>
        <w:numPr>
          <w:ilvl w:val="0"/>
          <w:numId w:val="2"/>
        </w:numPr>
        <w:spacing w:after="0" w:line="240" w:lineRule="auto"/>
        <w:jc w:val="both"/>
      </w:pPr>
      <w:r>
        <w:t>Complete a self-audit on an annual basis and provide this to EHS.</w:t>
      </w:r>
    </w:p>
    <w:p w14:paraId="6B22148C" w14:textId="77777777" w:rsidR="00A8504C" w:rsidRDefault="00A8504C" w:rsidP="00035094">
      <w:pPr>
        <w:spacing w:after="0" w:line="240" w:lineRule="auto"/>
        <w:rPr>
          <w:b/>
        </w:rPr>
      </w:pPr>
    </w:p>
    <w:p w14:paraId="529265C4" w14:textId="60A003E7" w:rsidR="002C03C0" w:rsidRDefault="006810B2" w:rsidP="00035094">
      <w:pPr>
        <w:spacing w:after="0" w:line="240" w:lineRule="auto"/>
        <w:rPr>
          <w:b/>
        </w:rPr>
      </w:pPr>
      <w:r>
        <w:rPr>
          <w:b/>
        </w:rPr>
        <w:t xml:space="preserve">Certified Technicians </w:t>
      </w:r>
      <w:r w:rsidR="00035094">
        <w:rPr>
          <w:b/>
        </w:rPr>
        <w:t>must</w:t>
      </w:r>
      <w:r w:rsidR="002C03C0">
        <w:rPr>
          <w:b/>
        </w:rPr>
        <w:t>:</w:t>
      </w:r>
    </w:p>
    <w:p w14:paraId="5556EB51" w14:textId="77777777" w:rsidR="00B33801" w:rsidRDefault="00B33801" w:rsidP="00FF39F2">
      <w:pPr>
        <w:pStyle w:val="ListParagraph"/>
        <w:numPr>
          <w:ilvl w:val="0"/>
          <w:numId w:val="2"/>
        </w:numPr>
        <w:spacing w:after="0" w:line="240" w:lineRule="auto"/>
        <w:jc w:val="both"/>
      </w:pPr>
      <w:r>
        <w:t>C</w:t>
      </w:r>
      <w:r w:rsidR="002C03C0">
        <w:t>omply with all provisions of this program</w:t>
      </w:r>
      <w:r w:rsidR="001A184C">
        <w:t>;</w:t>
      </w:r>
    </w:p>
    <w:p w14:paraId="028E5779" w14:textId="77777777" w:rsidR="0091159E" w:rsidRDefault="0091159E" w:rsidP="00FF39F2">
      <w:pPr>
        <w:pStyle w:val="ListParagraph"/>
        <w:numPr>
          <w:ilvl w:val="0"/>
          <w:numId w:val="2"/>
        </w:numPr>
        <w:spacing w:after="0" w:line="240" w:lineRule="auto"/>
        <w:jc w:val="both"/>
      </w:pPr>
      <w:r w:rsidRPr="0091159E">
        <w:t>Maintain certification and only perform work that is allowable to the</w:t>
      </w:r>
      <w:r w:rsidR="001A184C">
        <w:t xml:space="preserve"> certification that they hold;</w:t>
      </w:r>
    </w:p>
    <w:p w14:paraId="29BE76A7" w14:textId="0BFB5CFC" w:rsidR="0091159E" w:rsidRDefault="0091159E" w:rsidP="00FF39F2">
      <w:pPr>
        <w:pStyle w:val="ListParagraph"/>
        <w:numPr>
          <w:ilvl w:val="0"/>
          <w:numId w:val="2"/>
        </w:numPr>
        <w:spacing w:after="0" w:line="240" w:lineRule="auto"/>
        <w:jc w:val="both"/>
      </w:pPr>
      <w:r w:rsidRPr="0091159E">
        <w:t>Know and follow SOPs</w:t>
      </w:r>
      <w:r w:rsidR="001A184C">
        <w:t>;</w:t>
      </w:r>
    </w:p>
    <w:p w14:paraId="0ADAB945" w14:textId="77777777" w:rsidR="001A184C" w:rsidRDefault="001A184C" w:rsidP="00FF39F2">
      <w:pPr>
        <w:pStyle w:val="ListParagraph"/>
        <w:numPr>
          <w:ilvl w:val="0"/>
          <w:numId w:val="2"/>
        </w:numPr>
        <w:spacing w:after="0" w:line="240" w:lineRule="auto"/>
        <w:jc w:val="both"/>
      </w:pPr>
      <w:r>
        <w:t>Track all refrigerant under their purview in accordance with work group procedures;</w:t>
      </w:r>
    </w:p>
    <w:p w14:paraId="040232F5" w14:textId="75C2A289" w:rsidR="001A184C" w:rsidRDefault="001A184C" w:rsidP="00FF39F2">
      <w:pPr>
        <w:pStyle w:val="ListParagraph"/>
        <w:numPr>
          <w:ilvl w:val="0"/>
          <w:numId w:val="2"/>
        </w:numPr>
        <w:spacing w:after="0" w:line="240" w:lineRule="auto"/>
        <w:jc w:val="both"/>
      </w:pPr>
      <w:r w:rsidRPr="0091159E">
        <w:t>Fill out and submit</w:t>
      </w:r>
      <w:r>
        <w:t xml:space="preserve"> service records for every appliance with 50 pounds</w:t>
      </w:r>
      <w:r w:rsidR="00F32257">
        <w:t xml:space="preserve"> or more</w:t>
      </w:r>
      <w:r>
        <w:t xml:space="preserve"> of refrigerant in a circuit; and</w:t>
      </w:r>
    </w:p>
    <w:p w14:paraId="63699EE5" w14:textId="07A81497" w:rsidR="0091159E" w:rsidRDefault="0091159E" w:rsidP="00FF39F2">
      <w:pPr>
        <w:pStyle w:val="ListParagraph"/>
        <w:numPr>
          <w:ilvl w:val="0"/>
          <w:numId w:val="2"/>
        </w:numPr>
        <w:spacing w:after="0" w:line="240" w:lineRule="auto"/>
        <w:jc w:val="both"/>
      </w:pPr>
      <w:r w:rsidRPr="0091159E">
        <w:t xml:space="preserve">Report problems to their </w:t>
      </w:r>
      <w:r>
        <w:t>s</w:t>
      </w:r>
      <w:r w:rsidR="001A184C">
        <w:t>upervisor.</w:t>
      </w:r>
    </w:p>
    <w:p w14:paraId="66019261" w14:textId="77777777" w:rsidR="003D5F29" w:rsidRDefault="003D5F29" w:rsidP="003D5F29">
      <w:pPr>
        <w:spacing w:after="0" w:line="240" w:lineRule="auto"/>
        <w:jc w:val="both"/>
      </w:pPr>
    </w:p>
    <w:p w14:paraId="65596F40" w14:textId="77777777" w:rsidR="003D5F29" w:rsidRPr="003D5F29" w:rsidRDefault="003D5F29" w:rsidP="003D5F29">
      <w:pPr>
        <w:spacing w:after="0" w:line="240" w:lineRule="auto"/>
        <w:jc w:val="both"/>
        <w:rPr>
          <w:b/>
        </w:rPr>
      </w:pPr>
      <w:r w:rsidRPr="003D5F29">
        <w:rPr>
          <w:b/>
        </w:rPr>
        <w:t>Contractors must:</w:t>
      </w:r>
    </w:p>
    <w:p w14:paraId="330DC630" w14:textId="1A1693E1" w:rsidR="003D5F29" w:rsidRDefault="003D5F29" w:rsidP="00FF39F2">
      <w:pPr>
        <w:pStyle w:val="ListParagraph"/>
        <w:numPr>
          <w:ilvl w:val="0"/>
          <w:numId w:val="26"/>
        </w:numPr>
        <w:spacing w:after="0" w:line="240" w:lineRule="auto"/>
        <w:jc w:val="both"/>
      </w:pPr>
      <w:r>
        <w:t>Comply with th</w:t>
      </w:r>
      <w:r w:rsidR="00DE4CB8">
        <w:t>e</w:t>
      </w:r>
      <w:r>
        <w:t xml:space="preserve"> program</w:t>
      </w:r>
      <w:r w:rsidR="00DE4CB8">
        <w:t xml:space="preserve"> requirements given in </w:t>
      </w:r>
      <w:hyperlink w:anchor="_CONTRACTOR_REQUIREMENTS" w:history="1">
        <w:r w:rsidR="00DE4CB8" w:rsidRPr="00304666">
          <w:rPr>
            <w:rStyle w:val="Hyperlink"/>
          </w:rPr>
          <w:t>Section XI</w:t>
        </w:r>
        <w:r w:rsidR="00304666" w:rsidRPr="00304666">
          <w:rPr>
            <w:rStyle w:val="Hyperlink"/>
          </w:rPr>
          <w:t>, Contractor Requirements</w:t>
        </w:r>
      </w:hyperlink>
      <w:r w:rsidR="00DE4CB8">
        <w:t>;</w:t>
      </w:r>
    </w:p>
    <w:p w14:paraId="654512DE" w14:textId="1B820319" w:rsidR="003D5F29" w:rsidRDefault="00DE4CB8" w:rsidP="00FF39F2">
      <w:pPr>
        <w:pStyle w:val="ListParagraph"/>
        <w:numPr>
          <w:ilvl w:val="0"/>
          <w:numId w:val="26"/>
        </w:numPr>
        <w:spacing w:after="0" w:line="240" w:lineRule="auto"/>
        <w:jc w:val="both"/>
      </w:pPr>
      <w:r>
        <w:t>Must f</w:t>
      </w:r>
      <w:r w:rsidR="003D5F29">
        <w:t>ollow safe work practices</w:t>
      </w:r>
      <w:r>
        <w:t>;</w:t>
      </w:r>
    </w:p>
    <w:p w14:paraId="25F1CDBB" w14:textId="66DEEE3F" w:rsidR="003D5F29" w:rsidRDefault="00DE4CB8" w:rsidP="00FF39F2">
      <w:pPr>
        <w:pStyle w:val="ListParagraph"/>
        <w:numPr>
          <w:ilvl w:val="0"/>
          <w:numId w:val="26"/>
        </w:numPr>
        <w:spacing w:after="0" w:line="240" w:lineRule="auto"/>
        <w:jc w:val="both"/>
      </w:pPr>
      <w:r>
        <w:t>Must adhere to</w:t>
      </w:r>
      <w:r w:rsidR="00566EBE">
        <w:t xml:space="preserve"> the</w:t>
      </w:r>
      <w:r>
        <w:t xml:space="preserve"> </w:t>
      </w:r>
      <w:r w:rsidR="003D5F29" w:rsidRPr="00566EBE">
        <w:rPr>
          <w:i/>
        </w:rPr>
        <w:t>P</w:t>
      </w:r>
      <w:r w:rsidRPr="00566EBE">
        <w:rPr>
          <w:i/>
        </w:rPr>
        <w:t xml:space="preserve">enn </w:t>
      </w:r>
      <w:r w:rsidR="003D5F29" w:rsidRPr="00566EBE">
        <w:rPr>
          <w:i/>
        </w:rPr>
        <w:t>S</w:t>
      </w:r>
      <w:r w:rsidRPr="00566EBE">
        <w:rPr>
          <w:i/>
        </w:rPr>
        <w:t>tate</w:t>
      </w:r>
      <w:r w:rsidR="003D5F29" w:rsidRPr="00566EBE">
        <w:rPr>
          <w:i/>
        </w:rPr>
        <w:t xml:space="preserve"> Design and Construction </w:t>
      </w:r>
      <w:r w:rsidRPr="00566EBE">
        <w:rPr>
          <w:i/>
        </w:rPr>
        <w:t>S</w:t>
      </w:r>
      <w:r w:rsidR="003D5F29" w:rsidRPr="00566EBE">
        <w:rPr>
          <w:i/>
        </w:rPr>
        <w:t>tandards</w:t>
      </w:r>
      <w:r>
        <w:t>; and</w:t>
      </w:r>
    </w:p>
    <w:p w14:paraId="01B5E2D2" w14:textId="2B6E1ADB" w:rsidR="003D5F29" w:rsidRDefault="00676D6A" w:rsidP="00901855">
      <w:pPr>
        <w:pStyle w:val="ListParagraph"/>
        <w:numPr>
          <w:ilvl w:val="0"/>
          <w:numId w:val="26"/>
        </w:numPr>
        <w:spacing w:after="0" w:line="240" w:lineRule="auto"/>
        <w:jc w:val="both"/>
      </w:pPr>
      <w:r>
        <w:t>Provide refrigeration</w:t>
      </w:r>
      <w:r w:rsidR="00DE4CB8">
        <w:t xml:space="preserve"> equipment </w:t>
      </w:r>
      <w:r w:rsidR="003D5F29">
        <w:t>installation</w:t>
      </w:r>
      <w:r w:rsidR="00DE4CB8">
        <w:t xml:space="preserve"> </w:t>
      </w:r>
      <w:r>
        <w:t>and removal</w:t>
      </w:r>
      <w:r w:rsidR="00DE4CB8">
        <w:t xml:space="preserve"> documentation</w:t>
      </w:r>
      <w:r w:rsidR="003D5F29">
        <w:t xml:space="preserve">, </w:t>
      </w:r>
      <w:r w:rsidR="00DE4CB8">
        <w:t xml:space="preserve">service records, </w:t>
      </w:r>
      <w:r w:rsidR="003D5F29">
        <w:t xml:space="preserve">and </w:t>
      </w:r>
      <w:r w:rsidR="00DE4CB8">
        <w:t xml:space="preserve">document any </w:t>
      </w:r>
      <w:r w:rsidR="003D5F29">
        <w:t>refrigerant addition</w:t>
      </w:r>
      <w:r w:rsidR="00DE4CB8">
        <w:t xml:space="preserve"> or removal.</w:t>
      </w:r>
      <w:bookmarkStart w:id="14" w:name="_Toc438128849"/>
      <w:r w:rsidR="003D5F29">
        <w:br w:type="page"/>
      </w:r>
    </w:p>
    <w:p w14:paraId="39CB4624" w14:textId="77777777" w:rsidR="00C333FE" w:rsidRDefault="00C333FE" w:rsidP="002C03C0">
      <w:pPr>
        <w:pStyle w:val="Heading1"/>
      </w:pPr>
      <w:bookmarkStart w:id="15" w:name="_LAWS_AND_REGULATIONS"/>
      <w:bookmarkStart w:id="16" w:name="_Toc110588404"/>
      <w:bookmarkEnd w:id="15"/>
      <w:r w:rsidRPr="00C333FE">
        <w:lastRenderedPageBreak/>
        <w:t>L</w:t>
      </w:r>
      <w:r w:rsidR="00F016D9">
        <w:t xml:space="preserve">AWS AND </w:t>
      </w:r>
      <w:r w:rsidR="00F016D9" w:rsidRPr="00F27810">
        <w:t>REGULATIONS</w:t>
      </w:r>
      <w:bookmarkEnd w:id="14"/>
      <w:bookmarkEnd w:id="16"/>
    </w:p>
    <w:p w14:paraId="464EA13B" w14:textId="77777777" w:rsidR="002637DC" w:rsidRDefault="002637DC" w:rsidP="002637DC"/>
    <w:p w14:paraId="518C3038" w14:textId="77777777" w:rsidR="0074497B" w:rsidRPr="0074497B" w:rsidRDefault="0074497B" w:rsidP="0074497B">
      <w:pPr>
        <w:pStyle w:val="Heading2"/>
      </w:pPr>
      <w:bookmarkStart w:id="17" w:name="_Toc110588405"/>
      <w:r w:rsidRPr="0074497B">
        <w:t>Clean Air Act</w:t>
      </w:r>
      <w:bookmarkEnd w:id="17"/>
    </w:p>
    <w:p w14:paraId="0A22C1BE" w14:textId="44C8A943" w:rsidR="00817E98" w:rsidRDefault="00817E98" w:rsidP="001E3825">
      <w:pPr>
        <w:jc w:val="both"/>
      </w:pPr>
      <w:r w:rsidRPr="00817E98">
        <w:t xml:space="preserve">The Clean Air Act is the comprehensive federal law that regulates air emissions from stationary and mobile sources. </w:t>
      </w:r>
      <w:r>
        <w:t xml:space="preserve"> Starting in 1990, Title VI of the </w:t>
      </w:r>
      <w:r w:rsidR="00622A75">
        <w:t>A</w:t>
      </w:r>
      <w:r>
        <w:t xml:space="preserve">ct mandated regulations regarding the use and production of chemicals that harm the Earth’s stratospheric ozone layer. </w:t>
      </w:r>
      <w:r w:rsidR="00CE64DF">
        <w:t xml:space="preserve"> </w:t>
      </w:r>
      <w:r>
        <w:t>This ozone layer protects against harmful ultraviolet B sunlight linked to several medical conditions including cataracts and skin cancer.</w:t>
      </w:r>
    </w:p>
    <w:p w14:paraId="726F50FD" w14:textId="73E7B32A" w:rsidR="00BD66EC" w:rsidRDefault="00BD66EC" w:rsidP="001E3825">
      <w:pPr>
        <w:jc w:val="both"/>
      </w:pPr>
      <w:r>
        <w:t>Title VI of the Act, Stratospheric Ozone Protection, provides the requirements for refrigeration management under Section 608, National Recycling and Emission Reduction Program, and Section 609, Servicing of Motor Vehicle Air Conditioners.</w:t>
      </w:r>
    </w:p>
    <w:p w14:paraId="3382F83E" w14:textId="14F8C21C" w:rsidR="00817E98" w:rsidRDefault="00BD66EC" w:rsidP="001E3825">
      <w:pPr>
        <w:jc w:val="both"/>
      </w:pPr>
      <w:r>
        <w:t xml:space="preserve">Section 602 provides a listing of the two groups of </w:t>
      </w:r>
      <w:r w:rsidR="00817E98">
        <w:t>ozone-destroying chemicals</w:t>
      </w:r>
      <w:r>
        <w:t xml:space="preserve"> that are currently regulated under the </w:t>
      </w:r>
      <w:r w:rsidR="00622A75">
        <w:t>A</w:t>
      </w:r>
      <w:r>
        <w:t>ct: Cl</w:t>
      </w:r>
      <w:r w:rsidR="00817E98">
        <w:t xml:space="preserve">ass I and Class II.  Class I consists of substances, including </w:t>
      </w:r>
      <w:r>
        <w:t>CFCs</w:t>
      </w:r>
      <w:r w:rsidR="00817E98">
        <w:t xml:space="preserve">, that have an ozone depletion potential of 0.2 or higher.  Class II lists </w:t>
      </w:r>
      <w:r>
        <w:t>consists of HCFCs</w:t>
      </w:r>
      <w:r w:rsidR="00817E98">
        <w:t xml:space="preserve"> </w:t>
      </w:r>
      <w:r>
        <w:t>that</w:t>
      </w:r>
      <w:r w:rsidR="00817E98">
        <w:t xml:space="preserve"> are known to or may be detrimental to the stratosphere. </w:t>
      </w:r>
      <w:r>
        <w:t xml:space="preserve"> </w:t>
      </w:r>
      <w:r w:rsidR="00817E98">
        <w:t>Both groups have a timeline for phase-out:</w:t>
      </w:r>
    </w:p>
    <w:p w14:paraId="427A1F97" w14:textId="77777777" w:rsidR="00817E98" w:rsidRDefault="00817E98" w:rsidP="00FF39F2">
      <w:pPr>
        <w:pStyle w:val="ListParagraph"/>
        <w:numPr>
          <w:ilvl w:val="0"/>
          <w:numId w:val="2"/>
        </w:numPr>
        <w:spacing w:after="0" w:line="240" w:lineRule="auto"/>
        <w:jc w:val="both"/>
      </w:pPr>
      <w:r>
        <w:t xml:space="preserve">    For Class I substances, no more than seven years after being added to the list</w:t>
      </w:r>
      <w:r w:rsidR="001A184C">
        <w:t>,</w:t>
      </w:r>
      <w:r>
        <w:t xml:space="preserve"> and</w:t>
      </w:r>
    </w:p>
    <w:p w14:paraId="621ABF1E" w14:textId="77777777" w:rsidR="00817E98" w:rsidRDefault="00817E98" w:rsidP="00FF39F2">
      <w:pPr>
        <w:pStyle w:val="ListParagraph"/>
        <w:numPr>
          <w:ilvl w:val="0"/>
          <w:numId w:val="2"/>
        </w:numPr>
        <w:spacing w:after="0" w:line="240" w:lineRule="auto"/>
        <w:jc w:val="both"/>
      </w:pPr>
      <w:r>
        <w:t xml:space="preserve">    For Class II substances no more than ten years.</w:t>
      </w:r>
    </w:p>
    <w:p w14:paraId="3722C4E1" w14:textId="77777777" w:rsidR="001A184C" w:rsidRDefault="001A184C" w:rsidP="00DE015C">
      <w:pPr>
        <w:spacing w:after="0" w:line="240" w:lineRule="auto"/>
        <w:jc w:val="both"/>
      </w:pPr>
    </w:p>
    <w:p w14:paraId="4BE7C38E" w14:textId="46A33106" w:rsidR="00267240" w:rsidRDefault="00267240" w:rsidP="0070396F">
      <w:pPr>
        <w:jc w:val="both"/>
      </w:pPr>
      <w:r>
        <w:t>The E</w:t>
      </w:r>
      <w:r w:rsidR="00CE64DF">
        <w:t xml:space="preserve">nvironmental </w:t>
      </w:r>
      <w:r>
        <w:t>P</w:t>
      </w:r>
      <w:r w:rsidR="00CE64DF">
        <w:t xml:space="preserve">rotection </w:t>
      </w:r>
      <w:r>
        <w:t>A</w:t>
      </w:r>
      <w:r w:rsidR="00CE64DF">
        <w:t>gency (EPA)</w:t>
      </w:r>
      <w:r>
        <w:t xml:space="preserve"> pro</w:t>
      </w:r>
      <w:r w:rsidR="00A0555E">
        <w:t xml:space="preserve">mulgated regulations </w:t>
      </w:r>
      <w:r>
        <w:t>(40 CFR Part 82, Subpart</w:t>
      </w:r>
      <w:r w:rsidR="00CE64DF">
        <w:t xml:space="preserve">s B and </w:t>
      </w:r>
      <w:r>
        <w:t>F) under Section</w:t>
      </w:r>
      <w:r w:rsidR="00CE64DF">
        <w:t>s</w:t>
      </w:r>
      <w:r>
        <w:t xml:space="preserve"> 608</w:t>
      </w:r>
      <w:r w:rsidR="00CE64DF">
        <w:t xml:space="preserve"> and 609 </w:t>
      </w:r>
      <w:r>
        <w:t xml:space="preserve">of the Clean Air Act </w:t>
      </w:r>
      <w:r w:rsidR="00A0555E">
        <w:t xml:space="preserve">that </w:t>
      </w:r>
      <w:r>
        <w:t xml:space="preserve">prohibit individuals from intentionally venting </w:t>
      </w:r>
      <w:r w:rsidR="00A0555E">
        <w:t>ozone-depleting substances</w:t>
      </w:r>
      <w:r>
        <w:t xml:space="preserve"> or their </w:t>
      </w:r>
      <w:r w:rsidR="00223EC0">
        <w:t xml:space="preserve">non-exempt </w:t>
      </w:r>
      <w:r>
        <w:t xml:space="preserve">substitutes while maintaining, servicing, repairing, or disposing of air-conditioning or refrigeration equipment. </w:t>
      </w:r>
      <w:r w:rsidR="0070396F">
        <w:t xml:space="preserve"> </w:t>
      </w:r>
      <w:r w:rsidR="00966321">
        <w:t>This includes motor vehicle air conditioners or motor vehicle air conditioner</w:t>
      </w:r>
      <w:r w:rsidR="001A184C">
        <w:t>-</w:t>
      </w:r>
      <w:r w:rsidR="00966321">
        <w:t xml:space="preserve">like equipment.  </w:t>
      </w:r>
      <w:r w:rsidR="0070396F">
        <w:t>As stated by EPA, o</w:t>
      </w:r>
      <w:r>
        <w:t xml:space="preserve">nly </w:t>
      </w:r>
      <w:r w:rsidR="00323A8F">
        <w:t>these</w:t>
      </w:r>
      <w:r>
        <w:t xml:space="preserve"> types of releases are permitted:</w:t>
      </w:r>
    </w:p>
    <w:p w14:paraId="1545F3EF" w14:textId="263B75AE" w:rsidR="00A0555E" w:rsidRDefault="00267240" w:rsidP="00FF39F2">
      <w:pPr>
        <w:pStyle w:val="ListParagraph"/>
        <w:numPr>
          <w:ilvl w:val="0"/>
          <w:numId w:val="2"/>
        </w:numPr>
        <w:jc w:val="both"/>
      </w:pPr>
      <w:r>
        <w:t>"De minimis" quantities of refrigerant released while making good faith attempts to recapture and recycle or safely dispose of refrigerant</w:t>
      </w:r>
      <w:r w:rsidR="00622A75">
        <w:t>,</w:t>
      </w:r>
      <w:r>
        <w:t xml:space="preserve"> including releases that occur when connecting or disconnecting hoses to charge or service appliances.</w:t>
      </w:r>
    </w:p>
    <w:p w14:paraId="37ABC708" w14:textId="46E25802" w:rsidR="00A0555E" w:rsidRPr="00323A8F" w:rsidRDefault="00267240" w:rsidP="00FF39F2">
      <w:pPr>
        <w:pStyle w:val="ListParagraph"/>
        <w:numPr>
          <w:ilvl w:val="0"/>
          <w:numId w:val="2"/>
        </w:numPr>
        <w:jc w:val="both"/>
        <w:rPr>
          <w:rFonts w:asciiTheme="majorHAnsi" w:eastAsiaTheme="majorEastAsia" w:hAnsiTheme="majorHAnsi" w:cstheme="majorBidi"/>
          <w:b/>
          <w:color w:val="000000" w:themeColor="text1"/>
          <w:sz w:val="28"/>
          <w:szCs w:val="32"/>
        </w:rPr>
      </w:pPr>
      <w:r>
        <w:t>Refrigerant emitted during the normal operation of air-conditioning and refrigeration equipment (as opposed to during the maintenance, servicing, repair, or disposal of this equipment), such as from</w:t>
      </w:r>
      <w:r w:rsidR="001A184C">
        <w:t xml:space="preserve"> mechanical purging and leaks.  </w:t>
      </w:r>
      <w:r>
        <w:t>EPA</w:t>
      </w:r>
      <w:r w:rsidR="001A184C">
        <w:t>, however,</w:t>
      </w:r>
      <w:r>
        <w:t xml:space="preserve"> requires that leaks above a certain size be repaired in equipment that contains 50 pounds </w:t>
      </w:r>
      <w:r w:rsidR="00223EC0">
        <w:t xml:space="preserve">or more </w:t>
      </w:r>
      <w:r>
        <w:t>of refrigerant.</w:t>
      </w:r>
    </w:p>
    <w:p w14:paraId="53FF4204" w14:textId="4B200AA9" w:rsidR="00323A8F" w:rsidRDefault="00323A8F" w:rsidP="00FF39F2">
      <w:pPr>
        <w:pStyle w:val="ListParagraph"/>
        <w:numPr>
          <w:ilvl w:val="0"/>
          <w:numId w:val="2"/>
        </w:numPr>
        <w:jc w:val="both"/>
      </w:pPr>
      <w:r>
        <w:t>Those materials specifically exempted from the definition of refrigerant.</w:t>
      </w:r>
    </w:p>
    <w:p w14:paraId="02947191" w14:textId="3D3FF60E" w:rsidR="002637DC" w:rsidRPr="00E0379A" w:rsidRDefault="00267240" w:rsidP="00FF39F2">
      <w:pPr>
        <w:pStyle w:val="ListParagraph"/>
        <w:numPr>
          <w:ilvl w:val="0"/>
          <w:numId w:val="2"/>
        </w:numPr>
        <w:jc w:val="both"/>
        <w:rPr>
          <w:rFonts w:asciiTheme="majorHAnsi" w:eastAsiaTheme="majorEastAsia" w:hAnsiTheme="majorHAnsi" w:cstheme="majorBidi"/>
          <w:b/>
          <w:color w:val="000000" w:themeColor="text1"/>
          <w:sz w:val="28"/>
          <w:szCs w:val="32"/>
        </w:rPr>
      </w:pPr>
      <w:r>
        <w:t>Releases of substitute refrigerants that EPA has determined do not pose a threat to the environment.</w:t>
      </w:r>
      <w:r w:rsidR="0070396F">
        <w:t xml:space="preserve"> </w:t>
      </w:r>
      <w:r>
        <w:t xml:space="preserve"> </w:t>
      </w:r>
      <w:r w:rsidR="0070396F" w:rsidRPr="0070396F">
        <w:t>Specifically, these are isobutane (R-600a) and R-441A in household refrigerators</w:t>
      </w:r>
      <w:r w:rsidR="0074497B">
        <w:t xml:space="preserve">, </w:t>
      </w:r>
      <w:r w:rsidR="0070396F" w:rsidRPr="0070396F">
        <w:t>freezers, and combination refrigerators and freezers</w:t>
      </w:r>
      <w:r w:rsidR="0074497B">
        <w:t>;</w:t>
      </w:r>
      <w:r w:rsidR="0070396F" w:rsidRPr="0070396F">
        <w:t xml:space="preserve"> </w:t>
      </w:r>
      <w:r w:rsidR="00F61032">
        <w:t xml:space="preserve">and </w:t>
      </w:r>
      <w:r w:rsidR="0070396F" w:rsidRPr="0070396F">
        <w:t>propane (R-290) in retail food refrigerators and freezers (stand-alone units only)</w:t>
      </w:r>
      <w:r w:rsidR="0074497B">
        <w:t>.</w:t>
      </w:r>
    </w:p>
    <w:p w14:paraId="13D5808D" w14:textId="77777777" w:rsidR="00E0379A" w:rsidRPr="00DE015C" w:rsidRDefault="00E0379A" w:rsidP="00DE015C">
      <w:pPr>
        <w:jc w:val="both"/>
        <w:rPr>
          <w:rFonts w:eastAsiaTheme="majorEastAsia" w:cstheme="minorHAnsi"/>
          <w:b/>
          <w:color w:val="000000" w:themeColor="text1"/>
          <w:szCs w:val="24"/>
        </w:rPr>
      </w:pPr>
    </w:p>
    <w:p w14:paraId="4DDA296E" w14:textId="15D88978" w:rsidR="00A81ABB" w:rsidRDefault="00A81ABB" w:rsidP="0074497B">
      <w:pPr>
        <w:pStyle w:val="Heading2"/>
      </w:pPr>
      <w:bookmarkStart w:id="18" w:name="_Toc110588406"/>
      <w:r>
        <w:t>Occupational Safety and Health Act</w:t>
      </w:r>
      <w:bookmarkEnd w:id="18"/>
    </w:p>
    <w:p w14:paraId="66F86905" w14:textId="4762ED6E" w:rsidR="00A81ABB" w:rsidRDefault="00A81ABB" w:rsidP="00A81ABB">
      <w:pPr>
        <w:jc w:val="both"/>
      </w:pPr>
      <w:r w:rsidRPr="00A81ABB">
        <w:t>The Occupational Health and Safety A</w:t>
      </w:r>
      <w:r>
        <w:t xml:space="preserve">ct requires that facilities establish </w:t>
      </w:r>
      <w:r w:rsidR="002953E9">
        <w:t>E</w:t>
      </w:r>
      <w:r>
        <w:t xml:space="preserve">mergency </w:t>
      </w:r>
      <w:r w:rsidR="002953E9">
        <w:t>A</w:t>
      </w:r>
      <w:r>
        <w:t xml:space="preserve">ction </w:t>
      </w:r>
      <w:r w:rsidR="002953E9">
        <w:t>P</w:t>
      </w:r>
      <w:r>
        <w:t>lans to help prevent fatalities, injuries, and property damage</w:t>
      </w:r>
      <w:r w:rsidR="002953E9">
        <w:t xml:space="preserve"> in the event of an emergency</w:t>
      </w:r>
      <w:r>
        <w:t xml:space="preserve">.  </w:t>
      </w:r>
      <w:r w:rsidR="002953E9">
        <w:t xml:space="preserve">The regulations require </w:t>
      </w:r>
      <w:r w:rsidR="002953E9">
        <w:lastRenderedPageBreak/>
        <w:t xml:space="preserve">that the plan </w:t>
      </w:r>
      <w:r>
        <w:t xml:space="preserve">cover the actions the employer and employees are to take to ensure employee safety in the case of fire or other emergencies.  </w:t>
      </w:r>
      <w:r w:rsidR="002953E9">
        <w:t xml:space="preserve">Penn State has Building Emergency Evacuation Plans.  In addition, </w:t>
      </w:r>
      <w:hyperlink w:anchor="_Emergency_Action_Plan" w:history="1">
        <w:r w:rsidRPr="00DE015C">
          <w:rPr>
            <w:rStyle w:val="Hyperlink"/>
          </w:rPr>
          <w:t>Section VII.C, Emergency Action Plan</w:t>
        </w:r>
      </w:hyperlink>
      <w:r>
        <w:t xml:space="preserve">, </w:t>
      </w:r>
      <w:r w:rsidR="002953E9">
        <w:t xml:space="preserve">defines incidental and emergency responses and </w:t>
      </w:r>
      <w:r>
        <w:t xml:space="preserve">provides actions that </w:t>
      </w:r>
      <w:r w:rsidR="002953E9">
        <w:t xml:space="preserve">employees </w:t>
      </w:r>
      <w:r>
        <w:t>should and should not be take in the event of a release.</w:t>
      </w:r>
    </w:p>
    <w:p w14:paraId="3666B447" w14:textId="77777777" w:rsidR="00A81ABB" w:rsidRDefault="00A81ABB" w:rsidP="00A81ABB">
      <w:pPr>
        <w:jc w:val="both"/>
      </w:pPr>
    </w:p>
    <w:p w14:paraId="00B14F89" w14:textId="77777777" w:rsidR="0074497B" w:rsidRDefault="0074497B" w:rsidP="0074497B">
      <w:pPr>
        <w:pStyle w:val="Heading2"/>
      </w:pPr>
      <w:bookmarkStart w:id="19" w:name="_Toc110588407"/>
      <w:r>
        <w:t>Emergency Planning Community Right to Know Act</w:t>
      </w:r>
      <w:bookmarkEnd w:id="19"/>
    </w:p>
    <w:p w14:paraId="2D44E8A1" w14:textId="7C760BB9" w:rsidR="0070396F" w:rsidRDefault="0070396F" w:rsidP="0070396F">
      <w:pPr>
        <w:jc w:val="both"/>
      </w:pPr>
      <w:r>
        <w:t>In addition to the Clean Air Act and</w:t>
      </w:r>
      <w:r w:rsidR="002953E9">
        <w:t xml:space="preserve"> the regulations related to it and the Occupational Safety and Health Act, </w:t>
      </w:r>
      <w:r>
        <w:t xml:space="preserve">the EPA’s Emergency Planning Community Right to Know Act (EPCRA) requires Penn State to report any refrigerants </w:t>
      </w:r>
      <w:r w:rsidR="0048034C">
        <w:t>(except those</w:t>
      </w:r>
      <w:r w:rsidR="000477C3">
        <w:t xml:space="preserve"> </w:t>
      </w:r>
      <w:r w:rsidR="0048034C">
        <w:t xml:space="preserve">in consumer use products such as </w:t>
      </w:r>
      <w:r w:rsidR="00371C14">
        <w:t xml:space="preserve">break room </w:t>
      </w:r>
      <w:r w:rsidR="0048034C">
        <w:t xml:space="preserve">refrigerators) </w:t>
      </w:r>
      <w:r>
        <w:t xml:space="preserve">which exceed the threshold planning quantity </w:t>
      </w:r>
      <w:r w:rsidR="00F50931">
        <w:t xml:space="preserve">at each location </w:t>
      </w:r>
      <w:r>
        <w:t>on an annual basis to the Pennsylvania Department of Labor and Industry’s Bureau of PennSafe, the county Local Emergency Planning Committee (LEPC), and the local fire company.  For most refrigerants</w:t>
      </w:r>
      <w:r w:rsidR="00622A75">
        <w:t>,</w:t>
      </w:r>
      <w:r>
        <w:t xml:space="preserve"> the threshold planning quantity is 10,000 pounds.</w:t>
      </w:r>
    </w:p>
    <w:p w14:paraId="4EEE1EBD" w14:textId="393B6DE7" w:rsidR="000938FE" w:rsidRDefault="00374DBE" w:rsidP="00DE015C">
      <w:pPr>
        <w:jc w:val="both"/>
        <w:rPr>
          <w:rFonts w:ascii="Calibri" w:eastAsiaTheme="majorEastAsia" w:hAnsi="Calibri" w:cstheme="majorBidi"/>
          <w:b/>
          <w:color w:val="000000" w:themeColor="text1"/>
          <w:sz w:val="28"/>
          <w:szCs w:val="32"/>
        </w:rPr>
      </w:pPr>
      <w:r>
        <w:t>Releases of two refrigerants</w:t>
      </w:r>
      <w:r w:rsidR="00217860" w:rsidRPr="00217860">
        <w:t xml:space="preserve"> </w:t>
      </w:r>
      <w:r w:rsidR="00217860">
        <w:t>to the atmosphere</w:t>
      </w:r>
      <w:r>
        <w:t xml:space="preserve">, CFC-11 and CFC-12, are covered under the Comprehensive Environmental Response, Compensations, and Liability Act (CERCLA) </w:t>
      </w:r>
      <w:r w:rsidR="00217860">
        <w:t xml:space="preserve">and </w:t>
      </w:r>
      <w:r>
        <w:t>ne</w:t>
      </w:r>
      <w:r w:rsidR="00217860">
        <w:t xml:space="preserve">ed to be reported under EPCRA if the release is 5,000 pounds or more.  </w:t>
      </w:r>
      <w:r w:rsidR="00AD10A6">
        <w:t>Employees should c</w:t>
      </w:r>
      <w:r w:rsidR="00217860">
        <w:t xml:space="preserve">ontact EHS </w:t>
      </w:r>
      <w:r w:rsidR="00566EBE">
        <w:t xml:space="preserve">at 814-865-6391 </w:t>
      </w:r>
      <w:r w:rsidR="00217860">
        <w:t>immediately if a catastrophic release</w:t>
      </w:r>
      <w:r w:rsidR="00AD10A6">
        <w:t>,</w:t>
      </w:r>
      <w:r w:rsidR="00217860">
        <w:t xml:space="preserve"> such as this</w:t>
      </w:r>
      <w:r w:rsidR="00AD10A6">
        <w:t>,</w:t>
      </w:r>
      <w:r w:rsidR="00217860">
        <w:t xml:space="preserve"> occurs.</w:t>
      </w:r>
      <w:r w:rsidR="000938FE">
        <w:br w:type="page"/>
      </w:r>
    </w:p>
    <w:p w14:paraId="307ECE3A" w14:textId="77777777" w:rsidR="00676BA1" w:rsidRDefault="00676BA1" w:rsidP="00676BA1">
      <w:pPr>
        <w:pStyle w:val="Heading1"/>
      </w:pPr>
      <w:bookmarkStart w:id="20" w:name="_Toc110588408"/>
      <w:r w:rsidRPr="00F27810">
        <w:lastRenderedPageBreak/>
        <w:t>TECHNICIAN CERTIFICATION/TRAINING</w:t>
      </w:r>
      <w:bookmarkEnd w:id="20"/>
    </w:p>
    <w:p w14:paraId="0BBA669B" w14:textId="77777777" w:rsidR="00676BA1" w:rsidRDefault="00676BA1" w:rsidP="00676BA1"/>
    <w:p w14:paraId="08FF127E" w14:textId="26F1EE25" w:rsidR="00676BA1" w:rsidRPr="0025432F" w:rsidRDefault="00676BA1" w:rsidP="00676BA1">
      <w:pPr>
        <w:jc w:val="both"/>
      </w:pPr>
      <w:r w:rsidRPr="0025432F">
        <w:t>Any technician or outside contractor that performs repair, maintenance, service, or disposal to any appliance that could reasonably be expected to have the potential to release refrigerants to the ambient air, must be an EPA approved certified technician prior to conducting such work.</w:t>
      </w:r>
    </w:p>
    <w:p w14:paraId="3C751882" w14:textId="77777777" w:rsidR="00676BA1" w:rsidRPr="0025432F" w:rsidRDefault="00676BA1" w:rsidP="00676BA1">
      <w:pPr>
        <w:jc w:val="both"/>
      </w:pPr>
      <w:r w:rsidRPr="0025432F">
        <w:t xml:space="preserve">For the purpose of </w:t>
      </w:r>
      <w:r>
        <w:t>Penn State’s</w:t>
      </w:r>
      <w:r w:rsidRPr="0025432F">
        <w:t xml:space="preserve"> </w:t>
      </w:r>
      <w:r>
        <w:t>R</w:t>
      </w:r>
      <w:r w:rsidRPr="0025432F">
        <w:t xml:space="preserve">efrigerant </w:t>
      </w:r>
      <w:r>
        <w:t>M</w:t>
      </w:r>
      <w:r w:rsidRPr="0025432F">
        <w:t xml:space="preserve">anagement </w:t>
      </w:r>
      <w:r>
        <w:t>P</w:t>
      </w:r>
      <w:r w:rsidRPr="0025432F">
        <w:t xml:space="preserve">rogram, a </w:t>
      </w:r>
      <w:r>
        <w:t xml:space="preserve">certified </w:t>
      </w:r>
      <w:r w:rsidRPr="0025432F">
        <w:t>technician is someone who:</w:t>
      </w:r>
    </w:p>
    <w:p w14:paraId="7339F78F" w14:textId="77777777" w:rsidR="00676BA1" w:rsidRPr="0025432F" w:rsidRDefault="00676BA1" w:rsidP="00FF39F2">
      <w:pPr>
        <w:numPr>
          <w:ilvl w:val="0"/>
          <w:numId w:val="5"/>
        </w:numPr>
        <w:spacing w:after="0"/>
        <w:jc w:val="both"/>
      </w:pPr>
      <w:r w:rsidRPr="0025432F">
        <w:t>Attaches and detaches hoses and/or gauges to an appliance for the purpose of measuring internal pressure of the appliance;</w:t>
      </w:r>
    </w:p>
    <w:p w14:paraId="11DB1BF8" w14:textId="77777777" w:rsidR="00676BA1" w:rsidRPr="0025432F" w:rsidRDefault="00676BA1" w:rsidP="00FF39F2">
      <w:pPr>
        <w:numPr>
          <w:ilvl w:val="0"/>
          <w:numId w:val="5"/>
        </w:numPr>
        <w:spacing w:after="0"/>
        <w:jc w:val="both"/>
      </w:pPr>
      <w:r w:rsidRPr="0025432F">
        <w:t>Adds or removes refrigerant from an appliance;</w:t>
      </w:r>
      <w:r>
        <w:t xml:space="preserve"> or</w:t>
      </w:r>
    </w:p>
    <w:p w14:paraId="1DCCA5AE" w14:textId="77777777" w:rsidR="00676BA1" w:rsidRDefault="00676BA1" w:rsidP="00FF39F2">
      <w:pPr>
        <w:numPr>
          <w:ilvl w:val="0"/>
          <w:numId w:val="5"/>
        </w:numPr>
        <w:spacing w:after="0"/>
        <w:jc w:val="both"/>
      </w:pPr>
      <w:r w:rsidRPr="0025432F">
        <w:t xml:space="preserve">Conducts any other activity that may compromise the integrity of </w:t>
      </w:r>
      <w:r>
        <w:t>a</w:t>
      </w:r>
      <w:r w:rsidRPr="0025432F">
        <w:t xml:space="preserve"> </w:t>
      </w:r>
      <w:hyperlink w:anchor="SmallAppliance" w:history="1">
        <w:r w:rsidRPr="0025432F">
          <w:t>small appliance</w:t>
        </w:r>
      </w:hyperlink>
      <w:r w:rsidR="00FE7EA2">
        <w:t>, motor vehicle air conditioning appliance,</w:t>
      </w:r>
      <w:r w:rsidRPr="0025432F">
        <w:t xml:space="preserve"> and </w:t>
      </w:r>
      <w:r>
        <w:t>motor vehicle air conditioning-like appliance.</w:t>
      </w:r>
    </w:p>
    <w:p w14:paraId="4EFCBA9C" w14:textId="77777777" w:rsidR="00676BA1" w:rsidRPr="0025432F" w:rsidRDefault="00676BA1" w:rsidP="00DE015C">
      <w:pPr>
        <w:spacing w:after="0"/>
        <w:jc w:val="both"/>
      </w:pPr>
    </w:p>
    <w:p w14:paraId="508FC791" w14:textId="39702FD6" w:rsidR="00676BA1" w:rsidRDefault="00676BA1" w:rsidP="00676BA1">
      <w:pPr>
        <w:jc w:val="both"/>
      </w:pPr>
      <w:r>
        <w:t>A</w:t>
      </w:r>
      <w:r w:rsidRPr="0025432F">
        <w:t>pprentice technicians are exempt from these certification requirements provided the apprentice is supervised at all times by a certified technician whenever maintaining, servicing, repairing, or disposing an appliance.</w:t>
      </w:r>
    </w:p>
    <w:p w14:paraId="36E7D7CC" w14:textId="77777777" w:rsidR="00676BA1" w:rsidRDefault="00676BA1" w:rsidP="00676BA1">
      <w:pPr>
        <w:jc w:val="both"/>
      </w:pPr>
      <w:r w:rsidRPr="0025432F">
        <w:t xml:space="preserve">The </w:t>
      </w:r>
      <w:r>
        <w:t xml:space="preserve">table below lists the certifications needed by technicians to work on refrigerant-containing equipment.  </w:t>
      </w:r>
      <w:r w:rsidRPr="0025432F">
        <w:t>Certified technicians may only perform work</w:t>
      </w:r>
      <w:r>
        <w:t xml:space="preserve"> for which they have the proper </w:t>
      </w:r>
      <w:r w:rsidRPr="0025432F">
        <w:t>certification.</w:t>
      </w:r>
    </w:p>
    <w:tbl>
      <w:tblPr>
        <w:tblW w:w="9180" w:type="dxa"/>
        <w:tblInd w:w="-5" w:type="dxa"/>
        <w:tblLayout w:type="fixed"/>
        <w:tblCellMar>
          <w:left w:w="72" w:type="dxa"/>
          <w:right w:w="72" w:type="dxa"/>
        </w:tblCellMar>
        <w:tblLook w:val="01E0" w:firstRow="1" w:lastRow="1" w:firstColumn="1" w:lastColumn="1" w:noHBand="0" w:noVBand="0"/>
      </w:tblPr>
      <w:tblGrid>
        <w:gridCol w:w="2610"/>
        <w:gridCol w:w="6570"/>
      </w:tblGrid>
      <w:tr w:rsidR="00676BA1" w:rsidRPr="0025432F" w14:paraId="256B7472" w14:textId="77777777" w:rsidTr="00C461B0">
        <w:trPr>
          <w:trHeight w:hRule="exact" w:val="595"/>
        </w:trPr>
        <w:tc>
          <w:tcPr>
            <w:tcW w:w="2610" w:type="dxa"/>
            <w:tcBorders>
              <w:top w:val="single" w:sz="4" w:space="0" w:color="000000"/>
              <w:left w:val="single" w:sz="4" w:space="0" w:color="000000"/>
              <w:bottom w:val="single" w:sz="4" w:space="0" w:color="000000"/>
              <w:right w:val="single" w:sz="4" w:space="0" w:color="000000"/>
            </w:tcBorders>
            <w:vAlign w:val="center"/>
          </w:tcPr>
          <w:p w14:paraId="774E89F1" w14:textId="77777777" w:rsidR="00676BA1" w:rsidRPr="007353FA" w:rsidRDefault="00676BA1" w:rsidP="00BC6414">
            <w:pPr>
              <w:jc w:val="center"/>
              <w:rPr>
                <w:b/>
              </w:rPr>
            </w:pPr>
            <w:r w:rsidRPr="007353FA">
              <w:rPr>
                <w:b/>
              </w:rPr>
              <w:t>Certification</w:t>
            </w:r>
            <w:r>
              <w:rPr>
                <w:b/>
              </w:rPr>
              <w:t xml:space="preserve"> Type</w:t>
            </w:r>
          </w:p>
        </w:tc>
        <w:tc>
          <w:tcPr>
            <w:tcW w:w="6570" w:type="dxa"/>
            <w:tcBorders>
              <w:top w:val="single" w:sz="4" w:space="0" w:color="000000"/>
              <w:left w:val="single" w:sz="4" w:space="0" w:color="000000"/>
              <w:bottom w:val="single" w:sz="4" w:space="0" w:color="000000"/>
              <w:right w:val="single" w:sz="4" w:space="0" w:color="000000"/>
            </w:tcBorders>
            <w:vAlign w:val="center"/>
          </w:tcPr>
          <w:p w14:paraId="1B0EE4C7" w14:textId="77777777" w:rsidR="00676BA1" w:rsidRPr="007353FA" w:rsidRDefault="00676BA1" w:rsidP="00BC6414">
            <w:pPr>
              <w:jc w:val="center"/>
              <w:rPr>
                <w:b/>
              </w:rPr>
            </w:pPr>
            <w:r w:rsidRPr="007353FA">
              <w:rPr>
                <w:b/>
              </w:rPr>
              <w:t xml:space="preserve">Type of </w:t>
            </w:r>
            <w:r>
              <w:rPr>
                <w:b/>
              </w:rPr>
              <w:t>Service</w:t>
            </w:r>
          </w:p>
        </w:tc>
      </w:tr>
      <w:tr w:rsidR="00676BA1" w:rsidRPr="0025432F" w14:paraId="3EE66CA2" w14:textId="77777777" w:rsidTr="00C461B0">
        <w:trPr>
          <w:trHeight w:hRule="exact" w:val="352"/>
        </w:trPr>
        <w:tc>
          <w:tcPr>
            <w:tcW w:w="2610" w:type="dxa"/>
            <w:tcBorders>
              <w:top w:val="single" w:sz="4" w:space="0" w:color="000000"/>
              <w:left w:val="single" w:sz="4" w:space="0" w:color="000000"/>
              <w:bottom w:val="single" w:sz="4" w:space="0" w:color="000000"/>
              <w:right w:val="single" w:sz="4" w:space="0" w:color="000000"/>
            </w:tcBorders>
            <w:vAlign w:val="center"/>
          </w:tcPr>
          <w:p w14:paraId="265EFE33" w14:textId="77777777" w:rsidR="00676BA1" w:rsidRPr="0025432F" w:rsidRDefault="00676BA1" w:rsidP="00BC6414">
            <w:r>
              <w:t xml:space="preserve">Section 608 - </w:t>
            </w:r>
            <w:r w:rsidRPr="0025432F">
              <w:t>Type I</w:t>
            </w:r>
          </w:p>
        </w:tc>
        <w:tc>
          <w:tcPr>
            <w:tcW w:w="6570" w:type="dxa"/>
            <w:tcBorders>
              <w:top w:val="single" w:sz="4" w:space="0" w:color="000000"/>
              <w:left w:val="single" w:sz="4" w:space="0" w:color="000000"/>
              <w:bottom w:val="single" w:sz="4" w:space="0" w:color="000000"/>
              <w:right w:val="single" w:sz="4" w:space="0" w:color="000000"/>
            </w:tcBorders>
            <w:vAlign w:val="center"/>
          </w:tcPr>
          <w:p w14:paraId="254ABAA1" w14:textId="77777777" w:rsidR="00676BA1" w:rsidRPr="0025432F" w:rsidRDefault="00676BA1" w:rsidP="00BC6414">
            <w:r>
              <w:t>Maintain, s</w:t>
            </w:r>
            <w:r w:rsidRPr="0025432F">
              <w:t>ervic</w:t>
            </w:r>
            <w:r>
              <w:t>e, or repair</w:t>
            </w:r>
            <w:r w:rsidRPr="0025432F">
              <w:t xml:space="preserve"> small appliances</w:t>
            </w:r>
          </w:p>
        </w:tc>
      </w:tr>
      <w:tr w:rsidR="00676BA1" w:rsidRPr="0025432F" w14:paraId="54731378" w14:textId="77777777" w:rsidTr="00C461B0">
        <w:trPr>
          <w:trHeight w:hRule="exact" w:val="910"/>
        </w:trPr>
        <w:tc>
          <w:tcPr>
            <w:tcW w:w="2610" w:type="dxa"/>
            <w:tcBorders>
              <w:top w:val="single" w:sz="4" w:space="0" w:color="000000"/>
              <w:left w:val="single" w:sz="4" w:space="0" w:color="000000"/>
              <w:bottom w:val="single" w:sz="4" w:space="0" w:color="000000"/>
              <w:right w:val="single" w:sz="4" w:space="0" w:color="000000"/>
            </w:tcBorders>
            <w:vAlign w:val="center"/>
          </w:tcPr>
          <w:p w14:paraId="28E25AE5" w14:textId="77777777" w:rsidR="00676BA1" w:rsidRPr="0025432F" w:rsidRDefault="00676BA1" w:rsidP="00BC6414">
            <w:r>
              <w:t xml:space="preserve">Section 608 - </w:t>
            </w:r>
            <w:r w:rsidRPr="0025432F">
              <w:t>Type II</w:t>
            </w:r>
          </w:p>
        </w:tc>
        <w:tc>
          <w:tcPr>
            <w:tcW w:w="6570" w:type="dxa"/>
            <w:tcBorders>
              <w:top w:val="single" w:sz="4" w:space="0" w:color="000000"/>
              <w:left w:val="single" w:sz="4" w:space="0" w:color="000000"/>
              <w:bottom w:val="single" w:sz="4" w:space="0" w:color="000000"/>
              <w:right w:val="single" w:sz="4" w:space="0" w:color="000000"/>
            </w:tcBorders>
            <w:vAlign w:val="center"/>
          </w:tcPr>
          <w:p w14:paraId="0EC5C714" w14:textId="77777777" w:rsidR="00676BA1" w:rsidRPr="0025432F" w:rsidRDefault="00676BA1" w:rsidP="00BC6414">
            <w:r>
              <w:t>Maintain, service, repair or dispose of medium-,</w:t>
            </w:r>
            <w:r w:rsidRPr="0025432F">
              <w:t xml:space="preserve">  high-</w:t>
            </w:r>
            <w:r>
              <w:t xml:space="preserve">, </w:t>
            </w:r>
            <w:r w:rsidRPr="0025432F">
              <w:t xml:space="preserve">or  very  high-pressure appliances, except small appliances and </w:t>
            </w:r>
            <w:r>
              <w:t>motor vehicle air conditioners or motor vehicle air conditioner-like equipment</w:t>
            </w:r>
          </w:p>
        </w:tc>
      </w:tr>
      <w:tr w:rsidR="00676BA1" w:rsidRPr="0025432F" w14:paraId="1AB57B1E" w14:textId="77777777" w:rsidTr="00C461B0">
        <w:trPr>
          <w:trHeight w:hRule="exact" w:val="541"/>
        </w:trPr>
        <w:tc>
          <w:tcPr>
            <w:tcW w:w="2610" w:type="dxa"/>
            <w:tcBorders>
              <w:top w:val="single" w:sz="4" w:space="0" w:color="000000"/>
              <w:left w:val="single" w:sz="4" w:space="0" w:color="000000"/>
              <w:bottom w:val="single" w:sz="4" w:space="0" w:color="000000"/>
              <w:right w:val="single" w:sz="4" w:space="0" w:color="000000"/>
            </w:tcBorders>
            <w:vAlign w:val="center"/>
          </w:tcPr>
          <w:p w14:paraId="5DBECE30" w14:textId="77777777" w:rsidR="00676BA1" w:rsidRPr="0025432F" w:rsidRDefault="00676BA1" w:rsidP="00BC6414">
            <w:r>
              <w:t>Section 608 -</w:t>
            </w:r>
            <w:r w:rsidRPr="0025432F">
              <w:t>Type III</w:t>
            </w:r>
          </w:p>
        </w:tc>
        <w:tc>
          <w:tcPr>
            <w:tcW w:w="6570" w:type="dxa"/>
            <w:tcBorders>
              <w:top w:val="single" w:sz="4" w:space="0" w:color="000000"/>
              <w:left w:val="single" w:sz="4" w:space="0" w:color="000000"/>
              <w:bottom w:val="single" w:sz="4" w:space="0" w:color="000000"/>
              <w:right w:val="single" w:sz="4" w:space="0" w:color="000000"/>
            </w:tcBorders>
            <w:vAlign w:val="center"/>
          </w:tcPr>
          <w:p w14:paraId="7BF90158" w14:textId="77777777" w:rsidR="00676BA1" w:rsidRPr="0025432F" w:rsidRDefault="00676BA1" w:rsidP="00BC6414">
            <w:r>
              <w:t>Maintain, service, repair or dispose of l</w:t>
            </w:r>
            <w:r w:rsidRPr="0025432F">
              <w:t xml:space="preserve">ow-pressure appliances </w:t>
            </w:r>
          </w:p>
        </w:tc>
      </w:tr>
      <w:tr w:rsidR="00676BA1" w:rsidRPr="0025432F" w14:paraId="5EFCB05F" w14:textId="77777777" w:rsidTr="00C461B0">
        <w:trPr>
          <w:trHeight w:hRule="exact" w:val="406"/>
        </w:trPr>
        <w:tc>
          <w:tcPr>
            <w:tcW w:w="2610" w:type="dxa"/>
            <w:tcBorders>
              <w:top w:val="single" w:sz="4" w:space="0" w:color="000000"/>
              <w:left w:val="single" w:sz="4" w:space="0" w:color="000000"/>
              <w:bottom w:val="single" w:sz="4" w:space="0" w:color="000000"/>
              <w:right w:val="single" w:sz="4" w:space="0" w:color="000000"/>
            </w:tcBorders>
            <w:vAlign w:val="center"/>
          </w:tcPr>
          <w:p w14:paraId="3F40E1F9" w14:textId="77777777" w:rsidR="00676BA1" w:rsidRPr="0025432F" w:rsidRDefault="00676BA1" w:rsidP="00BC6414">
            <w:r>
              <w:t xml:space="preserve">Section 608 - </w:t>
            </w:r>
            <w:r w:rsidRPr="0025432F">
              <w:t>Universal</w:t>
            </w:r>
          </w:p>
        </w:tc>
        <w:tc>
          <w:tcPr>
            <w:tcW w:w="6570" w:type="dxa"/>
            <w:tcBorders>
              <w:top w:val="single" w:sz="4" w:space="0" w:color="000000"/>
              <w:left w:val="single" w:sz="4" w:space="0" w:color="000000"/>
              <w:bottom w:val="single" w:sz="4" w:space="0" w:color="000000"/>
              <w:right w:val="single" w:sz="4" w:space="0" w:color="000000"/>
            </w:tcBorders>
            <w:vAlign w:val="center"/>
          </w:tcPr>
          <w:p w14:paraId="3729F083" w14:textId="77777777" w:rsidR="00676BA1" w:rsidRPr="0025432F" w:rsidRDefault="00676BA1" w:rsidP="00BC6414">
            <w:r>
              <w:t xml:space="preserve">Type I, Type II, and Type III </w:t>
            </w:r>
          </w:p>
        </w:tc>
      </w:tr>
      <w:tr w:rsidR="00676BA1" w:rsidRPr="0025432F" w14:paraId="7FCD0C01" w14:textId="77777777" w:rsidTr="00C461B0">
        <w:trPr>
          <w:trHeight w:hRule="exact" w:val="586"/>
        </w:trPr>
        <w:tc>
          <w:tcPr>
            <w:tcW w:w="2610" w:type="dxa"/>
            <w:tcBorders>
              <w:top w:val="single" w:sz="4" w:space="0" w:color="000000"/>
              <w:left w:val="single" w:sz="4" w:space="0" w:color="000000"/>
              <w:bottom w:val="single" w:sz="4" w:space="0" w:color="000000"/>
              <w:right w:val="single" w:sz="4" w:space="0" w:color="000000"/>
            </w:tcBorders>
            <w:vAlign w:val="center"/>
          </w:tcPr>
          <w:p w14:paraId="1F072419" w14:textId="77777777" w:rsidR="00676BA1" w:rsidRPr="0025432F" w:rsidRDefault="00676BA1" w:rsidP="00BC6414">
            <w:r>
              <w:t>Section 609 (motor vehicle)</w:t>
            </w:r>
          </w:p>
        </w:tc>
        <w:tc>
          <w:tcPr>
            <w:tcW w:w="6570" w:type="dxa"/>
            <w:tcBorders>
              <w:top w:val="single" w:sz="4" w:space="0" w:color="000000"/>
              <w:left w:val="single" w:sz="4" w:space="0" w:color="000000"/>
              <w:bottom w:val="single" w:sz="4" w:space="0" w:color="000000"/>
              <w:right w:val="single" w:sz="4" w:space="0" w:color="000000"/>
            </w:tcBorders>
            <w:vAlign w:val="center"/>
          </w:tcPr>
          <w:p w14:paraId="7000A906" w14:textId="77777777" w:rsidR="00676BA1" w:rsidRDefault="00676BA1" w:rsidP="00BC6414">
            <w:r>
              <w:t>Maintain, s</w:t>
            </w:r>
            <w:r w:rsidRPr="0025432F">
              <w:t>ervic</w:t>
            </w:r>
            <w:r>
              <w:t>e, or repair of motor vehicle air conditioning or motor vehicle air conditioning-like equipment</w:t>
            </w:r>
          </w:p>
          <w:p w14:paraId="64613221" w14:textId="77777777" w:rsidR="00676BA1" w:rsidRDefault="00676BA1" w:rsidP="00BC6414"/>
        </w:tc>
      </w:tr>
    </w:tbl>
    <w:p w14:paraId="78527167" w14:textId="77777777" w:rsidR="00676BA1" w:rsidRDefault="00676BA1" w:rsidP="00676BA1">
      <w:pPr>
        <w:jc w:val="both"/>
      </w:pPr>
    </w:p>
    <w:p w14:paraId="364376AF" w14:textId="2A49CB2C" w:rsidR="00676BA1" w:rsidRDefault="00676BA1" w:rsidP="000F0177">
      <w:pPr>
        <w:jc w:val="both"/>
      </w:pPr>
      <w:r>
        <w:t xml:space="preserve">Documentation of each technician’s certification shall be maintained by </w:t>
      </w:r>
      <w:r w:rsidR="00177AE0">
        <w:t xml:space="preserve">any </w:t>
      </w:r>
      <w:r>
        <w:t>work group</w:t>
      </w:r>
      <w:r w:rsidR="00177AE0">
        <w:t xml:space="preserve"> that is a service provider</w:t>
      </w:r>
      <w:r>
        <w:t xml:space="preserve">.  The documentation shall </w:t>
      </w:r>
      <w:r w:rsidR="000F0177">
        <w:t>be a</w:t>
      </w:r>
      <w:r>
        <w:t xml:space="preserve"> copy of the certification</w:t>
      </w:r>
      <w:r w:rsidR="00546DB7">
        <w:t xml:space="preserve"> and shall be kept for three years following the technician’s employment as a technician.</w:t>
      </w:r>
    </w:p>
    <w:p w14:paraId="552CF216" w14:textId="77777777" w:rsidR="00676BA1" w:rsidRDefault="00676BA1" w:rsidP="00DE015C">
      <w:pPr>
        <w:spacing w:after="0" w:line="240" w:lineRule="auto"/>
        <w:jc w:val="both"/>
      </w:pPr>
    </w:p>
    <w:p w14:paraId="38502004" w14:textId="78A8C719" w:rsidR="00676BA1" w:rsidRDefault="00676BA1" w:rsidP="00676BA1">
      <w:pPr>
        <w:jc w:val="both"/>
      </w:pPr>
      <w:r w:rsidRPr="00676BA1">
        <w:t xml:space="preserve">EPA is authorized to require a </w:t>
      </w:r>
      <w:r w:rsidR="00930301">
        <w:t xml:space="preserve">certified </w:t>
      </w:r>
      <w:r w:rsidRPr="00676BA1">
        <w:t xml:space="preserve">technician to demonstrate </w:t>
      </w:r>
      <w:r w:rsidR="00622A75">
        <w:t>his/her</w:t>
      </w:r>
      <w:r w:rsidRPr="00676BA1">
        <w:t xml:space="preserve"> ability to perform proper procedures for recovering/recycling refrigerant.  Failure to demonstrate this may result in a revoked certification.  If a technician’s certification is revoked, the technician would need to become recertified prior to maintaining, servicing, repairing, or disposing of any appliances containing refrigerant.</w:t>
      </w:r>
    </w:p>
    <w:p w14:paraId="2CB5947F" w14:textId="77777777" w:rsidR="00D05279" w:rsidRDefault="00F016D9" w:rsidP="00676BA1">
      <w:pPr>
        <w:pStyle w:val="Heading1"/>
      </w:pPr>
      <w:bookmarkStart w:id="21" w:name="_Toc110588409"/>
      <w:r w:rsidRPr="00F27810">
        <w:lastRenderedPageBreak/>
        <w:t>SAFE</w:t>
      </w:r>
      <w:r w:rsidR="0074497B">
        <w:t xml:space="preserve"> </w:t>
      </w:r>
      <w:r w:rsidR="0099339D">
        <w:t xml:space="preserve">HANDLING </w:t>
      </w:r>
      <w:r w:rsidR="0074497B">
        <w:t>PRACTICES</w:t>
      </w:r>
      <w:bookmarkEnd w:id="21"/>
    </w:p>
    <w:p w14:paraId="4D0E9EA2" w14:textId="77777777" w:rsidR="00D05279" w:rsidRDefault="00D05279"/>
    <w:p w14:paraId="44E8862B" w14:textId="1A65DAAD" w:rsidR="00077B1A" w:rsidRDefault="00CC0430" w:rsidP="00077B1A">
      <w:pPr>
        <w:jc w:val="both"/>
      </w:pPr>
      <w:r>
        <w:t xml:space="preserve">The risks associated with the use of refrigerants vary by the type of refrigerant.  </w:t>
      </w:r>
      <w:r w:rsidR="00910782">
        <w:t xml:space="preserve">Among these are flammability, asphyxiation, toxicity, and physical hazards.  </w:t>
      </w:r>
      <w:r w:rsidR="00077B1A">
        <w:t xml:space="preserve">Mechanical rooms that contain refrigerant are required to be compliant with ANSI/ASHRAE Standard 15.  This standard addresses proper ventilation and alarms for the refrigerants.  </w:t>
      </w:r>
      <w:r w:rsidR="00622A75">
        <w:t xml:space="preserve">Appliance owners </w:t>
      </w:r>
      <w:r w:rsidR="003868DE">
        <w:t xml:space="preserve">should </w:t>
      </w:r>
      <w:r w:rsidR="00622A75">
        <w:t xml:space="preserve">ensure that </w:t>
      </w:r>
      <w:r w:rsidR="003868DE">
        <w:t xml:space="preserve">an annual inspection of refrigerant-containing mechanical rooms </w:t>
      </w:r>
      <w:r w:rsidR="00622A75">
        <w:t xml:space="preserve">is conducted </w:t>
      </w:r>
      <w:r w:rsidR="003868DE">
        <w:t xml:space="preserve">to </w:t>
      </w:r>
      <w:r w:rsidR="00622A75">
        <w:t xml:space="preserve">ascertain if </w:t>
      </w:r>
      <w:r w:rsidR="003868DE">
        <w:t xml:space="preserve">there have been changes that could affect the integrity of the room such as wall penetrations or doors that are no longer tight fitting.  </w:t>
      </w:r>
      <w:r w:rsidR="00622A75">
        <w:t xml:space="preserve">Any issues discovered during this inspection must be corrected.  </w:t>
      </w:r>
      <w:r w:rsidR="003868DE">
        <w:t xml:space="preserve">In addition, the location of refrigerant sensors should be reviewed </w:t>
      </w:r>
      <w:r w:rsidR="007F0D3D">
        <w:t>as part of any project where</w:t>
      </w:r>
      <w:r w:rsidR="003868DE">
        <w:t xml:space="preserve"> equipment </w:t>
      </w:r>
      <w:r w:rsidR="007F0D3D">
        <w:t xml:space="preserve">is </w:t>
      </w:r>
      <w:r w:rsidR="003868DE">
        <w:t>either added to or removed from the mechanical room.</w:t>
      </w:r>
    </w:p>
    <w:p w14:paraId="276FE6E1" w14:textId="2C70C1F0" w:rsidR="00B52A42" w:rsidRDefault="00CC0430" w:rsidP="00B52A42">
      <w:pPr>
        <w:jc w:val="both"/>
      </w:pPr>
      <w:r w:rsidRPr="00CC0430">
        <w:t>Supervisors must ensure that all</w:t>
      </w:r>
      <w:r w:rsidR="00930301">
        <w:t xml:space="preserve"> certified</w:t>
      </w:r>
      <w:r w:rsidRPr="00CC0430">
        <w:t xml:space="preserve"> technicians who handle refrigerants are properly trained in their safe use and handling, and have reviewed the </w:t>
      </w:r>
      <w:r w:rsidR="00B52A42">
        <w:t>Safety Data Sheet (</w:t>
      </w:r>
      <w:r w:rsidRPr="00CC0430">
        <w:t>SDS</w:t>
      </w:r>
      <w:r w:rsidR="00B52A42">
        <w:t>)</w:t>
      </w:r>
      <w:r w:rsidRPr="00CC0430">
        <w:t xml:space="preserve"> for the refrigerant used.</w:t>
      </w:r>
      <w:r w:rsidR="00B52A42" w:rsidRPr="00B52A42">
        <w:t xml:space="preserve"> </w:t>
      </w:r>
      <w:r w:rsidR="00B52A42">
        <w:t xml:space="preserve"> </w:t>
      </w:r>
      <w:r w:rsidR="00077B1A">
        <w:t>They</w:t>
      </w:r>
      <w:r w:rsidR="00B52A42">
        <w:t xml:space="preserve"> must develop</w:t>
      </w:r>
      <w:r w:rsidR="000A74A2">
        <w:t xml:space="preserve"> written</w:t>
      </w:r>
      <w:r w:rsidR="00B52A42">
        <w:t xml:space="preserve"> Standard Operating Procedures (SOPs) for working on equipment containing refrigerant.  These SOPs should be communicated to all technicians.</w:t>
      </w:r>
    </w:p>
    <w:p w14:paraId="0AF9159E" w14:textId="77777777" w:rsidR="00703C77" w:rsidRDefault="00703C77" w:rsidP="0099339D">
      <w:pPr>
        <w:jc w:val="both"/>
      </w:pPr>
    </w:p>
    <w:p w14:paraId="10BEF3A4" w14:textId="77777777" w:rsidR="0099339D" w:rsidRPr="0099339D" w:rsidRDefault="00703C77" w:rsidP="00FF39F2">
      <w:pPr>
        <w:pStyle w:val="Heading2"/>
        <w:numPr>
          <w:ilvl w:val="0"/>
          <w:numId w:val="23"/>
        </w:numPr>
      </w:pPr>
      <w:bookmarkStart w:id="22" w:name="_Toc110588410"/>
      <w:r>
        <w:t>G</w:t>
      </w:r>
      <w:r w:rsidR="00CC0430">
        <w:t xml:space="preserve">eneral </w:t>
      </w:r>
      <w:r>
        <w:t>G</w:t>
      </w:r>
      <w:r w:rsidR="0099339D" w:rsidRPr="0099339D">
        <w:t>uidelines for th</w:t>
      </w:r>
      <w:r w:rsidR="00023B61">
        <w:t xml:space="preserve">e </w:t>
      </w:r>
      <w:r>
        <w:t>Safe H</w:t>
      </w:r>
      <w:r w:rsidR="00023B61">
        <w:t xml:space="preserve">andling of </w:t>
      </w:r>
      <w:r>
        <w:t>R</w:t>
      </w:r>
      <w:r w:rsidR="00023B61">
        <w:t>efrigerants</w:t>
      </w:r>
      <w:bookmarkEnd w:id="22"/>
    </w:p>
    <w:p w14:paraId="0895989F" w14:textId="6BFB117C" w:rsidR="00023B61" w:rsidRDefault="00023B61" w:rsidP="00FF39F2">
      <w:pPr>
        <w:numPr>
          <w:ilvl w:val="0"/>
          <w:numId w:val="3"/>
        </w:numPr>
        <w:spacing w:after="0"/>
        <w:jc w:val="both"/>
      </w:pPr>
      <w:r w:rsidRPr="00023B61">
        <w:t xml:space="preserve">Be aware that the refrigerant/oil being removed from a system may contain contaminants </w:t>
      </w:r>
      <w:r w:rsidR="007F0D3D">
        <w:t>that</w:t>
      </w:r>
      <w:r w:rsidRPr="00023B61">
        <w:t xml:space="preserve"> may be harmful to breathe or contact with the skin. </w:t>
      </w:r>
      <w:r>
        <w:t xml:space="preserve"> </w:t>
      </w:r>
      <w:r w:rsidRPr="00023B61">
        <w:t xml:space="preserve">Liquid refrigerant can cause frostbite if skin contact occurs. </w:t>
      </w:r>
      <w:r>
        <w:t xml:space="preserve"> </w:t>
      </w:r>
      <w:r w:rsidR="0099339D">
        <w:t>Technicians must w</w:t>
      </w:r>
      <w:r w:rsidR="0099339D" w:rsidRPr="0099339D">
        <w:t xml:space="preserve">ear </w:t>
      </w:r>
      <w:r w:rsidR="00F236A6" w:rsidRPr="00F236A6">
        <w:t xml:space="preserve">safety </w:t>
      </w:r>
      <w:r w:rsidRPr="00F236A6">
        <w:t>glasses</w:t>
      </w:r>
      <w:r w:rsidR="00F236A6" w:rsidRPr="00F236A6">
        <w:t xml:space="preserve"> with side</w:t>
      </w:r>
      <w:r w:rsidR="00F236A6">
        <w:t xml:space="preserve"> shields</w:t>
      </w:r>
      <w:r w:rsidR="0099339D" w:rsidRPr="0099339D">
        <w:t xml:space="preserve"> and gloves</w:t>
      </w:r>
      <w:r w:rsidR="0099339D">
        <w:t xml:space="preserve"> </w:t>
      </w:r>
      <w:r w:rsidRPr="00023B61">
        <w:t>(cold resistant for pressurized refrigerant)</w:t>
      </w:r>
      <w:r>
        <w:t xml:space="preserve"> at al</w:t>
      </w:r>
      <w:r w:rsidR="0099339D" w:rsidRPr="0099339D">
        <w:t>l times when handling refrigerants or servicing a refrigeration system.</w:t>
      </w:r>
      <w:r>
        <w:t xml:space="preserve">  </w:t>
      </w:r>
      <w:r w:rsidR="00706F5E" w:rsidRPr="00706F5E">
        <w:t>Refrigerant oil in a hermetic compressor is often very acidic</w:t>
      </w:r>
      <w:r w:rsidR="00F236A6">
        <w:t xml:space="preserve"> and can</w:t>
      </w:r>
      <w:r w:rsidR="00706F5E" w:rsidRPr="00706F5E">
        <w:t xml:space="preserve"> caus</w:t>
      </w:r>
      <w:r w:rsidR="00F236A6">
        <w:t>e</w:t>
      </w:r>
      <w:r w:rsidR="00706F5E" w:rsidRPr="00706F5E">
        <w:t xml:space="preserve"> severe burns. A</w:t>
      </w:r>
      <w:r w:rsidR="00706F5E">
        <w:t>void contact with this oil on skin or clothing</w:t>
      </w:r>
      <w:r w:rsidRPr="00023B61">
        <w:t>.</w:t>
      </w:r>
    </w:p>
    <w:p w14:paraId="6E0CCE85" w14:textId="1F8389CF" w:rsidR="00B52A42" w:rsidRDefault="00706F5E" w:rsidP="00FF39F2">
      <w:pPr>
        <w:numPr>
          <w:ilvl w:val="0"/>
          <w:numId w:val="3"/>
        </w:numPr>
        <w:spacing w:after="0"/>
        <w:jc w:val="both"/>
      </w:pPr>
      <w:r w:rsidRPr="00706F5E">
        <w:t xml:space="preserve">Liquid refrigerant on the skin may freeze the skin surface causing frostbite. </w:t>
      </w:r>
      <w:r w:rsidR="00DE015C">
        <w:t xml:space="preserve"> </w:t>
      </w:r>
      <w:r w:rsidRPr="00706F5E">
        <w:t>If contact with the skin occurs, wash immediately with water, treat any damaged skin area for frostbite, and seek medical treatment.</w:t>
      </w:r>
    </w:p>
    <w:p w14:paraId="7C5BBE72" w14:textId="144A7A3B" w:rsidR="00B52A42" w:rsidRPr="004310A8" w:rsidRDefault="00B52A42" w:rsidP="00FF39F2">
      <w:pPr>
        <w:numPr>
          <w:ilvl w:val="0"/>
          <w:numId w:val="3"/>
        </w:numPr>
        <w:spacing w:after="0"/>
        <w:jc w:val="both"/>
      </w:pPr>
      <w:r w:rsidRPr="004310A8">
        <w:t xml:space="preserve">R-764 </w:t>
      </w:r>
      <w:r w:rsidR="0025661D" w:rsidRPr="004310A8">
        <w:t xml:space="preserve">(sulfur dioxide) </w:t>
      </w:r>
      <w:r w:rsidR="00067543" w:rsidRPr="004310A8">
        <w:t>is</w:t>
      </w:r>
      <w:r w:rsidRPr="004310A8">
        <w:t xml:space="preserve"> very irritating to the eyes and lungs. </w:t>
      </w:r>
      <w:r w:rsidR="00DE015C">
        <w:t xml:space="preserve"> </w:t>
      </w:r>
      <w:r w:rsidRPr="004310A8">
        <w:t>Avoid exposure to th</w:t>
      </w:r>
      <w:r w:rsidR="00A81248" w:rsidRPr="004310A8">
        <w:t>i</w:t>
      </w:r>
      <w:r w:rsidRPr="004310A8">
        <w:t>s refrigerant.</w:t>
      </w:r>
    </w:p>
    <w:p w14:paraId="4EBC329A" w14:textId="43FF3328" w:rsidR="0025661D" w:rsidRPr="000D2981" w:rsidRDefault="0025661D" w:rsidP="00FF39F2">
      <w:pPr>
        <w:numPr>
          <w:ilvl w:val="0"/>
          <w:numId w:val="3"/>
        </w:numPr>
        <w:spacing w:after="0"/>
        <w:jc w:val="both"/>
      </w:pPr>
      <w:r w:rsidRPr="004310A8">
        <w:t>Each refrigerant machine room shall contain a leak detector in accordance with ANSI</w:t>
      </w:r>
      <w:r w:rsidR="0020587B">
        <w:t>/ASHRAE</w:t>
      </w:r>
      <w:r w:rsidRPr="004310A8">
        <w:t xml:space="preserve"> Standard 15.  The leak detector shall annunciate visual and audible alarms inside the mechanical room and </w:t>
      </w:r>
      <w:r w:rsidRPr="000D2981">
        <w:t xml:space="preserve">outside the entrance to the room.  The </w:t>
      </w:r>
      <w:r w:rsidR="004310A8" w:rsidRPr="000D2981">
        <w:t xml:space="preserve">high level alarm </w:t>
      </w:r>
      <w:r w:rsidRPr="000D2981">
        <w:t xml:space="preserve">set point shall be </w:t>
      </w:r>
      <w:r w:rsidR="004310A8" w:rsidRPr="000D2981">
        <w:t xml:space="preserve">set </w:t>
      </w:r>
      <w:r w:rsidRPr="000D2981">
        <w:t xml:space="preserve">no greater than </w:t>
      </w:r>
      <w:r w:rsidR="000D2981" w:rsidRPr="000D2981">
        <w:t>the concentration that triggers an emergency response, as</w:t>
      </w:r>
      <w:r w:rsidRPr="000D2981">
        <w:t xml:space="preserve"> given in </w:t>
      </w:r>
      <w:hyperlink w:anchor="_Emergency_Action_Plan" w:history="1">
        <w:r w:rsidRPr="00304666">
          <w:rPr>
            <w:rStyle w:val="Hyperlink"/>
          </w:rPr>
          <w:t xml:space="preserve">Section </w:t>
        </w:r>
        <w:r w:rsidR="00304666">
          <w:rPr>
            <w:rStyle w:val="Hyperlink"/>
          </w:rPr>
          <w:t>VII.</w:t>
        </w:r>
        <w:r w:rsidRPr="00304666">
          <w:rPr>
            <w:rStyle w:val="Hyperlink"/>
          </w:rPr>
          <w:t xml:space="preserve">C, </w:t>
        </w:r>
        <w:r w:rsidR="00CE64DF" w:rsidRPr="00304666">
          <w:rPr>
            <w:rStyle w:val="Hyperlink"/>
          </w:rPr>
          <w:t>Emergency Action Plan</w:t>
        </w:r>
      </w:hyperlink>
      <w:r w:rsidR="00CE64DF">
        <w:t xml:space="preserve">, </w:t>
      </w:r>
      <w:r w:rsidRPr="000D2981">
        <w:t>below.</w:t>
      </w:r>
      <w:r w:rsidR="00782BB8">
        <w:t xml:space="preserve">  It is highly recommended that there be a digital readout of the refrigerant concentration outside the mechanical room in addition to the alarm panel.</w:t>
      </w:r>
    </w:p>
    <w:p w14:paraId="66A61E9D" w14:textId="083FED79" w:rsidR="002C287B" w:rsidRPr="000D2981" w:rsidRDefault="002C287B" w:rsidP="00FF39F2">
      <w:pPr>
        <w:numPr>
          <w:ilvl w:val="0"/>
          <w:numId w:val="3"/>
        </w:numPr>
        <w:spacing w:after="0"/>
        <w:jc w:val="both"/>
      </w:pPr>
      <w:r w:rsidRPr="000D2981">
        <w:t xml:space="preserve">Always ventilate </w:t>
      </w:r>
      <w:r w:rsidR="00E65120">
        <w:t>and</w:t>
      </w:r>
      <w:r w:rsidRPr="000D2981">
        <w:t xml:space="preserve"> test the atmosphere of an enclosed area before beginning work.</w:t>
      </w:r>
      <w:r w:rsidR="00DE015C">
        <w:t xml:space="preserve"> </w:t>
      </w:r>
      <w:r w:rsidRPr="000D2981">
        <w:t xml:space="preserve"> Many refrigerants may be undetectable by human senses are heavier than air and will replace the oxygen in an enclosed area which could result in the loss of consciousness.</w:t>
      </w:r>
    </w:p>
    <w:p w14:paraId="7CCCDCA4" w14:textId="50FC0F2E" w:rsidR="000A74A2" w:rsidRDefault="003868DE" w:rsidP="008E5839">
      <w:pPr>
        <w:numPr>
          <w:ilvl w:val="0"/>
          <w:numId w:val="3"/>
        </w:numPr>
        <w:spacing w:after="0"/>
        <w:jc w:val="both"/>
      </w:pPr>
      <w:r>
        <w:t>Refrigeration technicians need to have a handheld refrigerant monitor for the types of refrigerants that they are working with</w:t>
      </w:r>
      <w:r w:rsidR="008E5839">
        <w:t>;</w:t>
      </w:r>
      <w:r w:rsidR="008E5839" w:rsidRPr="008E5839">
        <w:t xml:space="preserve"> </w:t>
      </w:r>
      <w:r w:rsidR="008E5839">
        <w:t>e</w:t>
      </w:r>
      <w:r w:rsidR="008E5839" w:rsidRPr="008E5839">
        <w:t xml:space="preserve">ven if a mechanical room has </w:t>
      </w:r>
      <w:r w:rsidR="008E5839">
        <w:t xml:space="preserve">leak </w:t>
      </w:r>
      <w:r w:rsidR="008E5839" w:rsidRPr="008E5839">
        <w:t>sensors, there is a possibility for malfunction and the handheld meter provide</w:t>
      </w:r>
      <w:r w:rsidR="008E5839">
        <w:t>s</w:t>
      </w:r>
      <w:r w:rsidR="008E5839" w:rsidRPr="008E5839">
        <w:t xml:space="preserve"> backup</w:t>
      </w:r>
      <w:r w:rsidR="008E5839">
        <w:t xml:space="preserve">.  </w:t>
      </w:r>
      <w:r w:rsidR="00E65120">
        <w:t>It is also necessary to help find leaks.</w:t>
      </w:r>
    </w:p>
    <w:p w14:paraId="2A32F0D1" w14:textId="07B16EA8" w:rsidR="008E5839" w:rsidRDefault="002C287B" w:rsidP="00FF39F2">
      <w:pPr>
        <w:numPr>
          <w:ilvl w:val="0"/>
          <w:numId w:val="3"/>
        </w:numPr>
        <w:spacing w:after="0"/>
        <w:jc w:val="both"/>
      </w:pPr>
      <w:r w:rsidRPr="000D2981">
        <w:lastRenderedPageBreak/>
        <w:t>I</w:t>
      </w:r>
      <w:r w:rsidR="00077B1A" w:rsidRPr="000D2981">
        <w:t xml:space="preserve">n the event of a refrigerant leak alarm, </w:t>
      </w:r>
      <w:r w:rsidR="00551E25" w:rsidRPr="000D2981">
        <w:t>no one</w:t>
      </w:r>
      <w:r w:rsidR="00551E25" w:rsidRPr="00551E25">
        <w:t xml:space="preserve"> shall enter the room without proper metering</w:t>
      </w:r>
      <w:r w:rsidR="003868DE">
        <w:t xml:space="preserve"> – both a handheld refrigerant monitor and an oxygen meter</w:t>
      </w:r>
      <w:r w:rsidR="00551E25" w:rsidRPr="00551E25">
        <w:t xml:space="preserve">.  </w:t>
      </w:r>
      <w:r w:rsidR="008E5839">
        <w:t>Oxygen levels of less than 19.5% require evacuation.</w:t>
      </w:r>
    </w:p>
    <w:p w14:paraId="0DF148FA" w14:textId="16FA4621" w:rsidR="00B52A42" w:rsidRPr="00551E25" w:rsidRDefault="002C287B" w:rsidP="00FF39F2">
      <w:pPr>
        <w:numPr>
          <w:ilvl w:val="0"/>
          <w:numId w:val="3"/>
        </w:numPr>
        <w:spacing w:after="0"/>
        <w:jc w:val="both"/>
      </w:pPr>
      <w:r w:rsidRPr="00CC0430">
        <w:t xml:space="preserve">Proper ventilation is required for any work on equipment in an enclosed area where a leak is </w:t>
      </w:r>
      <w:r w:rsidRPr="00551E25">
        <w:t>suspected.</w:t>
      </w:r>
      <w:r>
        <w:t xml:space="preserve">  </w:t>
      </w:r>
      <w:r w:rsidR="00930301">
        <w:t>Certified t</w:t>
      </w:r>
      <w:r w:rsidR="00077B1A" w:rsidRPr="00551E25">
        <w:t xml:space="preserve">echnicians must ensure that the concentration of the refrigerant is below the </w:t>
      </w:r>
      <w:r w:rsidR="000D2981">
        <w:t xml:space="preserve">emergency response level </w:t>
      </w:r>
      <w:r w:rsidR="00551E25" w:rsidRPr="00551E25">
        <w:t>before they can safely enter and any work can be initiated</w:t>
      </w:r>
      <w:r w:rsidR="00C461B0">
        <w:t xml:space="preserve"> (Refer to </w:t>
      </w:r>
      <w:hyperlink w:anchor="_Emergency_Action_Plan" w:history="1">
        <w:r w:rsidR="00C461B0" w:rsidRPr="00304666">
          <w:rPr>
            <w:rStyle w:val="Hyperlink"/>
          </w:rPr>
          <w:t xml:space="preserve">Section </w:t>
        </w:r>
        <w:r w:rsidR="00304666" w:rsidRPr="00304666">
          <w:rPr>
            <w:rStyle w:val="Hyperlink"/>
          </w:rPr>
          <w:t>VII.</w:t>
        </w:r>
        <w:r w:rsidR="000D2981" w:rsidRPr="00304666">
          <w:rPr>
            <w:rStyle w:val="Hyperlink"/>
          </w:rPr>
          <w:t>C</w:t>
        </w:r>
        <w:r w:rsidR="00C461B0" w:rsidRPr="00304666">
          <w:rPr>
            <w:rStyle w:val="Hyperlink"/>
          </w:rPr>
          <w:t>, Emergency Action Plan</w:t>
        </w:r>
      </w:hyperlink>
      <w:r w:rsidR="00C461B0">
        <w:t>, below)</w:t>
      </w:r>
      <w:r w:rsidR="00551E25" w:rsidRPr="00551E25">
        <w:t>.</w:t>
      </w:r>
    </w:p>
    <w:p w14:paraId="7C894D6C" w14:textId="3CEED0F6" w:rsidR="0099339D" w:rsidRDefault="0099339D" w:rsidP="00FF39F2">
      <w:pPr>
        <w:numPr>
          <w:ilvl w:val="0"/>
          <w:numId w:val="3"/>
        </w:numPr>
        <w:spacing w:after="0"/>
        <w:jc w:val="both"/>
      </w:pPr>
      <w:r w:rsidRPr="0099339D">
        <w:t>Inhaling refrigerants can cause sudden death.</w:t>
      </w:r>
      <w:r w:rsidR="00DE015C">
        <w:t xml:space="preserve"> </w:t>
      </w:r>
      <w:r w:rsidRPr="0099339D">
        <w:t xml:space="preserve"> Intentional inhalation of refrigerants to produce intoxication can cause the heart to cease functioning properly and may be fatal.</w:t>
      </w:r>
    </w:p>
    <w:p w14:paraId="3A6C27B0" w14:textId="30D35478" w:rsidR="00B52A42" w:rsidRPr="0099339D" w:rsidRDefault="00B52A42" w:rsidP="00FF39F2">
      <w:pPr>
        <w:numPr>
          <w:ilvl w:val="0"/>
          <w:numId w:val="3"/>
        </w:numPr>
        <w:spacing w:after="0"/>
        <w:jc w:val="both"/>
      </w:pPr>
      <w:r w:rsidRPr="0099339D">
        <w:t xml:space="preserve">Do not smoke, braze, or weld when refrigerant vapors are present. </w:t>
      </w:r>
      <w:r w:rsidR="00DE015C">
        <w:t xml:space="preserve"> </w:t>
      </w:r>
      <w:r w:rsidR="00551E25">
        <w:t xml:space="preserve">Some </w:t>
      </w:r>
      <w:r w:rsidR="00551E25" w:rsidRPr="00551E25">
        <w:t>refrigerant v</w:t>
      </w:r>
      <w:r w:rsidRPr="00551E25">
        <w:t>apors</w:t>
      </w:r>
      <w:r w:rsidRPr="00CC0430">
        <w:t xml:space="preserve"> decompose to phosgene acid vapors and other products when exposed to an open flame or hot surface.</w:t>
      </w:r>
    </w:p>
    <w:p w14:paraId="623B63BA" w14:textId="51320CE1" w:rsidR="00706F5E" w:rsidRPr="00CC0430" w:rsidRDefault="00706F5E" w:rsidP="00FF39F2">
      <w:pPr>
        <w:numPr>
          <w:ilvl w:val="0"/>
          <w:numId w:val="3"/>
        </w:numPr>
        <w:spacing w:after="0"/>
        <w:jc w:val="both"/>
      </w:pPr>
      <w:r>
        <w:t xml:space="preserve">Be sure you are using the correct cylinder for the type of refrigerant to avoid mixing refrigerants.  </w:t>
      </w:r>
      <w:r w:rsidR="00023B61">
        <w:t xml:space="preserve">Only use D.O.T. cylinders approved for fluorocarbon refrigerants.  </w:t>
      </w:r>
      <w:r w:rsidR="00023B61" w:rsidRPr="00CC0430">
        <w:t xml:space="preserve">Always inspect the container for pressure rating and ensure that it has a current hydrostatic test date.  </w:t>
      </w:r>
      <w:r w:rsidR="00C72616">
        <w:t>A</w:t>
      </w:r>
      <w:r w:rsidR="00E031BD" w:rsidRPr="00CC0430">
        <w:t xml:space="preserve"> standard cylinder will not work for high pressure refrigerants such as R-410A</w:t>
      </w:r>
      <w:r w:rsidR="0020587B">
        <w:t xml:space="preserve"> or very high pressure refrigerants such as R-503, R-13, R-23, or SUVA®-95</w:t>
      </w:r>
      <w:r w:rsidR="00E031BD" w:rsidRPr="00CC0430">
        <w:t xml:space="preserve">.  </w:t>
      </w:r>
      <w:r w:rsidR="00023B61" w:rsidRPr="00CC0430">
        <w:t xml:space="preserve">Do not use the cylinder if it is out of date, </w:t>
      </w:r>
      <w:r w:rsidR="00136184" w:rsidRPr="00CC0430">
        <w:t xml:space="preserve">rusted, </w:t>
      </w:r>
      <w:r w:rsidR="00023B61" w:rsidRPr="00CC0430">
        <w:t xml:space="preserve">damaged, bulging, </w:t>
      </w:r>
      <w:r w:rsidRPr="00CC0430">
        <w:t xml:space="preserve">or has or any other imperfections </w:t>
      </w:r>
      <w:r w:rsidR="007F0D3D">
        <w:t>that</w:t>
      </w:r>
      <w:r w:rsidRPr="00CC0430">
        <w:t xml:space="preserve"> may render it unsafe to hold refrigerant for storage or transportation.</w:t>
      </w:r>
    </w:p>
    <w:p w14:paraId="1B6DB9C7" w14:textId="77777777" w:rsidR="00706F5E" w:rsidRDefault="00706F5E" w:rsidP="00FF39F2">
      <w:pPr>
        <w:pStyle w:val="ListParagraph"/>
        <w:numPr>
          <w:ilvl w:val="0"/>
          <w:numId w:val="3"/>
        </w:numPr>
        <w:spacing w:after="0"/>
        <w:jc w:val="both"/>
      </w:pPr>
      <w:r w:rsidRPr="00706F5E">
        <w:t>Refrigerant cylinders should never be filled over 80% of their capacity (liquid expansion may cause the cylinder to burst).  Always use a scale when filling the cylinder.  Do not overfill.  Make sure all closures are made tight on the container immediately after filling.</w:t>
      </w:r>
    </w:p>
    <w:p w14:paraId="5B7CCDA6" w14:textId="77777777" w:rsidR="00B52A42" w:rsidRDefault="00B52A42" w:rsidP="00FF39F2">
      <w:pPr>
        <w:numPr>
          <w:ilvl w:val="0"/>
          <w:numId w:val="3"/>
        </w:numPr>
        <w:spacing w:after="0"/>
        <w:jc w:val="both"/>
      </w:pPr>
      <w:r w:rsidRPr="0099339D">
        <w:t>Always check for the correct operating pressure of the refrigerant used. Use gauges to monitor the system pressure.</w:t>
      </w:r>
      <w:r w:rsidRPr="00CC0430">
        <w:t xml:space="preserve"> </w:t>
      </w:r>
      <w:r w:rsidRPr="00706F5E">
        <w:t>Make sure all connections are made tight before transferring refrigerants into containers.</w:t>
      </w:r>
    </w:p>
    <w:p w14:paraId="5DEA48A6" w14:textId="0824FC6B" w:rsidR="00CC0430" w:rsidRPr="00551E25" w:rsidRDefault="0099339D" w:rsidP="00FF39F2">
      <w:pPr>
        <w:numPr>
          <w:ilvl w:val="0"/>
          <w:numId w:val="3"/>
        </w:numPr>
        <w:spacing w:after="0"/>
        <w:jc w:val="both"/>
      </w:pPr>
      <w:r w:rsidRPr="00551E25">
        <w:t xml:space="preserve">When soldering, brazing, or welding on refrigeration lines, the lines </w:t>
      </w:r>
      <w:r w:rsidR="00136184" w:rsidRPr="00551E25">
        <w:t>must</w:t>
      </w:r>
      <w:r w:rsidRPr="00551E25">
        <w:t xml:space="preserve"> be continuously purged with low pressure carbon dioxide or nitrogen.</w:t>
      </w:r>
      <w:r w:rsidR="00136184" w:rsidRPr="00551E25">
        <w:t xml:space="preserve">  </w:t>
      </w:r>
      <w:r w:rsidRPr="00551E25">
        <w:t xml:space="preserve">Following </w:t>
      </w:r>
      <w:r w:rsidR="00C72616">
        <w:t xml:space="preserve">this </w:t>
      </w:r>
      <w:r w:rsidRPr="00551E25">
        <w:t xml:space="preserve">work, the lines </w:t>
      </w:r>
      <w:r w:rsidR="00136184" w:rsidRPr="00551E25">
        <w:t>must</w:t>
      </w:r>
      <w:r w:rsidRPr="00551E25">
        <w:t xml:space="preserve"> be pressure tested with carbon dioxide or nitrogen.</w:t>
      </w:r>
    </w:p>
    <w:p w14:paraId="7FF1DEFE" w14:textId="77777777" w:rsidR="00CC0430" w:rsidRPr="00551E25" w:rsidRDefault="00CC0430" w:rsidP="00FF39F2">
      <w:pPr>
        <w:numPr>
          <w:ilvl w:val="0"/>
          <w:numId w:val="3"/>
        </w:numPr>
        <w:spacing w:after="0"/>
        <w:jc w:val="both"/>
      </w:pPr>
      <w:r w:rsidRPr="00551E25">
        <w:t>For high pressure refrigerants use a manifold set with the low-side gauge that reads pressures up to at least 500 psig and a high side gauge that reads pressures up to 800 psig.  Hoses must be UL rated for high-pressure use.</w:t>
      </w:r>
    </w:p>
    <w:p w14:paraId="7D04BC8B" w14:textId="0D7F0D61" w:rsidR="00B52A42" w:rsidRDefault="00CC0430" w:rsidP="00FF39F2">
      <w:pPr>
        <w:pStyle w:val="ListParagraph"/>
        <w:numPr>
          <w:ilvl w:val="0"/>
          <w:numId w:val="3"/>
        </w:numPr>
        <w:spacing w:after="0"/>
        <w:jc w:val="both"/>
      </w:pPr>
      <w:r w:rsidRPr="00551E25">
        <w:t>Oil filters and oil may</w:t>
      </w:r>
      <w:r w:rsidRPr="00B52A42">
        <w:t xml:space="preserve"> contain refrigerant.  These materials are considered to be a </w:t>
      </w:r>
      <w:r w:rsidR="00074CBB" w:rsidRPr="00B52A42">
        <w:t>hazardous w</w:t>
      </w:r>
      <w:r w:rsidR="00074CBB">
        <w:t>aste</w:t>
      </w:r>
      <w:r w:rsidR="00B52A42">
        <w:t xml:space="preserve"> when disposed.</w:t>
      </w:r>
    </w:p>
    <w:p w14:paraId="39C20D84" w14:textId="77777777" w:rsidR="00703C77" w:rsidRDefault="00703C77" w:rsidP="00DE015C">
      <w:pPr>
        <w:jc w:val="both"/>
      </w:pPr>
    </w:p>
    <w:p w14:paraId="6B7C71AC" w14:textId="4B7567B0" w:rsidR="00442FD0" w:rsidRDefault="00442FD0" w:rsidP="00703C77">
      <w:pPr>
        <w:pStyle w:val="Heading2"/>
      </w:pPr>
      <w:bookmarkStart w:id="23" w:name="_Toc110588411"/>
      <w:r>
        <w:t>Labelling</w:t>
      </w:r>
      <w:bookmarkEnd w:id="23"/>
    </w:p>
    <w:p w14:paraId="01BDAE41" w14:textId="7C8B04FE" w:rsidR="00501DDF" w:rsidRDefault="00233F29" w:rsidP="00442FD0">
      <w:r>
        <w:t>Each unit system and each condensing unit, compressor</w:t>
      </w:r>
      <w:r w:rsidR="00676D6A">
        <w:t>, or</w:t>
      </w:r>
      <w:r w:rsidR="00501DDF">
        <w:t xml:space="preserve"> compressor unit intended for field assembly shall carry a nameplate with:</w:t>
      </w:r>
    </w:p>
    <w:p w14:paraId="7F473BB3" w14:textId="5A60F9B9" w:rsidR="00501DDF" w:rsidRDefault="00501DDF" w:rsidP="00676D6A">
      <w:pPr>
        <w:pStyle w:val="ListParagraph"/>
        <w:numPr>
          <w:ilvl w:val="0"/>
          <w:numId w:val="31"/>
        </w:numPr>
      </w:pPr>
      <w:r>
        <w:t>The manufacturer’s name</w:t>
      </w:r>
      <w:r w:rsidR="007F0D3D">
        <w:t>;</w:t>
      </w:r>
    </w:p>
    <w:p w14:paraId="1B2F4E86" w14:textId="54B5F919" w:rsidR="00501DDF" w:rsidRDefault="00501DDF" w:rsidP="00676D6A">
      <w:pPr>
        <w:pStyle w:val="ListParagraph"/>
        <w:numPr>
          <w:ilvl w:val="0"/>
          <w:numId w:val="31"/>
        </w:numPr>
      </w:pPr>
      <w:r>
        <w:t>Nationally registered trademark or tradename</w:t>
      </w:r>
      <w:r w:rsidR="007F0D3D">
        <w:t>;</w:t>
      </w:r>
    </w:p>
    <w:p w14:paraId="4C991CDB" w14:textId="0AE7181D" w:rsidR="00501DDF" w:rsidRDefault="00501DDF" w:rsidP="00676D6A">
      <w:pPr>
        <w:pStyle w:val="ListParagraph"/>
        <w:numPr>
          <w:ilvl w:val="0"/>
          <w:numId w:val="31"/>
        </w:numPr>
      </w:pPr>
      <w:r>
        <w:t>Identification number</w:t>
      </w:r>
      <w:r w:rsidR="007F0D3D">
        <w:t>;</w:t>
      </w:r>
    </w:p>
    <w:p w14:paraId="371968A4" w14:textId="0ECB5AC3" w:rsidR="00501DDF" w:rsidRDefault="00501DDF" w:rsidP="00676D6A">
      <w:pPr>
        <w:pStyle w:val="ListParagraph"/>
        <w:numPr>
          <w:ilvl w:val="0"/>
          <w:numId w:val="31"/>
        </w:numPr>
      </w:pPr>
      <w:r>
        <w:t>Design pressures</w:t>
      </w:r>
      <w:r w:rsidR="007F0D3D">
        <w:t>;</w:t>
      </w:r>
      <w:r>
        <w:t xml:space="preserve"> and </w:t>
      </w:r>
    </w:p>
    <w:p w14:paraId="53968596" w14:textId="6BA7270B" w:rsidR="00501DDF" w:rsidRDefault="00501DDF" w:rsidP="00676D6A">
      <w:pPr>
        <w:pStyle w:val="ListParagraph"/>
        <w:numPr>
          <w:ilvl w:val="0"/>
          <w:numId w:val="31"/>
        </w:numPr>
      </w:pPr>
      <w:r>
        <w:t>Refrigerant for which it was designed (R number).</w:t>
      </w:r>
    </w:p>
    <w:p w14:paraId="3E0F9509" w14:textId="727CFF1B" w:rsidR="00442FD0" w:rsidRDefault="00501DDF" w:rsidP="00442FD0">
      <w:r>
        <w:lastRenderedPageBreak/>
        <w:t>Each refrigeration system erected on the premises shall be provided with a legible permanent sign indicating</w:t>
      </w:r>
      <w:r w:rsidR="00233F29">
        <w:t>:</w:t>
      </w:r>
    </w:p>
    <w:p w14:paraId="3BC7DA10" w14:textId="17D916B4" w:rsidR="00233F29" w:rsidRDefault="00233F29" w:rsidP="00676D6A">
      <w:pPr>
        <w:pStyle w:val="ListParagraph"/>
        <w:numPr>
          <w:ilvl w:val="0"/>
          <w:numId w:val="30"/>
        </w:numPr>
      </w:pPr>
      <w:r>
        <w:t>The name and address of the installer</w:t>
      </w:r>
      <w:r w:rsidR="007F0D3D">
        <w:t>;</w:t>
      </w:r>
    </w:p>
    <w:p w14:paraId="1C299B42" w14:textId="46BE4213" w:rsidR="00233F29" w:rsidRDefault="00233F29" w:rsidP="00676D6A">
      <w:pPr>
        <w:pStyle w:val="ListParagraph"/>
        <w:numPr>
          <w:ilvl w:val="0"/>
          <w:numId w:val="30"/>
        </w:numPr>
      </w:pPr>
      <w:r>
        <w:t>The refrigerant number and amount of refrigerant</w:t>
      </w:r>
      <w:r w:rsidR="007F0D3D">
        <w:t>;</w:t>
      </w:r>
    </w:p>
    <w:p w14:paraId="562E8E14" w14:textId="075BA48F" w:rsidR="00233F29" w:rsidRDefault="00233F29" w:rsidP="00676D6A">
      <w:pPr>
        <w:pStyle w:val="ListParagraph"/>
        <w:numPr>
          <w:ilvl w:val="0"/>
          <w:numId w:val="30"/>
        </w:numPr>
      </w:pPr>
      <w:r>
        <w:t>The lubricant identity and amount</w:t>
      </w:r>
      <w:r w:rsidR="007F0D3D">
        <w:t>;</w:t>
      </w:r>
      <w:r>
        <w:t xml:space="preserve"> and</w:t>
      </w:r>
    </w:p>
    <w:p w14:paraId="45A2CE06" w14:textId="4CCFDCC0" w:rsidR="00233F29" w:rsidRDefault="00233F29" w:rsidP="00676D6A">
      <w:pPr>
        <w:pStyle w:val="ListParagraph"/>
        <w:numPr>
          <w:ilvl w:val="0"/>
          <w:numId w:val="30"/>
        </w:numPr>
      </w:pPr>
      <w:r>
        <w:t>The field test pressure applied.</w:t>
      </w:r>
    </w:p>
    <w:p w14:paraId="0A2872FC" w14:textId="77777777" w:rsidR="00233F29" w:rsidRDefault="00233F29" w:rsidP="00676D6A">
      <w:pPr>
        <w:pStyle w:val="ListParagraph"/>
        <w:ind w:left="0"/>
      </w:pPr>
    </w:p>
    <w:p w14:paraId="5D549C39" w14:textId="4272DDA1" w:rsidR="00233F29" w:rsidRDefault="0025661D" w:rsidP="004310A8">
      <w:pPr>
        <w:pStyle w:val="ListParagraph"/>
        <w:ind w:left="0"/>
        <w:jc w:val="both"/>
      </w:pPr>
      <w:r>
        <w:t xml:space="preserve">The door of the refrigerant containing machine room shall be posted </w:t>
      </w:r>
      <w:r w:rsidR="00A2469C" w:rsidRPr="008E5839">
        <w:t>stating “Authorized Personnel Only.  Stay out when Refrigerant Alarm sounds</w:t>
      </w:r>
      <w:r w:rsidR="00E65120">
        <w:t xml:space="preserve"> and</w:t>
      </w:r>
      <w:r w:rsidR="00A2469C" w:rsidRPr="008E5839">
        <w:t xml:space="preserve"> call University Police Immediately.”</w:t>
      </w:r>
    </w:p>
    <w:p w14:paraId="4BAD48B9" w14:textId="77777777" w:rsidR="00E65120" w:rsidRPr="00442FD0" w:rsidRDefault="00E65120" w:rsidP="004310A8">
      <w:pPr>
        <w:pStyle w:val="ListParagraph"/>
        <w:ind w:left="0"/>
        <w:jc w:val="both"/>
      </w:pPr>
    </w:p>
    <w:p w14:paraId="648D65E1" w14:textId="77777777" w:rsidR="00B52A42" w:rsidRDefault="00703C77" w:rsidP="00703C77">
      <w:pPr>
        <w:pStyle w:val="Heading2"/>
      </w:pPr>
      <w:bookmarkStart w:id="24" w:name="_Emergency_Action_Plan"/>
      <w:bookmarkStart w:id="25" w:name="_Toc110588412"/>
      <w:bookmarkEnd w:id="24"/>
      <w:r>
        <w:t>Emergency Action Plan</w:t>
      </w:r>
      <w:bookmarkEnd w:id="25"/>
    </w:p>
    <w:p w14:paraId="1F8A5C48" w14:textId="6131865E" w:rsidR="00E0379A" w:rsidRDefault="00703C77" w:rsidP="00703C77">
      <w:pPr>
        <w:jc w:val="both"/>
      </w:pPr>
      <w:r>
        <w:t>Penn State has developed Building Emergency Evacuation Plans (BEEP</w:t>
      </w:r>
      <w:r w:rsidR="00DE015C">
        <w:t>s</w:t>
      </w:r>
      <w:r>
        <w:t xml:space="preserve">) for all locations.  In addition, many locations have environmental emergency plans which address the storage and use of </w:t>
      </w:r>
      <w:r w:rsidRPr="00703C77">
        <w:t>fuels, oils, and hazardous materials.  The purpose of these plans is to describe measures to prevent spills and releases from occurring and to prepare for an effective, safe, and timely response to mitigate the impacts of a spill/release</w:t>
      </w:r>
      <w:r w:rsidR="006E3B83">
        <w:t xml:space="preserve"> and to ensure that personnel are protected from the hazards of the spill/release</w:t>
      </w:r>
      <w:r w:rsidRPr="00703C77">
        <w:t>.</w:t>
      </w:r>
    </w:p>
    <w:p w14:paraId="1A02ED15" w14:textId="77777777" w:rsidR="00703C77" w:rsidRDefault="00703C77" w:rsidP="00703C77">
      <w:pPr>
        <w:jc w:val="both"/>
      </w:pPr>
      <w:r>
        <w:t xml:space="preserve">The Occupational Health and Safety Administration (OSHA) </w:t>
      </w:r>
      <w:r w:rsidR="00915C1B">
        <w:t>defines emergency response as a response effort by employees from outside the immediate release area or by other designated responders (e.g., local fire companies or hazardous materials response teams) to an occurrence which results, or is likely to result, in an uncontrolled release of a hazardous substance.  Releases where the material can be controlled at the time of the release by technicians are not considered to be emergency responses.  Responses to releases where there is no potential safety or health hazard (i.e., fire, explosion, or chemical exposure) are not considered to be emergency response.</w:t>
      </w:r>
    </w:p>
    <w:p w14:paraId="45B6852D" w14:textId="6408502E" w:rsidR="000D2981" w:rsidRDefault="00915C1B" w:rsidP="00703C77">
      <w:pPr>
        <w:jc w:val="both"/>
      </w:pPr>
      <w:r>
        <w:t xml:space="preserve">For the purposes of the Penn State Refrigeration Management Program, </w:t>
      </w:r>
      <w:r w:rsidR="00A2469C">
        <w:t xml:space="preserve">an emergency response is defined to be </w:t>
      </w:r>
      <w:r>
        <w:t>any release of refrigerant</w:t>
      </w:r>
      <w:r w:rsidR="00A2469C">
        <w:t xml:space="preserve"> </w:t>
      </w:r>
      <w:r w:rsidR="00410A0F">
        <w:t xml:space="preserve">that cannot be safely managed by site </w:t>
      </w:r>
      <w:r w:rsidR="000D2981">
        <w:t xml:space="preserve">certified </w:t>
      </w:r>
      <w:r w:rsidR="00410A0F">
        <w:t>technicians including</w:t>
      </w:r>
      <w:r w:rsidR="000D2981">
        <w:t>:</w:t>
      </w:r>
    </w:p>
    <w:p w14:paraId="6BB896A9" w14:textId="66DB3E43" w:rsidR="000D2981" w:rsidRDefault="000D2981" w:rsidP="000D2981">
      <w:pPr>
        <w:pStyle w:val="ListParagraph"/>
        <w:numPr>
          <w:ilvl w:val="0"/>
          <w:numId w:val="32"/>
        </w:numPr>
        <w:jc w:val="both"/>
      </w:pPr>
      <w:r>
        <w:t>E</w:t>
      </w:r>
      <w:r w:rsidR="00410A0F">
        <w:t xml:space="preserve">vents </w:t>
      </w:r>
      <w:r w:rsidR="00915C1B">
        <w:t xml:space="preserve">which </w:t>
      </w:r>
      <w:r w:rsidR="005C3358">
        <w:t xml:space="preserve">produce </w:t>
      </w:r>
      <w:r w:rsidR="00A2469C">
        <w:t>a concentration that triggers an emergency response as defined in the table below</w:t>
      </w:r>
      <w:r w:rsidR="00410A0F">
        <w:t xml:space="preserve"> </w:t>
      </w:r>
      <w:r w:rsidR="00410A0F" w:rsidRPr="000D2981">
        <w:t xml:space="preserve">(i.e., </w:t>
      </w:r>
      <w:r w:rsidR="00915C1B" w:rsidRPr="000D2981">
        <w:t>exceed</w:t>
      </w:r>
      <w:r w:rsidR="00410A0F" w:rsidRPr="000D2981">
        <w:t xml:space="preserve">ing one-half of the </w:t>
      </w:r>
      <w:r w:rsidR="00CE64DF">
        <w:t xml:space="preserve">Occupational Exposure Limit, </w:t>
      </w:r>
      <w:r w:rsidR="00410A0F" w:rsidRPr="000D2981">
        <w:t>8</w:t>
      </w:r>
      <w:r w:rsidR="005C3358" w:rsidRPr="000D2981">
        <w:t>-hour time weighted average</w:t>
      </w:r>
      <w:r w:rsidR="00410A0F" w:rsidRPr="000D2981">
        <w:t xml:space="preserve"> [TWA] </w:t>
      </w:r>
      <w:r w:rsidR="005C3358" w:rsidRPr="000D2981">
        <w:t xml:space="preserve"> for the particular refrigerant</w:t>
      </w:r>
      <w:r w:rsidR="00410A0F" w:rsidRPr="000D2981">
        <w:t>)</w:t>
      </w:r>
      <w:r>
        <w:t>,</w:t>
      </w:r>
      <w:r w:rsidR="005C3358" w:rsidRPr="000D2981">
        <w:t xml:space="preserve"> or </w:t>
      </w:r>
    </w:p>
    <w:p w14:paraId="5C5BFC2A" w14:textId="7A185A4A" w:rsidR="000D2981" w:rsidRDefault="00A2469C" w:rsidP="000D2981">
      <w:pPr>
        <w:pStyle w:val="ListParagraph"/>
        <w:numPr>
          <w:ilvl w:val="0"/>
          <w:numId w:val="32"/>
        </w:numPr>
        <w:jc w:val="both"/>
      </w:pPr>
      <w:r>
        <w:t>Events which c</w:t>
      </w:r>
      <w:r w:rsidR="005C3358" w:rsidRPr="000D2981">
        <w:t>re</w:t>
      </w:r>
      <w:r w:rsidR="005C3358">
        <w:t xml:space="preserve">ate </w:t>
      </w:r>
      <w:r w:rsidR="00410A0F">
        <w:t xml:space="preserve">an oxygen deficient environment </w:t>
      </w:r>
      <w:r>
        <w:t>(&lt;1</w:t>
      </w:r>
      <w:r w:rsidR="00410A0F">
        <w:t>9.5% oxygen</w:t>
      </w:r>
      <w:r>
        <w:t>).</w:t>
      </w:r>
    </w:p>
    <w:p w14:paraId="7D4DF792" w14:textId="0DF43ED6" w:rsidR="005C3358" w:rsidRDefault="005C3358" w:rsidP="000D2981">
      <w:pPr>
        <w:jc w:val="both"/>
      </w:pPr>
      <w:r>
        <w:t>In these situations</w:t>
      </w:r>
      <w:r w:rsidR="00C72616">
        <w:t>,</w:t>
      </w:r>
      <w:r>
        <w:t xml:space="preserve"> employees will evacuate the </w:t>
      </w:r>
      <w:r w:rsidR="00A2469C">
        <w:t>mechanical room</w:t>
      </w:r>
      <w:r>
        <w:t xml:space="preserve"> and call 911 for an emergency response.  </w:t>
      </w:r>
      <w:r w:rsidR="00CE64DF">
        <w:t xml:space="preserve">Based on the nature if the release, the emergency responders may decide to evacuate the building.  </w:t>
      </w:r>
      <w:r w:rsidR="00A2469C">
        <w:t>In the event of another type of emergency such as a fire or explosion, employees will follow the BEEP guidelines, evacuating the building and contacting 911.</w:t>
      </w:r>
    </w:p>
    <w:p w14:paraId="331F9E0A" w14:textId="77777777" w:rsidR="00915C1B" w:rsidRDefault="005C3358" w:rsidP="00703C77">
      <w:pPr>
        <w:jc w:val="both"/>
      </w:pPr>
      <w:r>
        <w:t xml:space="preserve">Emergency response personnel must be supplied with self-contained breathing apparatus (SCBA) for safe entry (and possible rescue) into the refrigerant leak area.  </w:t>
      </w:r>
      <w:r w:rsidR="006E3B83">
        <w:t>Refrigeration t</w:t>
      </w:r>
      <w:r>
        <w:t>echnicians will provide technical support to the emergency responders from a safe location outside the release area.  If the refrigeration appliance cannot be shut down remotely</w:t>
      </w:r>
      <w:r w:rsidR="006E3B83">
        <w:t xml:space="preserve">, it will be allowed to leak and the refrigerant will be removed </w:t>
      </w:r>
      <w:r w:rsidR="006E3B83">
        <w:lastRenderedPageBreak/>
        <w:t>from the space by the ventilation system.  There will be no entry into the area by Penn State technicians until it has been determined that the atmosphere is safe.</w:t>
      </w:r>
    </w:p>
    <w:p w14:paraId="5EFEC52A" w14:textId="77777777" w:rsidR="00410A0F" w:rsidRDefault="00410A0F">
      <w:bookmarkStart w:id="26" w:name="_Toc438128851"/>
      <w:r>
        <w:t>The table below provides the concentrations of various refrigerants that would require an emergency response if detected outside the of the refrigeration appliance</w:t>
      </w:r>
      <w:r w:rsidR="007E08BE">
        <w:t xml:space="preserve"> (note: for mixtures, the lowest level is shown)</w:t>
      </w:r>
      <w:r>
        <w:t>:</w:t>
      </w:r>
    </w:p>
    <w:tbl>
      <w:tblPr>
        <w:tblStyle w:val="TableGrid"/>
        <w:tblW w:w="0" w:type="auto"/>
        <w:jc w:val="center"/>
        <w:tblLook w:val="04A0" w:firstRow="1" w:lastRow="0" w:firstColumn="1" w:lastColumn="0" w:noHBand="0" w:noVBand="1"/>
      </w:tblPr>
      <w:tblGrid>
        <w:gridCol w:w="1251"/>
        <w:gridCol w:w="1750"/>
        <w:gridCol w:w="1423"/>
        <w:gridCol w:w="1539"/>
        <w:gridCol w:w="1614"/>
        <w:gridCol w:w="1773"/>
      </w:tblGrid>
      <w:tr w:rsidR="007806EB" w:rsidRPr="00CA287C" w14:paraId="3B1A8803" w14:textId="77777777" w:rsidTr="00676D6A">
        <w:trPr>
          <w:cantSplit/>
          <w:tblHeader/>
          <w:jc w:val="center"/>
        </w:trPr>
        <w:tc>
          <w:tcPr>
            <w:tcW w:w="1252" w:type="dxa"/>
            <w:vAlign w:val="center"/>
          </w:tcPr>
          <w:p w14:paraId="6EDECCCC" w14:textId="77777777" w:rsidR="007806EB" w:rsidRPr="00CA287C" w:rsidRDefault="007806EB" w:rsidP="00D93C7F">
            <w:pPr>
              <w:jc w:val="center"/>
              <w:rPr>
                <w:b/>
              </w:rPr>
            </w:pPr>
            <w:r w:rsidRPr="00CA287C">
              <w:rPr>
                <w:b/>
              </w:rPr>
              <w:t>Refrigerant</w:t>
            </w:r>
          </w:p>
        </w:tc>
        <w:tc>
          <w:tcPr>
            <w:tcW w:w="1793" w:type="dxa"/>
            <w:vAlign w:val="center"/>
          </w:tcPr>
          <w:p w14:paraId="7463A791" w14:textId="77777777" w:rsidR="007806EB" w:rsidRPr="00CA287C" w:rsidRDefault="007806EB" w:rsidP="00D93C7F">
            <w:pPr>
              <w:jc w:val="center"/>
              <w:rPr>
                <w:b/>
              </w:rPr>
            </w:pPr>
            <w:r w:rsidRPr="00CA287C">
              <w:rPr>
                <w:b/>
              </w:rPr>
              <w:t>Concentration that Triggers Emergency Response</w:t>
            </w:r>
          </w:p>
          <w:p w14:paraId="2E205073" w14:textId="77777777" w:rsidR="007806EB" w:rsidRPr="00CA287C" w:rsidRDefault="007806EB" w:rsidP="00D93C7F">
            <w:pPr>
              <w:jc w:val="center"/>
              <w:rPr>
                <w:b/>
              </w:rPr>
            </w:pPr>
            <w:r w:rsidRPr="00CA287C">
              <w:rPr>
                <w:b/>
              </w:rPr>
              <w:t>(ppm)</w:t>
            </w:r>
          </w:p>
        </w:tc>
        <w:tc>
          <w:tcPr>
            <w:tcW w:w="1200" w:type="dxa"/>
          </w:tcPr>
          <w:p w14:paraId="6578DF02" w14:textId="2D118619" w:rsidR="007806EB" w:rsidRPr="007806EB" w:rsidRDefault="007806EB" w:rsidP="007806EB">
            <w:pPr>
              <w:jc w:val="center"/>
              <w:rPr>
                <w:b/>
              </w:rPr>
            </w:pPr>
            <w:r>
              <w:rPr>
                <w:b/>
              </w:rPr>
              <w:t xml:space="preserve">Occupational Exposure Limit </w:t>
            </w:r>
            <w:r w:rsidRPr="007806EB">
              <w:rPr>
                <w:b/>
              </w:rPr>
              <w:t>8-hour time weighted average [TWA]</w:t>
            </w:r>
          </w:p>
          <w:p w14:paraId="0507CB6D" w14:textId="69103015" w:rsidR="007806EB" w:rsidRPr="00CA287C" w:rsidRDefault="007806EB" w:rsidP="007806EB">
            <w:pPr>
              <w:jc w:val="center"/>
              <w:rPr>
                <w:b/>
              </w:rPr>
            </w:pPr>
            <w:r w:rsidRPr="007806EB">
              <w:rPr>
                <w:b/>
              </w:rPr>
              <w:t>(ppm)</w:t>
            </w:r>
          </w:p>
        </w:tc>
        <w:tc>
          <w:tcPr>
            <w:tcW w:w="1615" w:type="dxa"/>
            <w:vAlign w:val="center"/>
          </w:tcPr>
          <w:p w14:paraId="28BB1F79" w14:textId="6237781D" w:rsidR="007806EB" w:rsidRPr="00CA287C" w:rsidRDefault="007806EB" w:rsidP="00D93C7F">
            <w:pPr>
              <w:jc w:val="center"/>
              <w:rPr>
                <w:b/>
              </w:rPr>
            </w:pPr>
            <w:r w:rsidRPr="00CA287C">
              <w:rPr>
                <w:b/>
              </w:rPr>
              <w:t>NIOSH Threshold Limit Value 8-hour time weighted average [TWA]</w:t>
            </w:r>
          </w:p>
          <w:p w14:paraId="2DB33AAD" w14:textId="77777777" w:rsidR="007806EB" w:rsidRPr="00CA287C" w:rsidRDefault="007806EB" w:rsidP="00D93C7F">
            <w:pPr>
              <w:jc w:val="center"/>
              <w:rPr>
                <w:b/>
              </w:rPr>
            </w:pPr>
            <w:r w:rsidRPr="00CA287C">
              <w:rPr>
                <w:b/>
              </w:rPr>
              <w:t>(ppm)</w:t>
            </w:r>
          </w:p>
        </w:tc>
        <w:tc>
          <w:tcPr>
            <w:tcW w:w="1678" w:type="dxa"/>
            <w:vAlign w:val="center"/>
          </w:tcPr>
          <w:p w14:paraId="4FDED0E5" w14:textId="77777777" w:rsidR="007806EB" w:rsidRPr="00CA287C" w:rsidRDefault="007806EB" w:rsidP="00D93C7F">
            <w:pPr>
              <w:jc w:val="center"/>
              <w:rPr>
                <w:b/>
              </w:rPr>
            </w:pPr>
            <w:r w:rsidRPr="00CA287C">
              <w:rPr>
                <w:b/>
              </w:rPr>
              <w:t>OSHA Permissible Exposure Limit [PEL]</w:t>
            </w:r>
          </w:p>
          <w:p w14:paraId="3200B70F" w14:textId="77777777" w:rsidR="007806EB" w:rsidRPr="00CA287C" w:rsidRDefault="007806EB" w:rsidP="00D93C7F">
            <w:pPr>
              <w:jc w:val="center"/>
              <w:rPr>
                <w:b/>
              </w:rPr>
            </w:pPr>
            <w:r w:rsidRPr="00CA287C">
              <w:rPr>
                <w:b/>
              </w:rPr>
              <w:t>(ppm)</w:t>
            </w:r>
          </w:p>
        </w:tc>
        <w:tc>
          <w:tcPr>
            <w:tcW w:w="1812" w:type="dxa"/>
            <w:vAlign w:val="center"/>
          </w:tcPr>
          <w:p w14:paraId="607B9A6E" w14:textId="77777777" w:rsidR="007806EB" w:rsidRPr="00CA287C" w:rsidRDefault="007806EB" w:rsidP="00CA287C">
            <w:pPr>
              <w:jc w:val="center"/>
              <w:rPr>
                <w:b/>
              </w:rPr>
            </w:pPr>
            <w:r w:rsidRPr="00CA287C">
              <w:rPr>
                <w:b/>
              </w:rPr>
              <w:t>AIHA Workplace Environmental Exposure Limit 8-hour time weighted average [TWA]</w:t>
            </w:r>
          </w:p>
          <w:p w14:paraId="00E061F4" w14:textId="77777777" w:rsidR="007806EB" w:rsidRPr="00CA287C" w:rsidRDefault="007806EB" w:rsidP="00CA287C">
            <w:pPr>
              <w:jc w:val="center"/>
              <w:rPr>
                <w:b/>
              </w:rPr>
            </w:pPr>
            <w:r w:rsidRPr="00CA287C">
              <w:rPr>
                <w:b/>
              </w:rPr>
              <w:t>(ppm)</w:t>
            </w:r>
          </w:p>
        </w:tc>
      </w:tr>
      <w:tr w:rsidR="007806EB" w:rsidRPr="00CA287C" w14:paraId="287DC9D8" w14:textId="77777777" w:rsidTr="00676D6A">
        <w:trPr>
          <w:jc w:val="center"/>
        </w:trPr>
        <w:tc>
          <w:tcPr>
            <w:tcW w:w="1252" w:type="dxa"/>
          </w:tcPr>
          <w:p w14:paraId="03E0A1AD" w14:textId="77777777" w:rsidR="007806EB" w:rsidRPr="00CA287C" w:rsidRDefault="007806EB">
            <w:r w:rsidRPr="00CA287C">
              <w:t>R11</w:t>
            </w:r>
          </w:p>
        </w:tc>
        <w:tc>
          <w:tcPr>
            <w:tcW w:w="1793" w:type="dxa"/>
            <w:vAlign w:val="center"/>
          </w:tcPr>
          <w:p w14:paraId="5BA72CD5" w14:textId="77777777" w:rsidR="007806EB" w:rsidRPr="00CA287C" w:rsidRDefault="007806EB" w:rsidP="00F40697">
            <w:pPr>
              <w:jc w:val="center"/>
            </w:pPr>
            <w:r w:rsidRPr="00CA287C">
              <w:t>500</w:t>
            </w:r>
          </w:p>
        </w:tc>
        <w:tc>
          <w:tcPr>
            <w:tcW w:w="1200" w:type="dxa"/>
          </w:tcPr>
          <w:p w14:paraId="6ED51CB7" w14:textId="14523936" w:rsidR="007806EB" w:rsidRPr="00CA287C" w:rsidRDefault="007806EB" w:rsidP="00F40697">
            <w:pPr>
              <w:jc w:val="center"/>
            </w:pPr>
            <w:r>
              <w:t>1,000</w:t>
            </w:r>
          </w:p>
        </w:tc>
        <w:tc>
          <w:tcPr>
            <w:tcW w:w="1615" w:type="dxa"/>
            <w:vAlign w:val="center"/>
          </w:tcPr>
          <w:p w14:paraId="376FD00E" w14:textId="1713D4BD" w:rsidR="007806EB" w:rsidRPr="00CA287C" w:rsidRDefault="007806EB" w:rsidP="00F40697">
            <w:pPr>
              <w:jc w:val="center"/>
            </w:pPr>
            <w:r w:rsidRPr="00CA287C">
              <w:t>1,000</w:t>
            </w:r>
          </w:p>
        </w:tc>
        <w:tc>
          <w:tcPr>
            <w:tcW w:w="1678" w:type="dxa"/>
            <w:vAlign w:val="center"/>
          </w:tcPr>
          <w:p w14:paraId="578D7968" w14:textId="77777777" w:rsidR="007806EB" w:rsidRPr="00CA287C" w:rsidRDefault="007806EB" w:rsidP="00F40697">
            <w:pPr>
              <w:jc w:val="center"/>
            </w:pPr>
            <w:r w:rsidRPr="00CA287C">
              <w:t>1,000</w:t>
            </w:r>
          </w:p>
        </w:tc>
        <w:tc>
          <w:tcPr>
            <w:tcW w:w="1812" w:type="dxa"/>
          </w:tcPr>
          <w:p w14:paraId="69778031" w14:textId="77777777" w:rsidR="007806EB" w:rsidRPr="00CA287C" w:rsidRDefault="007806EB" w:rsidP="00F40697">
            <w:pPr>
              <w:jc w:val="center"/>
            </w:pPr>
          </w:p>
        </w:tc>
      </w:tr>
      <w:tr w:rsidR="007806EB" w:rsidRPr="00CA287C" w14:paraId="05D11328" w14:textId="77777777" w:rsidTr="00676D6A">
        <w:trPr>
          <w:jc w:val="center"/>
        </w:trPr>
        <w:tc>
          <w:tcPr>
            <w:tcW w:w="1252" w:type="dxa"/>
          </w:tcPr>
          <w:p w14:paraId="7CB52879" w14:textId="77777777" w:rsidR="007806EB" w:rsidRPr="00CA287C" w:rsidRDefault="007806EB">
            <w:r w:rsidRPr="00CA287C">
              <w:t>R12</w:t>
            </w:r>
          </w:p>
        </w:tc>
        <w:tc>
          <w:tcPr>
            <w:tcW w:w="1793" w:type="dxa"/>
            <w:vAlign w:val="center"/>
          </w:tcPr>
          <w:p w14:paraId="4CDEB553" w14:textId="77777777" w:rsidR="007806EB" w:rsidRPr="00CA287C" w:rsidRDefault="007806EB" w:rsidP="00F40697">
            <w:pPr>
              <w:jc w:val="center"/>
            </w:pPr>
            <w:r w:rsidRPr="00CA287C">
              <w:t>500</w:t>
            </w:r>
          </w:p>
        </w:tc>
        <w:tc>
          <w:tcPr>
            <w:tcW w:w="1200" w:type="dxa"/>
          </w:tcPr>
          <w:p w14:paraId="36E8EE64" w14:textId="31699513" w:rsidR="007806EB" w:rsidRPr="00CA287C" w:rsidRDefault="007806EB" w:rsidP="00F40697">
            <w:pPr>
              <w:jc w:val="center"/>
            </w:pPr>
            <w:r>
              <w:t>1,000</w:t>
            </w:r>
          </w:p>
        </w:tc>
        <w:tc>
          <w:tcPr>
            <w:tcW w:w="1615" w:type="dxa"/>
            <w:vAlign w:val="center"/>
          </w:tcPr>
          <w:p w14:paraId="16DF054D" w14:textId="00BB9251" w:rsidR="007806EB" w:rsidRPr="00CA287C" w:rsidRDefault="007806EB" w:rsidP="00F40697">
            <w:pPr>
              <w:jc w:val="center"/>
            </w:pPr>
            <w:r w:rsidRPr="00CA287C">
              <w:t>1,000</w:t>
            </w:r>
          </w:p>
        </w:tc>
        <w:tc>
          <w:tcPr>
            <w:tcW w:w="1678" w:type="dxa"/>
            <w:vAlign w:val="center"/>
          </w:tcPr>
          <w:p w14:paraId="04DB0DC7" w14:textId="77777777" w:rsidR="007806EB" w:rsidRPr="00CA287C" w:rsidRDefault="007806EB" w:rsidP="00F40697">
            <w:pPr>
              <w:jc w:val="center"/>
            </w:pPr>
            <w:r w:rsidRPr="00CA287C">
              <w:t>1,000</w:t>
            </w:r>
          </w:p>
        </w:tc>
        <w:tc>
          <w:tcPr>
            <w:tcW w:w="1812" w:type="dxa"/>
          </w:tcPr>
          <w:p w14:paraId="62AC449C" w14:textId="77777777" w:rsidR="007806EB" w:rsidRPr="00CA287C" w:rsidRDefault="007806EB" w:rsidP="00F40697">
            <w:pPr>
              <w:jc w:val="center"/>
            </w:pPr>
          </w:p>
        </w:tc>
      </w:tr>
      <w:tr w:rsidR="007806EB" w:rsidRPr="00CA287C" w14:paraId="67B6CEA4" w14:textId="77777777" w:rsidTr="00676D6A">
        <w:trPr>
          <w:jc w:val="center"/>
        </w:trPr>
        <w:tc>
          <w:tcPr>
            <w:tcW w:w="1252" w:type="dxa"/>
          </w:tcPr>
          <w:p w14:paraId="40D88A06" w14:textId="77777777" w:rsidR="007806EB" w:rsidRPr="00CA287C" w:rsidRDefault="007806EB" w:rsidP="00F40697">
            <w:r w:rsidRPr="00CA287C">
              <w:t>R13</w:t>
            </w:r>
          </w:p>
        </w:tc>
        <w:tc>
          <w:tcPr>
            <w:tcW w:w="1793" w:type="dxa"/>
            <w:vAlign w:val="center"/>
          </w:tcPr>
          <w:p w14:paraId="4E33CD43" w14:textId="44D1F831" w:rsidR="007806EB" w:rsidRPr="00CA287C" w:rsidRDefault="00CE64DF" w:rsidP="00F40697">
            <w:pPr>
              <w:jc w:val="center"/>
            </w:pPr>
            <w:r>
              <w:t>500</w:t>
            </w:r>
          </w:p>
        </w:tc>
        <w:tc>
          <w:tcPr>
            <w:tcW w:w="1200" w:type="dxa"/>
          </w:tcPr>
          <w:p w14:paraId="39932D07" w14:textId="3A88C62E" w:rsidR="007806EB" w:rsidRPr="00CA287C" w:rsidRDefault="007806EB" w:rsidP="00F40697">
            <w:pPr>
              <w:jc w:val="center"/>
            </w:pPr>
            <w:r>
              <w:t>1,000</w:t>
            </w:r>
          </w:p>
        </w:tc>
        <w:tc>
          <w:tcPr>
            <w:tcW w:w="1615" w:type="dxa"/>
            <w:vAlign w:val="center"/>
          </w:tcPr>
          <w:p w14:paraId="34566F50" w14:textId="210E3851" w:rsidR="007806EB" w:rsidRPr="00CA287C" w:rsidRDefault="007806EB" w:rsidP="00F40697">
            <w:pPr>
              <w:jc w:val="center"/>
            </w:pPr>
            <w:r w:rsidRPr="00CA287C">
              <w:t>None</w:t>
            </w:r>
          </w:p>
        </w:tc>
        <w:tc>
          <w:tcPr>
            <w:tcW w:w="1678" w:type="dxa"/>
            <w:vAlign w:val="center"/>
          </w:tcPr>
          <w:p w14:paraId="72F92015" w14:textId="77777777" w:rsidR="007806EB" w:rsidRPr="00CA287C" w:rsidRDefault="007806EB" w:rsidP="00F40697">
            <w:pPr>
              <w:jc w:val="center"/>
            </w:pPr>
            <w:r w:rsidRPr="00CA287C">
              <w:t>None</w:t>
            </w:r>
          </w:p>
        </w:tc>
        <w:tc>
          <w:tcPr>
            <w:tcW w:w="1812" w:type="dxa"/>
          </w:tcPr>
          <w:p w14:paraId="5A50C588" w14:textId="77777777" w:rsidR="007806EB" w:rsidRPr="00CA287C" w:rsidRDefault="007806EB" w:rsidP="00F40697">
            <w:pPr>
              <w:jc w:val="center"/>
            </w:pPr>
            <w:r w:rsidRPr="00CA287C">
              <w:t>None</w:t>
            </w:r>
          </w:p>
        </w:tc>
      </w:tr>
      <w:tr w:rsidR="007806EB" w:rsidRPr="00CA287C" w14:paraId="093F7F8C" w14:textId="77777777" w:rsidTr="00676D6A">
        <w:trPr>
          <w:jc w:val="center"/>
        </w:trPr>
        <w:tc>
          <w:tcPr>
            <w:tcW w:w="1252" w:type="dxa"/>
          </w:tcPr>
          <w:p w14:paraId="6B225A6B" w14:textId="77777777" w:rsidR="007806EB" w:rsidRPr="00CA287C" w:rsidRDefault="007806EB" w:rsidP="00F40697">
            <w:r w:rsidRPr="00CA287C">
              <w:t>R13B1</w:t>
            </w:r>
          </w:p>
        </w:tc>
        <w:tc>
          <w:tcPr>
            <w:tcW w:w="1793" w:type="dxa"/>
            <w:vAlign w:val="center"/>
          </w:tcPr>
          <w:p w14:paraId="1FF3A9D8" w14:textId="77777777" w:rsidR="007806EB" w:rsidRPr="00CA287C" w:rsidRDefault="007806EB" w:rsidP="00F40697">
            <w:pPr>
              <w:jc w:val="center"/>
            </w:pPr>
            <w:r w:rsidRPr="00CA287C">
              <w:t>500</w:t>
            </w:r>
          </w:p>
        </w:tc>
        <w:tc>
          <w:tcPr>
            <w:tcW w:w="1200" w:type="dxa"/>
          </w:tcPr>
          <w:p w14:paraId="707D93FA" w14:textId="2C27A91B" w:rsidR="007806EB" w:rsidRPr="00CA287C" w:rsidRDefault="007806EB" w:rsidP="00F40697">
            <w:pPr>
              <w:jc w:val="center"/>
            </w:pPr>
            <w:r>
              <w:t>1,000</w:t>
            </w:r>
          </w:p>
        </w:tc>
        <w:tc>
          <w:tcPr>
            <w:tcW w:w="1615" w:type="dxa"/>
            <w:vAlign w:val="center"/>
          </w:tcPr>
          <w:p w14:paraId="61C77764" w14:textId="5E3348D2" w:rsidR="007806EB" w:rsidRPr="00CA287C" w:rsidRDefault="007806EB" w:rsidP="00F40697">
            <w:pPr>
              <w:jc w:val="center"/>
            </w:pPr>
            <w:r w:rsidRPr="00CA287C">
              <w:t>1,000</w:t>
            </w:r>
          </w:p>
        </w:tc>
        <w:tc>
          <w:tcPr>
            <w:tcW w:w="1678" w:type="dxa"/>
            <w:vAlign w:val="center"/>
          </w:tcPr>
          <w:p w14:paraId="3C3C32CF" w14:textId="77777777" w:rsidR="007806EB" w:rsidRPr="00CA287C" w:rsidRDefault="007806EB" w:rsidP="00F40697">
            <w:pPr>
              <w:jc w:val="center"/>
            </w:pPr>
            <w:r w:rsidRPr="00CA287C">
              <w:t>1,000</w:t>
            </w:r>
          </w:p>
        </w:tc>
        <w:tc>
          <w:tcPr>
            <w:tcW w:w="1812" w:type="dxa"/>
          </w:tcPr>
          <w:p w14:paraId="6C761639" w14:textId="77777777" w:rsidR="007806EB" w:rsidRPr="00CA287C" w:rsidRDefault="007806EB" w:rsidP="00F40697">
            <w:pPr>
              <w:jc w:val="center"/>
            </w:pPr>
          </w:p>
        </w:tc>
      </w:tr>
      <w:tr w:rsidR="007806EB" w:rsidRPr="00CA287C" w14:paraId="76FC6994" w14:textId="77777777" w:rsidTr="00676D6A">
        <w:trPr>
          <w:jc w:val="center"/>
        </w:trPr>
        <w:tc>
          <w:tcPr>
            <w:tcW w:w="1252" w:type="dxa"/>
          </w:tcPr>
          <w:p w14:paraId="640CD4A1" w14:textId="77777777" w:rsidR="007806EB" w:rsidRPr="00CA287C" w:rsidRDefault="007806EB" w:rsidP="00F40697">
            <w:r w:rsidRPr="00CA287C">
              <w:t>R21</w:t>
            </w:r>
          </w:p>
        </w:tc>
        <w:tc>
          <w:tcPr>
            <w:tcW w:w="1793" w:type="dxa"/>
            <w:vAlign w:val="center"/>
          </w:tcPr>
          <w:p w14:paraId="5B461C39" w14:textId="77777777" w:rsidR="007806EB" w:rsidRPr="00CA287C" w:rsidRDefault="007806EB" w:rsidP="00F40697">
            <w:pPr>
              <w:jc w:val="center"/>
            </w:pPr>
            <w:r w:rsidRPr="00CA287C">
              <w:t>5</w:t>
            </w:r>
          </w:p>
        </w:tc>
        <w:tc>
          <w:tcPr>
            <w:tcW w:w="1200" w:type="dxa"/>
          </w:tcPr>
          <w:p w14:paraId="2C078224" w14:textId="5E00EAB8" w:rsidR="007806EB" w:rsidRPr="00CA287C" w:rsidRDefault="007806EB" w:rsidP="00F40697">
            <w:pPr>
              <w:jc w:val="center"/>
            </w:pPr>
            <w:r>
              <w:t>None</w:t>
            </w:r>
          </w:p>
        </w:tc>
        <w:tc>
          <w:tcPr>
            <w:tcW w:w="1615" w:type="dxa"/>
            <w:vAlign w:val="center"/>
          </w:tcPr>
          <w:p w14:paraId="2BB59A97" w14:textId="1CA2C90C" w:rsidR="007806EB" w:rsidRPr="00CA287C" w:rsidRDefault="007806EB" w:rsidP="00F40697">
            <w:pPr>
              <w:jc w:val="center"/>
            </w:pPr>
            <w:r w:rsidRPr="00CA287C">
              <w:t>10</w:t>
            </w:r>
          </w:p>
        </w:tc>
        <w:tc>
          <w:tcPr>
            <w:tcW w:w="1678" w:type="dxa"/>
            <w:vAlign w:val="center"/>
          </w:tcPr>
          <w:p w14:paraId="70F84B33" w14:textId="77777777" w:rsidR="007806EB" w:rsidRPr="00CA287C" w:rsidRDefault="007806EB" w:rsidP="00F40697">
            <w:pPr>
              <w:jc w:val="center"/>
            </w:pPr>
            <w:r w:rsidRPr="00CA287C">
              <w:t>1,000</w:t>
            </w:r>
          </w:p>
        </w:tc>
        <w:tc>
          <w:tcPr>
            <w:tcW w:w="1812" w:type="dxa"/>
          </w:tcPr>
          <w:p w14:paraId="0069D426" w14:textId="77777777" w:rsidR="007806EB" w:rsidRPr="00CA287C" w:rsidRDefault="007806EB" w:rsidP="00F40697">
            <w:pPr>
              <w:jc w:val="center"/>
            </w:pPr>
          </w:p>
        </w:tc>
      </w:tr>
      <w:tr w:rsidR="007806EB" w:rsidRPr="00CA287C" w14:paraId="576057BE" w14:textId="77777777" w:rsidTr="00676D6A">
        <w:trPr>
          <w:jc w:val="center"/>
        </w:trPr>
        <w:tc>
          <w:tcPr>
            <w:tcW w:w="1252" w:type="dxa"/>
          </w:tcPr>
          <w:p w14:paraId="4C6B4050" w14:textId="77777777" w:rsidR="007806EB" w:rsidRPr="00CA287C" w:rsidRDefault="007806EB" w:rsidP="00F40697">
            <w:r w:rsidRPr="00CA287C">
              <w:t>R22</w:t>
            </w:r>
          </w:p>
        </w:tc>
        <w:tc>
          <w:tcPr>
            <w:tcW w:w="1793" w:type="dxa"/>
            <w:vAlign w:val="center"/>
          </w:tcPr>
          <w:p w14:paraId="498F145B" w14:textId="77777777" w:rsidR="007806EB" w:rsidRPr="00CA287C" w:rsidRDefault="007806EB" w:rsidP="00F40697">
            <w:pPr>
              <w:jc w:val="center"/>
            </w:pPr>
            <w:r w:rsidRPr="00CA287C">
              <w:t>500</w:t>
            </w:r>
          </w:p>
        </w:tc>
        <w:tc>
          <w:tcPr>
            <w:tcW w:w="1200" w:type="dxa"/>
          </w:tcPr>
          <w:p w14:paraId="3C90F2D5" w14:textId="78EB199B" w:rsidR="007806EB" w:rsidRPr="00CA287C" w:rsidRDefault="007806EB" w:rsidP="00F40697">
            <w:pPr>
              <w:jc w:val="center"/>
            </w:pPr>
            <w:r>
              <w:t>1,000</w:t>
            </w:r>
          </w:p>
        </w:tc>
        <w:tc>
          <w:tcPr>
            <w:tcW w:w="1615" w:type="dxa"/>
            <w:vAlign w:val="center"/>
          </w:tcPr>
          <w:p w14:paraId="110CB1FD" w14:textId="37185C12" w:rsidR="007806EB" w:rsidRPr="00CA287C" w:rsidRDefault="007806EB" w:rsidP="00F40697">
            <w:pPr>
              <w:jc w:val="center"/>
            </w:pPr>
            <w:r w:rsidRPr="00CA287C">
              <w:t>1,000</w:t>
            </w:r>
          </w:p>
        </w:tc>
        <w:tc>
          <w:tcPr>
            <w:tcW w:w="1678" w:type="dxa"/>
            <w:vAlign w:val="center"/>
          </w:tcPr>
          <w:p w14:paraId="2F1502F7" w14:textId="77777777" w:rsidR="007806EB" w:rsidRPr="00CA287C" w:rsidRDefault="007806EB" w:rsidP="00F40697">
            <w:pPr>
              <w:jc w:val="center"/>
            </w:pPr>
            <w:r w:rsidRPr="00CA287C">
              <w:t>None</w:t>
            </w:r>
          </w:p>
        </w:tc>
        <w:tc>
          <w:tcPr>
            <w:tcW w:w="1812" w:type="dxa"/>
          </w:tcPr>
          <w:p w14:paraId="541F7F38" w14:textId="77777777" w:rsidR="007806EB" w:rsidRPr="00CA287C" w:rsidRDefault="007806EB" w:rsidP="00F40697">
            <w:pPr>
              <w:jc w:val="center"/>
            </w:pPr>
          </w:p>
        </w:tc>
      </w:tr>
      <w:tr w:rsidR="007806EB" w:rsidRPr="00CA287C" w14:paraId="6067225F" w14:textId="77777777" w:rsidTr="00676D6A">
        <w:trPr>
          <w:jc w:val="center"/>
        </w:trPr>
        <w:tc>
          <w:tcPr>
            <w:tcW w:w="1252" w:type="dxa"/>
          </w:tcPr>
          <w:p w14:paraId="2612EA0B" w14:textId="77777777" w:rsidR="007806EB" w:rsidRPr="00CA287C" w:rsidRDefault="007806EB" w:rsidP="00F40697">
            <w:r w:rsidRPr="00CA287C">
              <w:t>R23</w:t>
            </w:r>
          </w:p>
        </w:tc>
        <w:tc>
          <w:tcPr>
            <w:tcW w:w="1793" w:type="dxa"/>
            <w:vAlign w:val="center"/>
          </w:tcPr>
          <w:p w14:paraId="3EA96F8E" w14:textId="77777777" w:rsidR="007806EB" w:rsidRPr="00CA287C" w:rsidRDefault="007806EB" w:rsidP="00F7637D">
            <w:pPr>
              <w:jc w:val="center"/>
            </w:pPr>
            <w:r w:rsidRPr="00CA287C">
              <w:t>500</w:t>
            </w:r>
          </w:p>
        </w:tc>
        <w:tc>
          <w:tcPr>
            <w:tcW w:w="1200" w:type="dxa"/>
          </w:tcPr>
          <w:p w14:paraId="400B9220" w14:textId="6E425906" w:rsidR="007806EB" w:rsidRPr="00CA287C" w:rsidRDefault="007806EB" w:rsidP="00F40697">
            <w:pPr>
              <w:jc w:val="center"/>
            </w:pPr>
            <w:r>
              <w:t>1,000</w:t>
            </w:r>
          </w:p>
        </w:tc>
        <w:tc>
          <w:tcPr>
            <w:tcW w:w="1615" w:type="dxa"/>
            <w:vAlign w:val="center"/>
          </w:tcPr>
          <w:p w14:paraId="05295FF9" w14:textId="1FC0BC7C" w:rsidR="007806EB" w:rsidRPr="00CA287C" w:rsidRDefault="007806EB" w:rsidP="00F40697">
            <w:pPr>
              <w:jc w:val="center"/>
            </w:pPr>
            <w:r w:rsidRPr="00CA287C">
              <w:t>None</w:t>
            </w:r>
          </w:p>
        </w:tc>
        <w:tc>
          <w:tcPr>
            <w:tcW w:w="1678" w:type="dxa"/>
            <w:vAlign w:val="center"/>
          </w:tcPr>
          <w:p w14:paraId="1F538E94" w14:textId="77777777" w:rsidR="007806EB" w:rsidRPr="00CA287C" w:rsidRDefault="007806EB" w:rsidP="006B4998">
            <w:pPr>
              <w:jc w:val="center"/>
            </w:pPr>
            <w:r w:rsidRPr="00CA287C">
              <w:t>None</w:t>
            </w:r>
          </w:p>
        </w:tc>
        <w:tc>
          <w:tcPr>
            <w:tcW w:w="1812" w:type="dxa"/>
          </w:tcPr>
          <w:p w14:paraId="6391834E" w14:textId="77777777" w:rsidR="007806EB" w:rsidRPr="00CA287C" w:rsidRDefault="007806EB" w:rsidP="00CA287C">
            <w:pPr>
              <w:jc w:val="center"/>
            </w:pPr>
            <w:r w:rsidRPr="00CA287C">
              <w:t>1,000</w:t>
            </w:r>
          </w:p>
        </w:tc>
      </w:tr>
      <w:tr w:rsidR="007806EB" w:rsidRPr="00CA287C" w14:paraId="2DD32851" w14:textId="77777777" w:rsidTr="00676D6A">
        <w:trPr>
          <w:jc w:val="center"/>
        </w:trPr>
        <w:tc>
          <w:tcPr>
            <w:tcW w:w="1252" w:type="dxa"/>
          </w:tcPr>
          <w:p w14:paraId="6F9E8AF3" w14:textId="77777777" w:rsidR="007806EB" w:rsidRPr="00CA287C" w:rsidRDefault="007806EB" w:rsidP="00F40697">
            <w:r w:rsidRPr="00CA287C">
              <w:t>R112</w:t>
            </w:r>
          </w:p>
        </w:tc>
        <w:tc>
          <w:tcPr>
            <w:tcW w:w="1793" w:type="dxa"/>
            <w:vAlign w:val="center"/>
          </w:tcPr>
          <w:p w14:paraId="30457075" w14:textId="77777777" w:rsidR="007806EB" w:rsidRPr="00CA287C" w:rsidRDefault="007806EB" w:rsidP="00F40697">
            <w:pPr>
              <w:jc w:val="center"/>
            </w:pPr>
            <w:r w:rsidRPr="00CA287C">
              <w:t>250</w:t>
            </w:r>
          </w:p>
        </w:tc>
        <w:tc>
          <w:tcPr>
            <w:tcW w:w="1200" w:type="dxa"/>
          </w:tcPr>
          <w:p w14:paraId="50BFDB95" w14:textId="0EFE0BB5" w:rsidR="007806EB" w:rsidRPr="00CA287C" w:rsidRDefault="007806EB" w:rsidP="00F40697">
            <w:pPr>
              <w:jc w:val="center"/>
            </w:pPr>
            <w:r>
              <w:t>None</w:t>
            </w:r>
          </w:p>
        </w:tc>
        <w:tc>
          <w:tcPr>
            <w:tcW w:w="1615" w:type="dxa"/>
            <w:vAlign w:val="center"/>
          </w:tcPr>
          <w:p w14:paraId="72F80CCC" w14:textId="16F1AE7E" w:rsidR="007806EB" w:rsidRPr="00CA287C" w:rsidRDefault="007806EB" w:rsidP="00F40697">
            <w:pPr>
              <w:jc w:val="center"/>
            </w:pPr>
            <w:r w:rsidRPr="00CA287C">
              <w:t>500</w:t>
            </w:r>
          </w:p>
        </w:tc>
        <w:tc>
          <w:tcPr>
            <w:tcW w:w="1678" w:type="dxa"/>
            <w:vAlign w:val="center"/>
          </w:tcPr>
          <w:p w14:paraId="310FD536" w14:textId="77777777" w:rsidR="007806EB" w:rsidRPr="00CA287C" w:rsidRDefault="007806EB" w:rsidP="00F40697">
            <w:pPr>
              <w:jc w:val="center"/>
            </w:pPr>
            <w:r w:rsidRPr="00CA287C">
              <w:t>500</w:t>
            </w:r>
          </w:p>
        </w:tc>
        <w:tc>
          <w:tcPr>
            <w:tcW w:w="1812" w:type="dxa"/>
          </w:tcPr>
          <w:p w14:paraId="4773500F" w14:textId="77777777" w:rsidR="007806EB" w:rsidRPr="00CA287C" w:rsidRDefault="007806EB" w:rsidP="00F40697">
            <w:pPr>
              <w:jc w:val="center"/>
            </w:pPr>
          </w:p>
        </w:tc>
      </w:tr>
      <w:tr w:rsidR="007806EB" w:rsidRPr="00CA287C" w14:paraId="62626E76" w14:textId="77777777" w:rsidTr="00676D6A">
        <w:trPr>
          <w:jc w:val="center"/>
        </w:trPr>
        <w:tc>
          <w:tcPr>
            <w:tcW w:w="1252" w:type="dxa"/>
          </w:tcPr>
          <w:p w14:paraId="18BE6F3D" w14:textId="77777777" w:rsidR="007806EB" w:rsidRPr="00CA287C" w:rsidRDefault="007806EB" w:rsidP="00F40697">
            <w:r w:rsidRPr="00CA287C">
              <w:t>R112A</w:t>
            </w:r>
          </w:p>
        </w:tc>
        <w:tc>
          <w:tcPr>
            <w:tcW w:w="1793" w:type="dxa"/>
            <w:vAlign w:val="center"/>
          </w:tcPr>
          <w:p w14:paraId="5CBE3965" w14:textId="77777777" w:rsidR="007806EB" w:rsidRPr="00CA287C" w:rsidRDefault="007806EB" w:rsidP="00F40697">
            <w:pPr>
              <w:jc w:val="center"/>
            </w:pPr>
            <w:r w:rsidRPr="00CA287C">
              <w:t>250</w:t>
            </w:r>
          </w:p>
        </w:tc>
        <w:tc>
          <w:tcPr>
            <w:tcW w:w="1200" w:type="dxa"/>
          </w:tcPr>
          <w:p w14:paraId="222F8E4A" w14:textId="6D6BD0F6" w:rsidR="007806EB" w:rsidRPr="00CA287C" w:rsidRDefault="007806EB" w:rsidP="00F40697">
            <w:pPr>
              <w:jc w:val="center"/>
            </w:pPr>
            <w:r>
              <w:t>None</w:t>
            </w:r>
          </w:p>
        </w:tc>
        <w:tc>
          <w:tcPr>
            <w:tcW w:w="1615" w:type="dxa"/>
            <w:vAlign w:val="center"/>
          </w:tcPr>
          <w:p w14:paraId="08ACC76A" w14:textId="6B57CBBA" w:rsidR="007806EB" w:rsidRPr="00CA287C" w:rsidRDefault="007806EB" w:rsidP="00F40697">
            <w:pPr>
              <w:jc w:val="center"/>
            </w:pPr>
            <w:r w:rsidRPr="00CA287C">
              <w:t>500</w:t>
            </w:r>
          </w:p>
        </w:tc>
        <w:tc>
          <w:tcPr>
            <w:tcW w:w="1678" w:type="dxa"/>
            <w:vAlign w:val="center"/>
          </w:tcPr>
          <w:p w14:paraId="676ADA50" w14:textId="77777777" w:rsidR="007806EB" w:rsidRPr="00CA287C" w:rsidRDefault="007806EB" w:rsidP="00F40697">
            <w:pPr>
              <w:jc w:val="center"/>
            </w:pPr>
            <w:r w:rsidRPr="00CA287C">
              <w:t>500</w:t>
            </w:r>
          </w:p>
        </w:tc>
        <w:tc>
          <w:tcPr>
            <w:tcW w:w="1812" w:type="dxa"/>
          </w:tcPr>
          <w:p w14:paraId="094620BB" w14:textId="77777777" w:rsidR="007806EB" w:rsidRPr="00CA287C" w:rsidRDefault="007806EB" w:rsidP="00F40697">
            <w:pPr>
              <w:jc w:val="center"/>
            </w:pPr>
          </w:p>
        </w:tc>
      </w:tr>
      <w:tr w:rsidR="007806EB" w:rsidRPr="00CA287C" w14:paraId="5E460932" w14:textId="77777777" w:rsidTr="00676D6A">
        <w:trPr>
          <w:jc w:val="center"/>
        </w:trPr>
        <w:tc>
          <w:tcPr>
            <w:tcW w:w="1252" w:type="dxa"/>
          </w:tcPr>
          <w:p w14:paraId="75349E79" w14:textId="77777777" w:rsidR="007806EB" w:rsidRPr="00CA287C" w:rsidRDefault="007806EB">
            <w:r w:rsidRPr="00CA287C">
              <w:t>R113</w:t>
            </w:r>
          </w:p>
        </w:tc>
        <w:tc>
          <w:tcPr>
            <w:tcW w:w="1793" w:type="dxa"/>
            <w:vAlign w:val="center"/>
          </w:tcPr>
          <w:p w14:paraId="7EB08097" w14:textId="77777777" w:rsidR="007806EB" w:rsidRPr="00CA287C" w:rsidRDefault="007806EB" w:rsidP="00F40697">
            <w:pPr>
              <w:jc w:val="center"/>
            </w:pPr>
            <w:r w:rsidRPr="00CA287C">
              <w:t>500</w:t>
            </w:r>
          </w:p>
        </w:tc>
        <w:tc>
          <w:tcPr>
            <w:tcW w:w="1200" w:type="dxa"/>
          </w:tcPr>
          <w:p w14:paraId="64AA4442" w14:textId="77FB9E90" w:rsidR="007806EB" w:rsidRPr="00CA287C" w:rsidRDefault="007806EB" w:rsidP="00F40697">
            <w:pPr>
              <w:jc w:val="center"/>
            </w:pPr>
            <w:r>
              <w:t>1,000</w:t>
            </w:r>
          </w:p>
        </w:tc>
        <w:tc>
          <w:tcPr>
            <w:tcW w:w="1615" w:type="dxa"/>
            <w:vAlign w:val="center"/>
          </w:tcPr>
          <w:p w14:paraId="54420BC7" w14:textId="15728022" w:rsidR="007806EB" w:rsidRPr="00CA287C" w:rsidRDefault="007806EB" w:rsidP="00F40697">
            <w:pPr>
              <w:jc w:val="center"/>
            </w:pPr>
            <w:r w:rsidRPr="00CA287C">
              <w:t>1,000</w:t>
            </w:r>
          </w:p>
        </w:tc>
        <w:tc>
          <w:tcPr>
            <w:tcW w:w="1678" w:type="dxa"/>
            <w:vAlign w:val="center"/>
          </w:tcPr>
          <w:p w14:paraId="04CAB2EE" w14:textId="77777777" w:rsidR="007806EB" w:rsidRPr="00CA287C" w:rsidRDefault="007806EB" w:rsidP="00F40697">
            <w:pPr>
              <w:jc w:val="center"/>
            </w:pPr>
            <w:r w:rsidRPr="00CA287C">
              <w:t>1,000</w:t>
            </w:r>
          </w:p>
        </w:tc>
        <w:tc>
          <w:tcPr>
            <w:tcW w:w="1812" w:type="dxa"/>
          </w:tcPr>
          <w:p w14:paraId="6F3EFB92" w14:textId="77777777" w:rsidR="007806EB" w:rsidRPr="00CA287C" w:rsidRDefault="007806EB" w:rsidP="00F40697">
            <w:pPr>
              <w:jc w:val="center"/>
            </w:pPr>
          </w:p>
        </w:tc>
      </w:tr>
      <w:tr w:rsidR="007806EB" w:rsidRPr="00CA287C" w14:paraId="2B23FC73" w14:textId="77777777" w:rsidTr="00676D6A">
        <w:trPr>
          <w:jc w:val="center"/>
        </w:trPr>
        <w:tc>
          <w:tcPr>
            <w:tcW w:w="1252" w:type="dxa"/>
          </w:tcPr>
          <w:p w14:paraId="3FDBB86D" w14:textId="77777777" w:rsidR="007806EB" w:rsidRPr="00CA287C" w:rsidRDefault="007806EB">
            <w:r w:rsidRPr="00CA287C">
              <w:t>R114</w:t>
            </w:r>
          </w:p>
        </w:tc>
        <w:tc>
          <w:tcPr>
            <w:tcW w:w="1793" w:type="dxa"/>
            <w:vAlign w:val="center"/>
          </w:tcPr>
          <w:p w14:paraId="6B3F11B3" w14:textId="77777777" w:rsidR="007806EB" w:rsidRPr="00CA287C" w:rsidRDefault="007806EB" w:rsidP="00F40697">
            <w:pPr>
              <w:jc w:val="center"/>
            </w:pPr>
            <w:r w:rsidRPr="00CA287C">
              <w:t>500</w:t>
            </w:r>
          </w:p>
        </w:tc>
        <w:tc>
          <w:tcPr>
            <w:tcW w:w="1200" w:type="dxa"/>
          </w:tcPr>
          <w:p w14:paraId="4EE9D35F" w14:textId="0AFEE6E3" w:rsidR="007806EB" w:rsidRPr="00CA287C" w:rsidRDefault="007806EB" w:rsidP="00F40697">
            <w:pPr>
              <w:jc w:val="center"/>
            </w:pPr>
            <w:r>
              <w:t>1,000</w:t>
            </w:r>
          </w:p>
        </w:tc>
        <w:tc>
          <w:tcPr>
            <w:tcW w:w="1615" w:type="dxa"/>
            <w:vAlign w:val="center"/>
          </w:tcPr>
          <w:p w14:paraId="6D96F3A4" w14:textId="730982BF" w:rsidR="007806EB" w:rsidRPr="00CA287C" w:rsidRDefault="007806EB" w:rsidP="00F40697">
            <w:pPr>
              <w:jc w:val="center"/>
            </w:pPr>
            <w:r w:rsidRPr="00CA287C">
              <w:t>1,000</w:t>
            </w:r>
          </w:p>
        </w:tc>
        <w:tc>
          <w:tcPr>
            <w:tcW w:w="1678" w:type="dxa"/>
            <w:vAlign w:val="center"/>
          </w:tcPr>
          <w:p w14:paraId="530DBEE8" w14:textId="77777777" w:rsidR="007806EB" w:rsidRPr="00CA287C" w:rsidRDefault="007806EB" w:rsidP="00F40697">
            <w:pPr>
              <w:jc w:val="center"/>
            </w:pPr>
            <w:r w:rsidRPr="00CA287C">
              <w:t>1,000</w:t>
            </w:r>
          </w:p>
        </w:tc>
        <w:tc>
          <w:tcPr>
            <w:tcW w:w="1812" w:type="dxa"/>
          </w:tcPr>
          <w:p w14:paraId="5161AC83" w14:textId="77777777" w:rsidR="007806EB" w:rsidRPr="00CA287C" w:rsidRDefault="007806EB" w:rsidP="00F40697">
            <w:pPr>
              <w:jc w:val="center"/>
            </w:pPr>
          </w:p>
        </w:tc>
      </w:tr>
      <w:tr w:rsidR="007806EB" w:rsidRPr="00CA287C" w14:paraId="05F3DC58" w14:textId="77777777" w:rsidTr="00676D6A">
        <w:trPr>
          <w:jc w:val="center"/>
        </w:trPr>
        <w:tc>
          <w:tcPr>
            <w:tcW w:w="1252" w:type="dxa"/>
          </w:tcPr>
          <w:p w14:paraId="1E989FF8" w14:textId="77777777" w:rsidR="007806EB" w:rsidRPr="00CA287C" w:rsidRDefault="007806EB">
            <w:r w:rsidRPr="00CA287C">
              <w:t>R123</w:t>
            </w:r>
          </w:p>
        </w:tc>
        <w:tc>
          <w:tcPr>
            <w:tcW w:w="1793" w:type="dxa"/>
            <w:vAlign w:val="center"/>
          </w:tcPr>
          <w:p w14:paraId="603DBEEA" w14:textId="77777777" w:rsidR="007806EB" w:rsidRPr="00CA287C" w:rsidRDefault="007806EB" w:rsidP="00F40697">
            <w:pPr>
              <w:jc w:val="center"/>
            </w:pPr>
            <w:r w:rsidRPr="00CA287C">
              <w:t>25</w:t>
            </w:r>
          </w:p>
        </w:tc>
        <w:tc>
          <w:tcPr>
            <w:tcW w:w="1200" w:type="dxa"/>
          </w:tcPr>
          <w:p w14:paraId="7AE98A81" w14:textId="6FEC4D95" w:rsidR="007806EB" w:rsidRPr="00CA287C" w:rsidRDefault="007806EB" w:rsidP="00F40697">
            <w:pPr>
              <w:jc w:val="center"/>
            </w:pPr>
            <w:r>
              <w:t>50</w:t>
            </w:r>
          </w:p>
        </w:tc>
        <w:tc>
          <w:tcPr>
            <w:tcW w:w="1615" w:type="dxa"/>
            <w:vAlign w:val="center"/>
          </w:tcPr>
          <w:p w14:paraId="3BD1FE56" w14:textId="7B5EB242" w:rsidR="007806EB" w:rsidRPr="00CA287C" w:rsidRDefault="007806EB" w:rsidP="00F40697">
            <w:pPr>
              <w:jc w:val="center"/>
            </w:pPr>
            <w:r w:rsidRPr="00CA287C">
              <w:t>None</w:t>
            </w:r>
          </w:p>
        </w:tc>
        <w:tc>
          <w:tcPr>
            <w:tcW w:w="1678" w:type="dxa"/>
            <w:vAlign w:val="center"/>
          </w:tcPr>
          <w:p w14:paraId="0216EF3B" w14:textId="77777777" w:rsidR="007806EB" w:rsidRPr="00CA287C" w:rsidRDefault="007806EB" w:rsidP="00F40697">
            <w:pPr>
              <w:jc w:val="center"/>
            </w:pPr>
            <w:r w:rsidRPr="00CA287C">
              <w:t>None</w:t>
            </w:r>
          </w:p>
        </w:tc>
        <w:tc>
          <w:tcPr>
            <w:tcW w:w="1812" w:type="dxa"/>
          </w:tcPr>
          <w:p w14:paraId="44E45092" w14:textId="77777777" w:rsidR="007806EB" w:rsidRPr="00CA287C" w:rsidRDefault="007806EB" w:rsidP="00F40697">
            <w:pPr>
              <w:jc w:val="center"/>
              <w:rPr>
                <w:vertAlign w:val="superscript"/>
              </w:rPr>
            </w:pPr>
            <w:r w:rsidRPr="00CA287C">
              <w:t>50</w:t>
            </w:r>
          </w:p>
        </w:tc>
      </w:tr>
      <w:tr w:rsidR="007806EB" w:rsidRPr="00CA287C" w14:paraId="642F18C3" w14:textId="77777777" w:rsidTr="00676D6A">
        <w:trPr>
          <w:jc w:val="center"/>
        </w:trPr>
        <w:tc>
          <w:tcPr>
            <w:tcW w:w="1252" w:type="dxa"/>
          </w:tcPr>
          <w:p w14:paraId="7758C447" w14:textId="77777777" w:rsidR="007806EB" w:rsidRPr="00CA287C" w:rsidRDefault="007806EB">
            <w:r w:rsidRPr="00CA287C">
              <w:t>R124</w:t>
            </w:r>
          </w:p>
        </w:tc>
        <w:tc>
          <w:tcPr>
            <w:tcW w:w="1793" w:type="dxa"/>
            <w:vAlign w:val="center"/>
          </w:tcPr>
          <w:p w14:paraId="236ECD5C" w14:textId="77777777" w:rsidR="007806EB" w:rsidRPr="00CA287C" w:rsidRDefault="007806EB" w:rsidP="00F40697">
            <w:pPr>
              <w:jc w:val="center"/>
            </w:pPr>
            <w:r w:rsidRPr="00CA287C">
              <w:t>500</w:t>
            </w:r>
          </w:p>
        </w:tc>
        <w:tc>
          <w:tcPr>
            <w:tcW w:w="1200" w:type="dxa"/>
          </w:tcPr>
          <w:p w14:paraId="240AA02B" w14:textId="57693308" w:rsidR="007806EB" w:rsidRPr="00CA287C" w:rsidRDefault="007806EB" w:rsidP="00F40697">
            <w:pPr>
              <w:jc w:val="center"/>
            </w:pPr>
            <w:r>
              <w:t>1,000</w:t>
            </w:r>
          </w:p>
        </w:tc>
        <w:tc>
          <w:tcPr>
            <w:tcW w:w="1615" w:type="dxa"/>
            <w:vAlign w:val="center"/>
          </w:tcPr>
          <w:p w14:paraId="6CC8F5BF" w14:textId="6C7372DE" w:rsidR="007806EB" w:rsidRPr="00CA287C" w:rsidRDefault="007806EB" w:rsidP="00F40697">
            <w:pPr>
              <w:jc w:val="center"/>
            </w:pPr>
            <w:r w:rsidRPr="00CA287C">
              <w:t>None</w:t>
            </w:r>
          </w:p>
        </w:tc>
        <w:tc>
          <w:tcPr>
            <w:tcW w:w="1678" w:type="dxa"/>
            <w:vAlign w:val="center"/>
          </w:tcPr>
          <w:p w14:paraId="74888A7B" w14:textId="77777777" w:rsidR="007806EB" w:rsidRPr="00CA287C" w:rsidRDefault="007806EB" w:rsidP="00F40697">
            <w:pPr>
              <w:jc w:val="center"/>
            </w:pPr>
            <w:r w:rsidRPr="00CA287C">
              <w:t>None</w:t>
            </w:r>
          </w:p>
        </w:tc>
        <w:tc>
          <w:tcPr>
            <w:tcW w:w="1812" w:type="dxa"/>
          </w:tcPr>
          <w:p w14:paraId="353598AE" w14:textId="77777777" w:rsidR="007806EB" w:rsidRPr="00CA287C" w:rsidRDefault="007806EB" w:rsidP="00F40697">
            <w:pPr>
              <w:jc w:val="center"/>
              <w:rPr>
                <w:vertAlign w:val="superscript"/>
              </w:rPr>
            </w:pPr>
            <w:r w:rsidRPr="00CA287C">
              <w:t>1,000</w:t>
            </w:r>
          </w:p>
        </w:tc>
      </w:tr>
      <w:tr w:rsidR="007806EB" w:rsidRPr="00CA287C" w14:paraId="084A6D64" w14:textId="77777777" w:rsidTr="00676D6A">
        <w:trPr>
          <w:jc w:val="center"/>
        </w:trPr>
        <w:tc>
          <w:tcPr>
            <w:tcW w:w="1252" w:type="dxa"/>
          </w:tcPr>
          <w:p w14:paraId="7DD5CA9A" w14:textId="77777777" w:rsidR="007806EB" w:rsidRPr="00CA287C" w:rsidRDefault="007806EB" w:rsidP="006B4998">
            <w:r w:rsidRPr="00CA287C">
              <w:t>R134A</w:t>
            </w:r>
          </w:p>
        </w:tc>
        <w:tc>
          <w:tcPr>
            <w:tcW w:w="1793" w:type="dxa"/>
            <w:vAlign w:val="center"/>
          </w:tcPr>
          <w:p w14:paraId="0DCA6704" w14:textId="77777777" w:rsidR="007806EB" w:rsidRPr="00CA287C" w:rsidRDefault="007806EB" w:rsidP="006B4998">
            <w:pPr>
              <w:jc w:val="center"/>
            </w:pPr>
            <w:r w:rsidRPr="00CA287C">
              <w:t>500</w:t>
            </w:r>
          </w:p>
        </w:tc>
        <w:tc>
          <w:tcPr>
            <w:tcW w:w="1200" w:type="dxa"/>
          </w:tcPr>
          <w:p w14:paraId="4E0E9557" w14:textId="79D794F1" w:rsidR="007806EB" w:rsidRPr="00CA287C" w:rsidRDefault="007806EB" w:rsidP="006B4998">
            <w:pPr>
              <w:jc w:val="center"/>
            </w:pPr>
            <w:r>
              <w:t>1,000</w:t>
            </w:r>
          </w:p>
        </w:tc>
        <w:tc>
          <w:tcPr>
            <w:tcW w:w="1615" w:type="dxa"/>
            <w:vAlign w:val="center"/>
          </w:tcPr>
          <w:p w14:paraId="28DEBBAD" w14:textId="46AF4C4A" w:rsidR="007806EB" w:rsidRPr="00CA287C" w:rsidRDefault="007806EB" w:rsidP="006B4998">
            <w:pPr>
              <w:jc w:val="center"/>
            </w:pPr>
            <w:r w:rsidRPr="00CA287C">
              <w:t>None</w:t>
            </w:r>
          </w:p>
        </w:tc>
        <w:tc>
          <w:tcPr>
            <w:tcW w:w="1678" w:type="dxa"/>
            <w:vAlign w:val="center"/>
          </w:tcPr>
          <w:p w14:paraId="03D2B0AC" w14:textId="77777777" w:rsidR="007806EB" w:rsidRPr="00CA287C" w:rsidRDefault="007806EB" w:rsidP="006B4998">
            <w:pPr>
              <w:jc w:val="center"/>
            </w:pPr>
            <w:r w:rsidRPr="00CA287C">
              <w:t>None</w:t>
            </w:r>
          </w:p>
        </w:tc>
        <w:tc>
          <w:tcPr>
            <w:tcW w:w="1812" w:type="dxa"/>
          </w:tcPr>
          <w:p w14:paraId="44D05B46" w14:textId="77777777" w:rsidR="007806EB" w:rsidRPr="00CA287C" w:rsidRDefault="007806EB" w:rsidP="006B4998">
            <w:pPr>
              <w:jc w:val="center"/>
              <w:rPr>
                <w:vertAlign w:val="superscript"/>
              </w:rPr>
            </w:pPr>
            <w:r w:rsidRPr="00CA287C">
              <w:t>1,000</w:t>
            </w:r>
          </w:p>
        </w:tc>
      </w:tr>
      <w:tr w:rsidR="007806EB" w:rsidRPr="00CA287C" w14:paraId="38BB63A8" w14:textId="77777777" w:rsidTr="00676D6A">
        <w:trPr>
          <w:jc w:val="center"/>
        </w:trPr>
        <w:tc>
          <w:tcPr>
            <w:tcW w:w="1252" w:type="dxa"/>
          </w:tcPr>
          <w:p w14:paraId="2A534A74" w14:textId="77777777" w:rsidR="007806EB" w:rsidRPr="00CA287C" w:rsidRDefault="007806EB" w:rsidP="006B4998">
            <w:r w:rsidRPr="00CA287C">
              <w:t>R143A</w:t>
            </w:r>
          </w:p>
        </w:tc>
        <w:tc>
          <w:tcPr>
            <w:tcW w:w="1793" w:type="dxa"/>
            <w:vAlign w:val="center"/>
          </w:tcPr>
          <w:p w14:paraId="585C15A9" w14:textId="77777777" w:rsidR="007806EB" w:rsidRPr="00CA287C" w:rsidRDefault="007806EB" w:rsidP="006B4998">
            <w:pPr>
              <w:jc w:val="center"/>
            </w:pPr>
            <w:r w:rsidRPr="00CA287C">
              <w:t>500</w:t>
            </w:r>
          </w:p>
        </w:tc>
        <w:tc>
          <w:tcPr>
            <w:tcW w:w="1200" w:type="dxa"/>
          </w:tcPr>
          <w:p w14:paraId="01CE308F" w14:textId="5E79D5FD" w:rsidR="007806EB" w:rsidRPr="00CA287C" w:rsidRDefault="007806EB" w:rsidP="006B4998">
            <w:pPr>
              <w:jc w:val="center"/>
            </w:pPr>
            <w:r>
              <w:t>1,000</w:t>
            </w:r>
          </w:p>
        </w:tc>
        <w:tc>
          <w:tcPr>
            <w:tcW w:w="1615" w:type="dxa"/>
            <w:vAlign w:val="center"/>
          </w:tcPr>
          <w:p w14:paraId="5FB7E636" w14:textId="2083F802" w:rsidR="007806EB" w:rsidRPr="00CA287C" w:rsidRDefault="007806EB" w:rsidP="006B4998">
            <w:pPr>
              <w:jc w:val="center"/>
            </w:pPr>
            <w:r w:rsidRPr="00CA287C">
              <w:t>None</w:t>
            </w:r>
          </w:p>
        </w:tc>
        <w:tc>
          <w:tcPr>
            <w:tcW w:w="1678" w:type="dxa"/>
            <w:vAlign w:val="center"/>
          </w:tcPr>
          <w:p w14:paraId="2D077C16" w14:textId="77777777" w:rsidR="007806EB" w:rsidRPr="00CA287C" w:rsidRDefault="007806EB" w:rsidP="006B4998">
            <w:pPr>
              <w:jc w:val="center"/>
            </w:pPr>
            <w:r w:rsidRPr="00CA287C">
              <w:t>None</w:t>
            </w:r>
          </w:p>
        </w:tc>
        <w:tc>
          <w:tcPr>
            <w:tcW w:w="1812" w:type="dxa"/>
          </w:tcPr>
          <w:p w14:paraId="13302300" w14:textId="77777777" w:rsidR="007806EB" w:rsidRPr="00CA287C" w:rsidRDefault="007806EB" w:rsidP="006B4998">
            <w:pPr>
              <w:jc w:val="center"/>
              <w:rPr>
                <w:vertAlign w:val="superscript"/>
              </w:rPr>
            </w:pPr>
            <w:r w:rsidRPr="00CA287C">
              <w:t>1,000</w:t>
            </w:r>
          </w:p>
        </w:tc>
      </w:tr>
      <w:tr w:rsidR="007806EB" w:rsidRPr="00CA287C" w14:paraId="45A5402E" w14:textId="77777777" w:rsidTr="00676D6A">
        <w:trPr>
          <w:jc w:val="center"/>
        </w:trPr>
        <w:tc>
          <w:tcPr>
            <w:tcW w:w="1252" w:type="dxa"/>
          </w:tcPr>
          <w:p w14:paraId="07EB07C4" w14:textId="77777777" w:rsidR="007806EB" w:rsidRPr="00CA287C" w:rsidRDefault="007806EB">
            <w:r w:rsidRPr="00CA287C">
              <w:t>R401A</w:t>
            </w:r>
          </w:p>
        </w:tc>
        <w:tc>
          <w:tcPr>
            <w:tcW w:w="1793" w:type="dxa"/>
            <w:vAlign w:val="center"/>
          </w:tcPr>
          <w:p w14:paraId="5E95949C" w14:textId="77777777" w:rsidR="007806EB" w:rsidRPr="00CA287C" w:rsidRDefault="007806EB" w:rsidP="00F40697">
            <w:pPr>
              <w:jc w:val="center"/>
            </w:pPr>
            <w:r w:rsidRPr="00CA287C">
              <w:t>500</w:t>
            </w:r>
          </w:p>
        </w:tc>
        <w:tc>
          <w:tcPr>
            <w:tcW w:w="1200" w:type="dxa"/>
          </w:tcPr>
          <w:p w14:paraId="7AB4602B" w14:textId="03132F3E" w:rsidR="007806EB" w:rsidRPr="00CA287C" w:rsidRDefault="007806EB" w:rsidP="00F40697">
            <w:pPr>
              <w:jc w:val="center"/>
            </w:pPr>
            <w:r>
              <w:t>1,000</w:t>
            </w:r>
          </w:p>
        </w:tc>
        <w:tc>
          <w:tcPr>
            <w:tcW w:w="1615" w:type="dxa"/>
            <w:vAlign w:val="center"/>
          </w:tcPr>
          <w:p w14:paraId="2B731D88" w14:textId="5E298A88" w:rsidR="007806EB" w:rsidRPr="00CA287C" w:rsidRDefault="007806EB" w:rsidP="00F40697">
            <w:pPr>
              <w:jc w:val="center"/>
            </w:pPr>
            <w:r w:rsidRPr="00CA287C">
              <w:t>1,000</w:t>
            </w:r>
          </w:p>
        </w:tc>
        <w:tc>
          <w:tcPr>
            <w:tcW w:w="1678" w:type="dxa"/>
            <w:vAlign w:val="center"/>
          </w:tcPr>
          <w:p w14:paraId="7A40C3B8" w14:textId="77777777" w:rsidR="007806EB" w:rsidRPr="00CA287C" w:rsidRDefault="007806EB" w:rsidP="00F40697">
            <w:pPr>
              <w:jc w:val="center"/>
            </w:pPr>
            <w:r w:rsidRPr="00CA287C">
              <w:t>1,000</w:t>
            </w:r>
          </w:p>
        </w:tc>
        <w:tc>
          <w:tcPr>
            <w:tcW w:w="1812" w:type="dxa"/>
          </w:tcPr>
          <w:p w14:paraId="21A15777" w14:textId="77777777" w:rsidR="007806EB" w:rsidRPr="00CA287C" w:rsidRDefault="007806EB" w:rsidP="00F40697">
            <w:pPr>
              <w:jc w:val="center"/>
              <w:rPr>
                <w:vertAlign w:val="superscript"/>
              </w:rPr>
            </w:pPr>
            <w:r w:rsidRPr="00CA287C">
              <w:t>1,000</w:t>
            </w:r>
          </w:p>
        </w:tc>
      </w:tr>
      <w:tr w:rsidR="007806EB" w:rsidRPr="00CA287C" w14:paraId="25191FD2" w14:textId="77777777" w:rsidTr="00676D6A">
        <w:trPr>
          <w:jc w:val="center"/>
        </w:trPr>
        <w:tc>
          <w:tcPr>
            <w:tcW w:w="1252" w:type="dxa"/>
          </w:tcPr>
          <w:p w14:paraId="6F9BF748" w14:textId="77777777" w:rsidR="007806EB" w:rsidRPr="00CA287C" w:rsidRDefault="007806EB" w:rsidP="006B4998">
            <w:r w:rsidRPr="00CA287C">
              <w:t>R401B</w:t>
            </w:r>
          </w:p>
        </w:tc>
        <w:tc>
          <w:tcPr>
            <w:tcW w:w="1793" w:type="dxa"/>
            <w:vAlign w:val="center"/>
          </w:tcPr>
          <w:p w14:paraId="4D6A6570" w14:textId="77777777" w:rsidR="007806EB" w:rsidRPr="00CA287C" w:rsidRDefault="007806EB" w:rsidP="006B4998">
            <w:pPr>
              <w:jc w:val="center"/>
            </w:pPr>
            <w:r w:rsidRPr="00CA287C">
              <w:t>500</w:t>
            </w:r>
          </w:p>
        </w:tc>
        <w:tc>
          <w:tcPr>
            <w:tcW w:w="1200" w:type="dxa"/>
          </w:tcPr>
          <w:p w14:paraId="7376E05E" w14:textId="12081952" w:rsidR="007806EB" w:rsidRPr="00CA287C" w:rsidRDefault="007806EB" w:rsidP="006B4998">
            <w:pPr>
              <w:jc w:val="center"/>
            </w:pPr>
            <w:r>
              <w:t>1,000</w:t>
            </w:r>
          </w:p>
        </w:tc>
        <w:tc>
          <w:tcPr>
            <w:tcW w:w="1615" w:type="dxa"/>
            <w:vAlign w:val="center"/>
          </w:tcPr>
          <w:p w14:paraId="05C26344" w14:textId="74DA3D84" w:rsidR="007806EB" w:rsidRPr="00CA287C" w:rsidRDefault="007806EB" w:rsidP="006B4998">
            <w:pPr>
              <w:jc w:val="center"/>
            </w:pPr>
            <w:r w:rsidRPr="00CA287C">
              <w:t>1,000</w:t>
            </w:r>
          </w:p>
        </w:tc>
        <w:tc>
          <w:tcPr>
            <w:tcW w:w="1678" w:type="dxa"/>
            <w:vAlign w:val="center"/>
          </w:tcPr>
          <w:p w14:paraId="0D66D88F" w14:textId="77777777" w:rsidR="007806EB" w:rsidRPr="00CA287C" w:rsidRDefault="007806EB" w:rsidP="006B4998">
            <w:pPr>
              <w:jc w:val="center"/>
            </w:pPr>
            <w:r w:rsidRPr="00CA287C">
              <w:t>1,000</w:t>
            </w:r>
          </w:p>
        </w:tc>
        <w:tc>
          <w:tcPr>
            <w:tcW w:w="1812" w:type="dxa"/>
          </w:tcPr>
          <w:p w14:paraId="3D8EA9E9" w14:textId="77777777" w:rsidR="007806EB" w:rsidRPr="00CA287C" w:rsidRDefault="007806EB" w:rsidP="006B4998">
            <w:pPr>
              <w:jc w:val="center"/>
              <w:rPr>
                <w:vertAlign w:val="superscript"/>
              </w:rPr>
            </w:pPr>
            <w:r w:rsidRPr="00CA287C">
              <w:t>1,000</w:t>
            </w:r>
          </w:p>
        </w:tc>
      </w:tr>
      <w:tr w:rsidR="007806EB" w:rsidRPr="00CA287C" w14:paraId="14F4016F" w14:textId="77777777" w:rsidTr="00676D6A">
        <w:trPr>
          <w:jc w:val="center"/>
        </w:trPr>
        <w:tc>
          <w:tcPr>
            <w:tcW w:w="1252" w:type="dxa"/>
          </w:tcPr>
          <w:p w14:paraId="4FE67C67" w14:textId="77777777" w:rsidR="007806EB" w:rsidRPr="00CA287C" w:rsidRDefault="007806EB" w:rsidP="007E08BE">
            <w:r w:rsidRPr="00CA287C">
              <w:t>R402A</w:t>
            </w:r>
          </w:p>
        </w:tc>
        <w:tc>
          <w:tcPr>
            <w:tcW w:w="1793" w:type="dxa"/>
            <w:vAlign w:val="center"/>
          </w:tcPr>
          <w:p w14:paraId="583F4F56" w14:textId="77777777" w:rsidR="007806EB" w:rsidRPr="00CA287C" w:rsidRDefault="007806EB" w:rsidP="007E08BE">
            <w:pPr>
              <w:jc w:val="center"/>
            </w:pPr>
            <w:r w:rsidRPr="00CA287C">
              <w:t>500</w:t>
            </w:r>
          </w:p>
        </w:tc>
        <w:tc>
          <w:tcPr>
            <w:tcW w:w="1200" w:type="dxa"/>
          </w:tcPr>
          <w:p w14:paraId="0580A5B9" w14:textId="5BC01051" w:rsidR="007806EB" w:rsidRPr="00CA287C" w:rsidRDefault="007806EB" w:rsidP="007E08BE">
            <w:pPr>
              <w:jc w:val="center"/>
            </w:pPr>
            <w:r>
              <w:t>1,000</w:t>
            </w:r>
          </w:p>
        </w:tc>
        <w:tc>
          <w:tcPr>
            <w:tcW w:w="1615" w:type="dxa"/>
            <w:vAlign w:val="center"/>
          </w:tcPr>
          <w:p w14:paraId="0FD380DE" w14:textId="328A7A40" w:rsidR="007806EB" w:rsidRPr="00CA287C" w:rsidRDefault="007806EB" w:rsidP="007E08BE">
            <w:pPr>
              <w:jc w:val="center"/>
            </w:pPr>
            <w:r w:rsidRPr="00CA287C">
              <w:t>1,000</w:t>
            </w:r>
          </w:p>
        </w:tc>
        <w:tc>
          <w:tcPr>
            <w:tcW w:w="1678" w:type="dxa"/>
            <w:vAlign w:val="center"/>
          </w:tcPr>
          <w:p w14:paraId="40038A55" w14:textId="77777777" w:rsidR="007806EB" w:rsidRPr="00CA287C" w:rsidRDefault="007806EB" w:rsidP="007E08BE">
            <w:pPr>
              <w:jc w:val="center"/>
            </w:pPr>
            <w:r w:rsidRPr="00CA287C">
              <w:t>1,000</w:t>
            </w:r>
          </w:p>
        </w:tc>
        <w:tc>
          <w:tcPr>
            <w:tcW w:w="1812" w:type="dxa"/>
          </w:tcPr>
          <w:p w14:paraId="62DEB5DE" w14:textId="77777777" w:rsidR="007806EB" w:rsidRPr="00CA287C" w:rsidRDefault="007806EB" w:rsidP="007E08BE">
            <w:pPr>
              <w:jc w:val="center"/>
              <w:rPr>
                <w:vertAlign w:val="superscript"/>
              </w:rPr>
            </w:pPr>
            <w:r w:rsidRPr="00CA287C">
              <w:t>1,000</w:t>
            </w:r>
          </w:p>
        </w:tc>
      </w:tr>
      <w:tr w:rsidR="007806EB" w:rsidRPr="00CA287C" w14:paraId="677B11E6" w14:textId="77777777" w:rsidTr="00676D6A">
        <w:trPr>
          <w:jc w:val="center"/>
        </w:trPr>
        <w:tc>
          <w:tcPr>
            <w:tcW w:w="1252" w:type="dxa"/>
          </w:tcPr>
          <w:p w14:paraId="6FE7B57F" w14:textId="77777777" w:rsidR="007806EB" w:rsidRPr="00CA287C" w:rsidRDefault="007806EB" w:rsidP="007E08BE">
            <w:r w:rsidRPr="00CA287C">
              <w:t>R402B</w:t>
            </w:r>
          </w:p>
        </w:tc>
        <w:tc>
          <w:tcPr>
            <w:tcW w:w="1793" w:type="dxa"/>
            <w:vAlign w:val="center"/>
          </w:tcPr>
          <w:p w14:paraId="272AAF7E" w14:textId="77777777" w:rsidR="007806EB" w:rsidRPr="00CA287C" w:rsidRDefault="007806EB" w:rsidP="007E08BE">
            <w:pPr>
              <w:jc w:val="center"/>
            </w:pPr>
            <w:r w:rsidRPr="00CA287C">
              <w:t>500</w:t>
            </w:r>
          </w:p>
        </w:tc>
        <w:tc>
          <w:tcPr>
            <w:tcW w:w="1200" w:type="dxa"/>
          </w:tcPr>
          <w:p w14:paraId="5D4C8FCA" w14:textId="723EE6BD" w:rsidR="007806EB" w:rsidRPr="00CA287C" w:rsidRDefault="007806EB" w:rsidP="007E08BE">
            <w:pPr>
              <w:jc w:val="center"/>
            </w:pPr>
            <w:r>
              <w:t>1,000</w:t>
            </w:r>
          </w:p>
        </w:tc>
        <w:tc>
          <w:tcPr>
            <w:tcW w:w="1615" w:type="dxa"/>
            <w:vAlign w:val="center"/>
          </w:tcPr>
          <w:p w14:paraId="2B9B2D0C" w14:textId="33624DB9" w:rsidR="007806EB" w:rsidRPr="00CA287C" w:rsidRDefault="007806EB" w:rsidP="007E08BE">
            <w:pPr>
              <w:jc w:val="center"/>
            </w:pPr>
            <w:r w:rsidRPr="00CA287C">
              <w:t>1,000</w:t>
            </w:r>
          </w:p>
        </w:tc>
        <w:tc>
          <w:tcPr>
            <w:tcW w:w="1678" w:type="dxa"/>
            <w:vAlign w:val="center"/>
          </w:tcPr>
          <w:p w14:paraId="7B1BE8A4" w14:textId="77777777" w:rsidR="007806EB" w:rsidRPr="00CA287C" w:rsidRDefault="007806EB" w:rsidP="007E08BE">
            <w:pPr>
              <w:jc w:val="center"/>
            </w:pPr>
            <w:r w:rsidRPr="00CA287C">
              <w:t>1,000</w:t>
            </w:r>
          </w:p>
        </w:tc>
        <w:tc>
          <w:tcPr>
            <w:tcW w:w="1812" w:type="dxa"/>
          </w:tcPr>
          <w:p w14:paraId="78B8E020" w14:textId="77777777" w:rsidR="007806EB" w:rsidRPr="00CA287C" w:rsidRDefault="007806EB" w:rsidP="007E08BE">
            <w:pPr>
              <w:jc w:val="center"/>
              <w:rPr>
                <w:vertAlign w:val="superscript"/>
              </w:rPr>
            </w:pPr>
            <w:r w:rsidRPr="00CA287C">
              <w:t>1,000</w:t>
            </w:r>
          </w:p>
        </w:tc>
      </w:tr>
      <w:tr w:rsidR="007806EB" w:rsidRPr="00CA287C" w14:paraId="7DF51D7C" w14:textId="77777777" w:rsidTr="00676D6A">
        <w:trPr>
          <w:jc w:val="center"/>
        </w:trPr>
        <w:tc>
          <w:tcPr>
            <w:tcW w:w="1252" w:type="dxa"/>
          </w:tcPr>
          <w:p w14:paraId="776AA282" w14:textId="77777777" w:rsidR="007806EB" w:rsidRPr="00CA287C" w:rsidRDefault="007806EB">
            <w:r w:rsidRPr="00CA287C">
              <w:t>R406A</w:t>
            </w:r>
          </w:p>
        </w:tc>
        <w:tc>
          <w:tcPr>
            <w:tcW w:w="1793" w:type="dxa"/>
            <w:vAlign w:val="center"/>
          </w:tcPr>
          <w:p w14:paraId="50E93C07" w14:textId="77777777" w:rsidR="007806EB" w:rsidRPr="00CA287C" w:rsidRDefault="007806EB" w:rsidP="00F40697">
            <w:pPr>
              <w:jc w:val="center"/>
            </w:pPr>
            <w:r w:rsidRPr="00CA287C">
              <w:t>500</w:t>
            </w:r>
          </w:p>
        </w:tc>
        <w:tc>
          <w:tcPr>
            <w:tcW w:w="1200" w:type="dxa"/>
          </w:tcPr>
          <w:p w14:paraId="5D080CD4" w14:textId="7226CF67" w:rsidR="007806EB" w:rsidRPr="00CA287C" w:rsidRDefault="007806EB" w:rsidP="00F40697">
            <w:pPr>
              <w:jc w:val="center"/>
            </w:pPr>
            <w:r>
              <w:t>1,000</w:t>
            </w:r>
          </w:p>
        </w:tc>
        <w:tc>
          <w:tcPr>
            <w:tcW w:w="1615" w:type="dxa"/>
            <w:vAlign w:val="center"/>
          </w:tcPr>
          <w:p w14:paraId="1EB0BA7A" w14:textId="5D353390" w:rsidR="007806EB" w:rsidRPr="00CA287C" w:rsidRDefault="007806EB" w:rsidP="00F40697">
            <w:pPr>
              <w:jc w:val="center"/>
            </w:pPr>
            <w:r w:rsidRPr="00CA287C">
              <w:t>1,000</w:t>
            </w:r>
          </w:p>
        </w:tc>
        <w:tc>
          <w:tcPr>
            <w:tcW w:w="1678" w:type="dxa"/>
            <w:vAlign w:val="center"/>
          </w:tcPr>
          <w:p w14:paraId="7CEE9D4E" w14:textId="77777777" w:rsidR="007806EB" w:rsidRPr="00CA287C" w:rsidRDefault="007806EB" w:rsidP="00F40697">
            <w:pPr>
              <w:jc w:val="center"/>
            </w:pPr>
          </w:p>
        </w:tc>
        <w:tc>
          <w:tcPr>
            <w:tcW w:w="1812" w:type="dxa"/>
          </w:tcPr>
          <w:p w14:paraId="6915A202" w14:textId="77777777" w:rsidR="007806EB" w:rsidRPr="00CA287C" w:rsidRDefault="007806EB" w:rsidP="00F40697">
            <w:pPr>
              <w:jc w:val="center"/>
            </w:pPr>
          </w:p>
        </w:tc>
      </w:tr>
      <w:tr w:rsidR="007806EB" w:rsidRPr="00CA287C" w14:paraId="75D781F8" w14:textId="77777777" w:rsidTr="00676D6A">
        <w:trPr>
          <w:jc w:val="center"/>
        </w:trPr>
        <w:tc>
          <w:tcPr>
            <w:tcW w:w="1252" w:type="dxa"/>
          </w:tcPr>
          <w:p w14:paraId="3F791A6E" w14:textId="77777777" w:rsidR="007806EB" w:rsidRPr="00CA287C" w:rsidRDefault="007806EB" w:rsidP="007E08BE">
            <w:r w:rsidRPr="00CA287C">
              <w:t>R408A</w:t>
            </w:r>
          </w:p>
        </w:tc>
        <w:tc>
          <w:tcPr>
            <w:tcW w:w="1793" w:type="dxa"/>
            <w:vAlign w:val="center"/>
          </w:tcPr>
          <w:p w14:paraId="23F7B585" w14:textId="77777777" w:rsidR="007806EB" w:rsidRPr="00CA287C" w:rsidRDefault="007806EB" w:rsidP="007E08BE">
            <w:pPr>
              <w:jc w:val="center"/>
            </w:pPr>
            <w:r w:rsidRPr="00CA287C">
              <w:t>500</w:t>
            </w:r>
          </w:p>
        </w:tc>
        <w:tc>
          <w:tcPr>
            <w:tcW w:w="1200" w:type="dxa"/>
          </w:tcPr>
          <w:p w14:paraId="0B1588F3" w14:textId="55EF8E3D" w:rsidR="007806EB" w:rsidRPr="00CA287C" w:rsidRDefault="007806EB" w:rsidP="007E08BE">
            <w:pPr>
              <w:jc w:val="center"/>
            </w:pPr>
            <w:r>
              <w:t>1,000</w:t>
            </w:r>
          </w:p>
        </w:tc>
        <w:tc>
          <w:tcPr>
            <w:tcW w:w="1615" w:type="dxa"/>
            <w:vAlign w:val="center"/>
          </w:tcPr>
          <w:p w14:paraId="70FB74B3" w14:textId="18E101FA" w:rsidR="007806EB" w:rsidRPr="00CA287C" w:rsidRDefault="007806EB" w:rsidP="007E08BE">
            <w:pPr>
              <w:jc w:val="center"/>
            </w:pPr>
            <w:r w:rsidRPr="00CA287C">
              <w:t>1,000</w:t>
            </w:r>
          </w:p>
        </w:tc>
        <w:tc>
          <w:tcPr>
            <w:tcW w:w="1678" w:type="dxa"/>
            <w:vAlign w:val="center"/>
          </w:tcPr>
          <w:p w14:paraId="79B8D882" w14:textId="77777777" w:rsidR="007806EB" w:rsidRPr="00CA287C" w:rsidRDefault="007806EB" w:rsidP="007E08BE">
            <w:pPr>
              <w:jc w:val="center"/>
            </w:pPr>
            <w:r w:rsidRPr="00CA287C">
              <w:t>1,000</w:t>
            </w:r>
          </w:p>
        </w:tc>
        <w:tc>
          <w:tcPr>
            <w:tcW w:w="1812" w:type="dxa"/>
          </w:tcPr>
          <w:p w14:paraId="4356D934" w14:textId="77777777" w:rsidR="007806EB" w:rsidRPr="00CA287C" w:rsidRDefault="007806EB" w:rsidP="007E08BE">
            <w:pPr>
              <w:jc w:val="center"/>
              <w:rPr>
                <w:vertAlign w:val="superscript"/>
              </w:rPr>
            </w:pPr>
            <w:r w:rsidRPr="00CA287C">
              <w:t>1,000</w:t>
            </w:r>
          </w:p>
        </w:tc>
      </w:tr>
      <w:tr w:rsidR="007806EB" w:rsidRPr="00CA287C" w14:paraId="65DA4C71" w14:textId="77777777" w:rsidTr="00676D6A">
        <w:trPr>
          <w:jc w:val="center"/>
        </w:trPr>
        <w:tc>
          <w:tcPr>
            <w:tcW w:w="1252" w:type="dxa"/>
          </w:tcPr>
          <w:p w14:paraId="67A1FE61" w14:textId="77777777" w:rsidR="007806EB" w:rsidRPr="00CA287C" w:rsidRDefault="007806EB" w:rsidP="007E08BE">
            <w:r w:rsidRPr="00CA287C">
              <w:t>R409A</w:t>
            </w:r>
          </w:p>
        </w:tc>
        <w:tc>
          <w:tcPr>
            <w:tcW w:w="1793" w:type="dxa"/>
            <w:vAlign w:val="center"/>
          </w:tcPr>
          <w:p w14:paraId="4CA8AFAC" w14:textId="77777777" w:rsidR="007806EB" w:rsidRPr="00CA287C" w:rsidRDefault="007806EB" w:rsidP="007E08BE">
            <w:pPr>
              <w:jc w:val="center"/>
            </w:pPr>
            <w:r w:rsidRPr="00CA287C">
              <w:t>500</w:t>
            </w:r>
          </w:p>
        </w:tc>
        <w:tc>
          <w:tcPr>
            <w:tcW w:w="1200" w:type="dxa"/>
          </w:tcPr>
          <w:p w14:paraId="565FFD24" w14:textId="6230A2AF" w:rsidR="007806EB" w:rsidRPr="00CA287C" w:rsidRDefault="007806EB" w:rsidP="007E08BE">
            <w:pPr>
              <w:jc w:val="center"/>
            </w:pPr>
            <w:r>
              <w:t>1,000</w:t>
            </w:r>
          </w:p>
        </w:tc>
        <w:tc>
          <w:tcPr>
            <w:tcW w:w="1615" w:type="dxa"/>
            <w:vAlign w:val="center"/>
          </w:tcPr>
          <w:p w14:paraId="7E682A8E" w14:textId="54337D6F" w:rsidR="007806EB" w:rsidRPr="00CA287C" w:rsidRDefault="007806EB" w:rsidP="007E08BE">
            <w:pPr>
              <w:jc w:val="center"/>
            </w:pPr>
            <w:r w:rsidRPr="00CA287C">
              <w:t>1,000</w:t>
            </w:r>
          </w:p>
        </w:tc>
        <w:tc>
          <w:tcPr>
            <w:tcW w:w="1678" w:type="dxa"/>
            <w:vAlign w:val="center"/>
          </w:tcPr>
          <w:p w14:paraId="7D3577F4" w14:textId="77777777" w:rsidR="007806EB" w:rsidRPr="00CA287C" w:rsidRDefault="007806EB" w:rsidP="007E08BE">
            <w:pPr>
              <w:jc w:val="center"/>
            </w:pPr>
            <w:r w:rsidRPr="00CA287C">
              <w:t>1,000</w:t>
            </w:r>
          </w:p>
        </w:tc>
        <w:tc>
          <w:tcPr>
            <w:tcW w:w="1812" w:type="dxa"/>
          </w:tcPr>
          <w:p w14:paraId="0747BAEA" w14:textId="77777777" w:rsidR="007806EB" w:rsidRPr="00CA287C" w:rsidRDefault="007806EB" w:rsidP="007E08BE">
            <w:pPr>
              <w:jc w:val="center"/>
              <w:rPr>
                <w:vertAlign w:val="superscript"/>
              </w:rPr>
            </w:pPr>
            <w:r w:rsidRPr="00CA287C">
              <w:t>1,000</w:t>
            </w:r>
          </w:p>
        </w:tc>
      </w:tr>
      <w:tr w:rsidR="007806EB" w:rsidRPr="00CA287C" w14:paraId="146AA218" w14:textId="77777777" w:rsidTr="00676D6A">
        <w:trPr>
          <w:jc w:val="center"/>
        </w:trPr>
        <w:tc>
          <w:tcPr>
            <w:tcW w:w="1252" w:type="dxa"/>
          </w:tcPr>
          <w:p w14:paraId="02B3760D" w14:textId="77777777" w:rsidR="007806EB" w:rsidRPr="00CA287C" w:rsidRDefault="007806EB">
            <w:r w:rsidRPr="00CA287C">
              <w:t>R410A</w:t>
            </w:r>
          </w:p>
        </w:tc>
        <w:tc>
          <w:tcPr>
            <w:tcW w:w="1793" w:type="dxa"/>
            <w:vAlign w:val="center"/>
          </w:tcPr>
          <w:p w14:paraId="39C492E3" w14:textId="77777777" w:rsidR="007806EB" w:rsidRPr="00CA287C" w:rsidRDefault="007806EB" w:rsidP="007E08BE">
            <w:pPr>
              <w:jc w:val="center"/>
            </w:pPr>
            <w:r w:rsidRPr="00CA287C">
              <w:t>500</w:t>
            </w:r>
          </w:p>
        </w:tc>
        <w:tc>
          <w:tcPr>
            <w:tcW w:w="1200" w:type="dxa"/>
          </w:tcPr>
          <w:p w14:paraId="17A9D9DE" w14:textId="7EDDFC52" w:rsidR="007806EB" w:rsidRPr="00CA287C" w:rsidRDefault="007806EB" w:rsidP="00F40697">
            <w:pPr>
              <w:jc w:val="center"/>
            </w:pPr>
            <w:r>
              <w:t>1,000</w:t>
            </w:r>
          </w:p>
        </w:tc>
        <w:tc>
          <w:tcPr>
            <w:tcW w:w="1615" w:type="dxa"/>
            <w:vAlign w:val="center"/>
          </w:tcPr>
          <w:p w14:paraId="4543D0DB" w14:textId="3B7F248C" w:rsidR="007806EB" w:rsidRPr="00CA287C" w:rsidRDefault="007806EB" w:rsidP="00F40697">
            <w:pPr>
              <w:jc w:val="center"/>
            </w:pPr>
            <w:r w:rsidRPr="00CA287C">
              <w:t>None</w:t>
            </w:r>
          </w:p>
        </w:tc>
        <w:tc>
          <w:tcPr>
            <w:tcW w:w="1678" w:type="dxa"/>
            <w:vAlign w:val="center"/>
          </w:tcPr>
          <w:p w14:paraId="55B0297D" w14:textId="77777777" w:rsidR="007806EB" w:rsidRPr="00CA287C" w:rsidRDefault="007806EB" w:rsidP="00F40697">
            <w:pPr>
              <w:jc w:val="center"/>
            </w:pPr>
            <w:r w:rsidRPr="00CA287C">
              <w:t>None</w:t>
            </w:r>
          </w:p>
        </w:tc>
        <w:tc>
          <w:tcPr>
            <w:tcW w:w="1812" w:type="dxa"/>
          </w:tcPr>
          <w:p w14:paraId="623488A2" w14:textId="77777777" w:rsidR="007806EB" w:rsidRPr="00CA287C" w:rsidRDefault="007806EB" w:rsidP="00F40697">
            <w:pPr>
              <w:jc w:val="center"/>
            </w:pPr>
            <w:r w:rsidRPr="00CA287C">
              <w:t>1,000</w:t>
            </w:r>
          </w:p>
        </w:tc>
      </w:tr>
      <w:tr w:rsidR="007806EB" w:rsidRPr="00CA287C" w14:paraId="34000FEF" w14:textId="77777777" w:rsidTr="00676D6A">
        <w:trPr>
          <w:jc w:val="center"/>
        </w:trPr>
        <w:tc>
          <w:tcPr>
            <w:tcW w:w="1252" w:type="dxa"/>
          </w:tcPr>
          <w:p w14:paraId="59D93421" w14:textId="77777777" w:rsidR="007806EB" w:rsidRPr="00CA287C" w:rsidRDefault="007806EB" w:rsidP="007E08BE">
            <w:r w:rsidRPr="00CA287C">
              <w:t>R500</w:t>
            </w:r>
          </w:p>
        </w:tc>
        <w:tc>
          <w:tcPr>
            <w:tcW w:w="1793" w:type="dxa"/>
            <w:vAlign w:val="center"/>
          </w:tcPr>
          <w:p w14:paraId="7CB1C5C7" w14:textId="77777777" w:rsidR="007806EB" w:rsidRPr="00CA287C" w:rsidRDefault="007806EB" w:rsidP="007E08BE">
            <w:pPr>
              <w:jc w:val="center"/>
            </w:pPr>
            <w:r w:rsidRPr="00CA287C">
              <w:t>500</w:t>
            </w:r>
          </w:p>
        </w:tc>
        <w:tc>
          <w:tcPr>
            <w:tcW w:w="1200" w:type="dxa"/>
          </w:tcPr>
          <w:p w14:paraId="2D1F8211" w14:textId="2525D372" w:rsidR="007806EB" w:rsidRPr="00CA287C" w:rsidRDefault="007806EB" w:rsidP="007E08BE">
            <w:pPr>
              <w:jc w:val="center"/>
            </w:pPr>
            <w:r>
              <w:t>1,000</w:t>
            </w:r>
          </w:p>
        </w:tc>
        <w:tc>
          <w:tcPr>
            <w:tcW w:w="1615" w:type="dxa"/>
            <w:vAlign w:val="center"/>
          </w:tcPr>
          <w:p w14:paraId="4AFD63CB" w14:textId="6A17C64E" w:rsidR="007806EB" w:rsidRPr="00CA287C" w:rsidRDefault="007806EB" w:rsidP="007E08BE">
            <w:pPr>
              <w:jc w:val="center"/>
            </w:pPr>
            <w:r w:rsidRPr="00CA287C">
              <w:t>1,000</w:t>
            </w:r>
          </w:p>
        </w:tc>
        <w:tc>
          <w:tcPr>
            <w:tcW w:w="1678" w:type="dxa"/>
            <w:vAlign w:val="center"/>
          </w:tcPr>
          <w:p w14:paraId="75EA505D" w14:textId="77777777" w:rsidR="007806EB" w:rsidRPr="00CA287C" w:rsidRDefault="007806EB" w:rsidP="007E08BE">
            <w:pPr>
              <w:jc w:val="center"/>
            </w:pPr>
            <w:r w:rsidRPr="00CA287C">
              <w:t>1,000</w:t>
            </w:r>
          </w:p>
        </w:tc>
        <w:tc>
          <w:tcPr>
            <w:tcW w:w="1812" w:type="dxa"/>
          </w:tcPr>
          <w:p w14:paraId="3919F606" w14:textId="77777777" w:rsidR="007806EB" w:rsidRPr="00CA287C" w:rsidRDefault="007806EB" w:rsidP="007E08BE">
            <w:pPr>
              <w:jc w:val="center"/>
              <w:rPr>
                <w:vertAlign w:val="superscript"/>
              </w:rPr>
            </w:pPr>
            <w:r w:rsidRPr="00CA287C">
              <w:t>1,000</w:t>
            </w:r>
          </w:p>
        </w:tc>
      </w:tr>
      <w:tr w:rsidR="007806EB" w:rsidRPr="00CA287C" w14:paraId="71AB330A" w14:textId="77777777" w:rsidTr="00676D6A">
        <w:trPr>
          <w:jc w:val="center"/>
        </w:trPr>
        <w:tc>
          <w:tcPr>
            <w:tcW w:w="1252" w:type="dxa"/>
          </w:tcPr>
          <w:p w14:paraId="01700FCE" w14:textId="77777777" w:rsidR="007806EB" w:rsidRPr="00CA287C" w:rsidRDefault="007806EB">
            <w:r w:rsidRPr="00CA287C">
              <w:t>R502</w:t>
            </w:r>
          </w:p>
        </w:tc>
        <w:tc>
          <w:tcPr>
            <w:tcW w:w="1793" w:type="dxa"/>
            <w:vAlign w:val="center"/>
          </w:tcPr>
          <w:p w14:paraId="431B0C5B" w14:textId="77777777" w:rsidR="007806EB" w:rsidRPr="00CA287C" w:rsidRDefault="007806EB" w:rsidP="00F40697">
            <w:pPr>
              <w:jc w:val="center"/>
            </w:pPr>
            <w:r w:rsidRPr="00CA287C">
              <w:t>500</w:t>
            </w:r>
          </w:p>
        </w:tc>
        <w:tc>
          <w:tcPr>
            <w:tcW w:w="1200" w:type="dxa"/>
          </w:tcPr>
          <w:p w14:paraId="6624BAC5" w14:textId="372D876B" w:rsidR="007806EB" w:rsidRPr="00CA287C" w:rsidRDefault="007806EB" w:rsidP="00F40697">
            <w:pPr>
              <w:jc w:val="center"/>
            </w:pPr>
            <w:r>
              <w:t>1,000</w:t>
            </w:r>
          </w:p>
        </w:tc>
        <w:tc>
          <w:tcPr>
            <w:tcW w:w="1615" w:type="dxa"/>
            <w:vAlign w:val="center"/>
          </w:tcPr>
          <w:p w14:paraId="7FB5D393" w14:textId="2CCD96F3" w:rsidR="007806EB" w:rsidRPr="00CA287C" w:rsidRDefault="007806EB" w:rsidP="00F40697">
            <w:pPr>
              <w:jc w:val="center"/>
            </w:pPr>
            <w:r w:rsidRPr="00CA287C">
              <w:t>1,000</w:t>
            </w:r>
          </w:p>
        </w:tc>
        <w:tc>
          <w:tcPr>
            <w:tcW w:w="1678" w:type="dxa"/>
            <w:vAlign w:val="center"/>
          </w:tcPr>
          <w:p w14:paraId="7D82B5DF" w14:textId="77777777" w:rsidR="007806EB" w:rsidRPr="00CA287C" w:rsidRDefault="007806EB" w:rsidP="00F40697">
            <w:pPr>
              <w:jc w:val="center"/>
            </w:pPr>
            <w:r w:rsidRPr="00CA287C">
              <w:t>1,000</w:t>
            </w:r>
          </w:p>
        </w:tc>
        <w:tc>
          <w:tcPr>
            <w:tcW w:w="1812" w:type="dxa"/>
          </w:tcPr>
          <w:p w14:paraId="1A881570" w14:textId="77777777" w:rsidR="007806EB" w:rsidRPr="00CA287C" w:rsidRDefault="007806EB" w:rsidP="00F40697">
            <w:pPr>
              <w:jc w:val="center"/>
            </w:pPr>
          </w:p>
        </w:tc>
      </w:tr>
      <w:tr w:rsidR="007806EB" w:rsidRPr="00CA287C" w14:paraId="5CF9F430" w14:textId="77777777" w:rsidTr="00676D6A">
        <w:trPr>
          <w:jc w:val="center"/>
        </w:trPr>
        <w:tc>
          <w:tcPr>
            <w:tcW w:w="1252" w:type="dxa"/>
          </w:tcPr>
          <w:p w14:paraId="4FD2002A" w14:textId="77777777" w:rsidR="007806EB" w:rsidRPr="00CA287C" w:rsidRDefault="007806EB">
            <w:r w:rsidRPr="00CA287C">
              <w:t>R503</w:t>
            </w:r>
          </w:p>
        </w:tc>
        <w:tc>
          <w:tcPr>
            <w:tcW w:w="1793" w:type="dxa"/>
            <w:vAlign w:val="center"/>
          </w:tcPr>
          <w:p w14:paraId="465D3D13" w14:textId="3C849196" w:rsidR="007806EB" w:rsidRPr="00CA287C" w:rsidRDefault="00CE64DF" w:rsidP="00F40697">
            <w:pPr>
              <w:jc w:val="center"/>
            </w:pPr>
            <w:r>
              <w:t>500</w:t>
            </w:r>
          </w:p>
        </w:tc>
        <w:tc>
          <w:tcPr>
            <w:tcW w:w="1200" w:type="dxa"/>
          </w:tcPr>
          <w:p w14:paraId="5F6E9324" w14:textId="68B0E6E4" w:rsidR="007806EB" w:rsidRPr="00CA287C" w:rsidRDefault="007806EB" w:rsidP="00F40697">
            <w:pPr>
              <w:jc w:val="center"/>
            </w:pPr>
            <w:r>
              <w:t>1,000</w:t>
            </w:r>
          </w:p>
        </w:tc>
        <w:tc>
          <w:tcPr>
            <w:tcW w:w="1615" w:type="dxa"/>
            <w:vAlign w:val="center"/>
          </w:tcPr>
          <w:p w14:paraId="01FCD860" w14:textId="2A1E173F" w:rsidR="007806EB" w:rsidRPr="00CA287C" w:rsidRDefault="007806EB" w:rsidP="00F40697">
            <w:pPr>
              <w:jc w:val="center"/>
            </w:pPr>
            <w:r w:rsidRPr="00CA287C">
              <w:t>None</w:t>
            </w:r>
          </w:p>
        </w:tc>
        <w:tc>
          <w:tcPr>
            <w:tcW w:w="1678" w:type="dxa"/>
            <w:vAlign w:val="center"/>
          </w:tcPr>
          <w:p w14:paraId="5C057F83" w14:textId="77777777" w:rsidR="007806EB" w:rsidRPr="00CA287C" w:rsidRDefault="007806EB" w:rsidP="00F40697">
            <w:pPr>
              <w:jc w:val="center"/>
            </w:pPr>
            <w:r w:rsidRPr="00CA287C">
              <w:t>None</w:t>
            </w:r>
          </w:p>
        </w:tc>
        <w:tc>
          <w:tcPr>
            <w:tcW w:w="1812" w:type="dxa"/>
          </w:tcPr>
          <w:p w14:paraId="59F9BDFA" w14:textId="77777777" w:rsidR="007806EB" w:rsidRPr="00CA287C" w:rsidRDefault="007806EB" w:rsidP="00F40697">
            <w:pPr>
              <w:jc w:val="center"/>
            </w:pPr>
            <w:r w:rsidRPr="00CA287C">
              <w:t>None</w:t>
            </w:r>
          </w:p>
        </w:tc>
      </w:tr>
    </w:tbl>
    <w:p w14:paraId="7C19C381" w14:textId="77777777" w:rsidR="00410A0F" w:rsidRPr="00CA287C" w:rsidRDefault="00410A0F">
      <w:pPr>
        <w:rPr>
          <w:rFonts w:ascii="Calibri" w:eastAsiaTheme="majorEastAsia" w:hAnsi="Calibri" w:cstheme="majorBidi"/>
          <w:b/>
          <w:color w:val="000000" w:themeColor="text1"/>
          <w:sz w:val="28"/>
          <w:szCs w:val="32"/>
        </w:rPr>
      </w:pPr>
      <w:r w:rsidRPr="00CA287C">
        <w:br w:type="page"/>
      </w:r>
    </w:p>
    <w:p w14:paraId="036E258D" w14:textId="77777777" w:rsidR="00C333FE" w:rsidRPr="00CA287C" w:rsidRDefault="00C333FE" w:rsidP="002C03C0">
      <w:pPr>
        <w:pStyle w:val="Heading1"/>
      </w:pPr>
      <w:bookmarkStart w:id="27" w:name="_Toc110588413"/>
      <w:r w:rsidRPr="00CA287C">
        <w:lastRenderedPageBreak/>
        <w:t>R</w:t>
      </w:r>
      <w:r w:rsidR="00F016D9" w:rsidRPr="00CA287C">
        <w:t>ECYCLING AND RECOVERY EQUIPMENT</w:t>
      </w:r>
      <w:bookmarkEnd w:id="26"/>
      <w:bookmarkEnd w:id="27"/>
    </w:p>
    <w:p w14:paraId="33A3451A" w14:textId="77777777" w:rsidR="00D05279" w:rsidRDefault="00D05279"/>
    <w:p w14:paraId="199EB6BD" w14:textId="79CDDA7C" w:rsidR="00BB2471" w:rsidRPr="00BB2471" w:rsidRDefault="00663829" w:rsidP="0091159E">
      <w:pPr>
        <w:jc w:val="both"/>
      </w:pPr>
      <w:r>
        <w:t>All</w:t>
      </w:r>
      <w:r w:rsidRPr="00663829">
        <w:t xml:space="preserve"> </w:t>
      </w:r>
      <w:r w:rsidR="00DC3E37">
        <w:t xml:space="preserve">certified </w:t>
      </w:r>
      <w:r w:rsidRPr="00663829">
        <w:t>technicians and contractors working on their behalf</w:t>
      </w:r>
      <w:r>
        <w:t xml:space="preserve"> are required to use refrigerant recovery and recycling equipment that complies with EPA’s certification program.</w:t>
      </w:r>
      <w:r w:rsidRPr="00663829">
        <w:t xml:space="preserve"> </w:t>
      </w:r>
      <w:r>
        <w:t xml:space="preserve"> </w:t>
      </w:r>
      <w:r w:rsidR="0091159E">
        <w:t xml:space="preserve">For all equipment </w:t>
      </w:r>
      <w:r w:rsidR="0091159E" w:rsidRPr="00F06719">
        <w:rPr>
          <w:i/>
        </w:rPr>
        <w:t>except motor vehicle air conditioner and motor vehicle air conditioner</w:t>
      </w:r>
      <w:r w:rsidR="00F06719">
        <w:rPr>
          <w:i/>
        </w:rPr>
        <w:t>-</w:t>
      </w:r>
      <w:r w:rsidR="0091159E" w:rsidRPr="00F06719">
        <w:rPr>
          <w:i/>
        </w:rPr>
        <w:t>like equipment</w:t>
      </w:r>
      <w:r w:rsidR="0091159E">
        <w:t xml:space="preserve">, </w:t>
      </w:r>
      <w:r w:rsidRPr="00663829">
        <w:t xml:space="preserve">EPA requires that refrigerant recovery and recycling equipment manufactured on or after November 15, 1993, </w:t>
      </w:r>
      <w:r w:rsidR="00F06719">
        <w:t>be tes</w:t>
      </w:r>
      <w:r w:rsidRPr="00663829">
        <w:t>ted</w:t>
      </w:r>
      <w:r w:rsidR="00F06719">
        <w:t xml:space="preserve"> </w:t>
      </w:r>
      <w:r w:rsidRPr="00663829">
        <w:t xml:space="preserve">by an EPA-approved testing organization to ensure that it meets EPA requirements. </w:t>
      </w:r>
      <w:r>
        <w:t xml:space="preserve"> Penn State personnel can only purchase equipment that meets this requirement.  </w:t>
      </w:r>
      <w:r w:rsidRPr="00663829">
        <w:t>Certified recycling and recovery equipment will bear a label</w:t>
      </w:r>
      <w:r>
        <w:t xml:space="preserve"> fr</w:t>
      </w:r>
      <w:r w:rsidR="00CB6ED5">
        <w:t>o</w:t>
      </w:r>
      <w:r>
        <w:t>m either Underwrites Laboratories (UL) or</w:t>
      </w:r>
      <w:r w:rsidR="00CB6ED5">
        <w:t xml:space="preserve"> the Air Conditioning, Heating, and Refrigeration Institute (</w:t>
      </w:r>
      <w:r>
        <w:t>ARHI</w:t>
      </w:r>
      <w:r w:rsidR="00CB6ED5">
        <w:t>, formerly ARI)</w:t>
      </w:r>
      <w:r w:rsidRPr="00663829">
        <w:t xml:space="preserve"> that states it is certified. </w:t>
      </w:r>
      <w:r w:rsidR="00CD1EC4">
        <w:t xml:space="preserve"> </w:t>
      </w:r>
      <w:r w:rsidR="00BB2471">
        <w:t xml:space="preserve">The label is required to state the following:  </w:t>
      </w:r>
      <w:r w:rsidR="00BB2471" w:rsidRPr="00BB2471">
        <w:rPr>
          <w:i/>
        </w:rPr>
        <w:t>This equipment has been certified by [approved equipment testing organization] to meet EPA’s minimum requirements for recycling or recovery equipment intended for use with [appropriate category of appliance].</w:t>
      </w:r>
    </w:p>
    <w:p w14:paraId="78D51E4A" w14:textId="0A02D5B0" w:rsidR="00663829" w:rsidRDefault="00CD1EC4" w:rsidP="0091159E">
      <w:pPr>
        <w:jc w:val="both"/>
      </w:pPr>
      <w:r>
        <w:t xml:space="preserve">If the recovery and recycling equipment was manufactured before November 15, 1993, it must be capable of achieving the recovery detailed in </w:t>
      </w:r>
      <w:hyperlink w:anchor="_Refrigerant_Use_and" w:history="1">
        <w:r w:rsidRPr="00A504F0">
          <w:rPr>
            <w:rStyle w:val="Hyperlink"/>
          </w:rPr>
          <w:t>Section IX</w:t>
        </w:r>
        <w:r w:rsidR="00304666">
          <w:rPr>
            <w:rStyle w:val="Hyperlink"/>
          </w:rPr>
          <w:t>.B</w:t>
        </w:r>
        <w:r w:rsidRPr="00A504F0">
          <w:rPr>
            <w:rStyle w:val="Hyperlink"/>
          </w:rPr>
          <w:t>, Refrigerant Use and Recovery</w:t>
        </w:r>
      </w:hyperlink>
      <w:r>
        <w:t>.</w:t>
      </w:r>
    </w:p>
    <w:p w14:paraId="22F7EE7A" w14:textId="77777777" w:rsidR="00F06719" w:rsidRPr="00F06719" w:rsidRDefault="00F06719" w:rsidP="0091159E">
      <w:pPr>
        <w:jc w:val="both"/>
      </w:pPr>
      <w:r>
        <w:t xml:space="preserve">For all </w:t>
      </w:r>
      <w:r w:rsidRPr="00323A8F">
        <w:rPr>
          <w:i/>
        </w:rPr>
        <w:t>motor vehicle air conditioner and motor vehicle air conditioner-like equipment</w:t>
      </w:r>
      <w:r w:rsidRPr="00F06719">
        <w:t>, the EPA provides a list of approved recovery, recycling, and recharge equipment that has been tested and approved by either Underwrites Laboratory (UL) or Intertek at the flowing website:</w:t>
      </w:r>
      <w:r w:rsidR="00E46A1F" w:rsidRPr="00F06719">
        <w:t xml:space="preserve"> </w:t>
      </w:r>
    </w:p>
    <w:p w14:paraId="1C847FE3" w14:textId="3DE85A29" w:rsidR="00CB6ED5" w:rsidRDefault="0000508C" w:rsidP="0091159E">
      <w:pPr>
        <w:jc w:val="both"/>
        <w:rPr>
          <w:rStyle w:val="Hyperlink"/>
        </w:rPr>
      </w:pPr>
      <w:hyperlink r:id="rId13" w:history="1">
        <w:r w:rsidR="00E46A1F" w:rsidRPr="00F06719">
          <w:rPr>
            <w:rStyle w:val="Hyperlink"/>
          </w:rPr>
          <w:t>https://www.epa.gov/mvac/section-609-certified-equipment</w:t>
        </w:r>
      </w:hyperlink>
    </w:p>
    <w:p w14:paraId="574C4146" w14:textId="0B4C6850" w:rsidR="00513606" w:rsidRDefault="00277DC6" w:rsidP="00A504F0">
      <w:pPr>
        <w:jc w:val="both"/>
        <w:rPr>
          <w:rFonts w:ascii="Calibri" w:eastAsiaTheme="majorEastAsia" w:hAnsi="Calibri" w:cstheme="majorBidi"/>
          <w:b/>
          <w:color w:val="000000" w:themeColor="text1"/>
          <w:sz w:val="28"/>
          <w:szCs w:val="32"/>
        </w:rPr>
      </w:pPr>
      <w:r>
        <w:t xml:space="preserve">All </w:t>
      </w:r>
      <w:r w:rsidR="00CE64DF">
        <w:t xml:space="preserve">service provider </w:t>
      </w:r>
      <w:r>
        <w:t>work groups that maintain, service, repair, or dispose of appliances must have at least one piece of the appropriate recovery/recycling equipment unless all the equipment containing refrigerants contain pump-out units.</w:t>
      </w:r>
      <w:r w:rsidR="00A504F0">
        <w:t xml:space="preserve"> </w:t>
      </w:r>
      <w:r w:rsidR="00E46883" w:rsidRPr="00E46883">
        <w:t xml:space="preserve"> </w:t>
      </w:r>
      <w:r w:rsidR="00E46883">
        <w:t>System-dependent equipment may not be used with appliances with a full charge of more than 15 pounds of refrigerant, unless the system-dependent equipment is permanently attached to the appliance as a pump-out unit.  All recovery and/or recycling equipment must be used in accordance with the manufacturer’s directions.</w:t>
      </w:r>
      <w:bookmarkStart w:id="28" w:name="_Toc438128852"/>
      <w:r w:rsidR="00513606">
        <w:br w:type="page"/>
      </w:r>
    </w:p>
    <w:p w14:paraId="23710235" w14:textId="77777777" w:rsidR="00B33801" w:rsidRDefault="00F27810" w:rsidP="005D7FD1">
      <w:pPr>
        <w:pStyle w:val="Heading1"/>
      </w:pPr>
      <w:bookmarkStart w:id="29" w:name="_Toc110588414"/>
      <w:r>
        <w:lastRenderedPageBreak/>
        <w:t xml:space="preserve">REFRIGERANT </w:t>
      </w:r>
      <w:r w:rsidR="00F1499D">
        <w:t>TRACKING</w:t>
      </w:r>
      <w:r w:rsidR="00CE2D23">
        <w:t xml:space="preserve">, </w:t>
      </w:r>
      <w:r w:rsidR="00F1499D">
        <w:t xml:space="preserve">USE, </w:t>
      </w:r>
      <w:r>
        <w:t xml:space="preserve">RECOVERY, </w:t>
      </w:r>
      <w:r w:rsidR="00F1499D">
        <w:t xml:space="preserve">AND </w:t>
      </w:r>
      <w:r w:rsidR="00CE2D23">
        <w:t>LEAK RATE CALCULATION</w:t>
      </w:r>
      <w:bookmarkEnd w:id="29"/>
    </w:p>
    <w:p w14:paraId="416E74AF" w14:textId="77777777" w:rsidR="00F1499D" w:rsidRPr="00F1499D" w:rsidRDefault="00F1499D" w:rsidP="00F1499D"/>
    <w:p w14:paraId="457F37B7" w14:textId="77777777" w:rsidR="00F1499D" w:rsidRDefault="00F1499D" w:rsidP="00FF39F2">
      <w:pPr>
        <w:pStyle w:val="Heading2"/>
        <w:numPr>
          <w:ilvl w:val="0"/>
          <w:numId w:val="4"/>
        </w:numPr>
      </w:pPr>
      <w:bookmarkStart w:id="30" w:name="_Toc110588415"/>
      <w:r>
        <w:t>Refrigerant Tracking</w:t>
      </w:r>
      <w:bookmarkEnd w:id="30"/>
    </w:p>
    <w:p w14:paraId="3C892EAA" w14:textId="5F3E907A" w:rsidR="009F32C4" w:rsidRDefault="00E90C58" w:rsidP="004E4B04">
      <w:pPr>
        <w:jc w:val="both"/>
      </w:pPr>
      <w:r>
        <w:t xml:space="preserve">In order to </w:t>
      </w:r>
      <w:r w:rsidR="007F0D3D">
        <w:t>ensure that refrigerant is not improperly vented to the atmosphere</w:t>
      </w:r>
      <w:r>
        <w:t xml:space="preserve">, </w:t>
      </w:r>
      <w:r w:rsidR="00930301">
        <w:t xml:space="preserve">certified </w:t>
      </w:r>
      <w:r>
        <w:t xml:space="preserve">technicians must track their refrigerant use.  Units may decide to do this either by technician or by work group. </w:t>
      </w:r>
    </w:p>
    <w:p w14:paraId="75CFF8A9" w14:textId="0D4A7AB7" w:rsidR="00E90C58" w:rsidRDefault="00A563FF" w:rsidP="004E4B04">
      <w:pPr>
        <w:jc w:val="both"/>
      </w:pPr>
      <w:r>
        <w:t xml:space="preserve">Ozone depleting </w:t>
      </w:r>
      <w:r w:rsidR="000767F2">
        <w:t xml:space="preserve">(Class I or Class II) and non-exempt substitute </w:t>
      </w:r>
      <w:r>
        <w:t>r</w:t>
      </w:r>
      <w:r w:rsidR="004E4B04">
        <w:t xml:space="preserve">efrigerant may be purchased only by certified technicians.  Only Type I, II, III, or Universal certified technicians can purchase </w:t>
      </w:r>
      <w:r w:rsidR="000767F2">
        <w:t>C</w:t>
      </w:r>
      <w:r w:rsidR="004E4B04">
        <w:t xml:space="preserve">lass </w:t>
      </w:r>
      <w:r w:rsidR="00546DB7">
        <w:t>I, Class</w:t>
      </w:r>
      <w:r w:rsidR="004E4B04">
        <w:t xml:space="preserve"> II </w:t>
      </w:r>
      <w:r w:rsidR="000767F2">
        <w:t xml:space="preserve">and non-exempt substitute </w:t>
      </w:r>
      <w:r w:rsidR="004E4B04">
        <w:t>refrigerants intended for use with stationary refrigeration and air-conditioning equipment.  Technicians certified under the motor vehicle air conditioner and motor vehicle air conditioner-like equipment certifications cannot purchase refrigerants that are intended for use with stationary equipment, regardless of container size.</w:t>
      </w:r>
      <w:r w:rsidR="00B52A42">
        <w:t xml:space="preserve"> </w:t>
      </w:r>
      <w:r w:rsidR="00EF4EB6">
        <w:t xml:space="preserve"> Purchases of refrigerants intended for motor vehicle air conditioner and motor vehicle air conditioner-like equipment must be made by MVAC certified technicians.</w:t>
      </w:r>
    </w:p>
    <w:p w14:paraId="4683617B" w14:textId="77777777" w:rsidR="009F32C4" w:rsidRDefault="009F32C4" w:rsidP="009F32C4">
      <w:pPr>
        <w:jc w:val="both"/>
      </w:pPr>
      <w:r w:rsidRPr="00AE593A">
        <w:t>Refrigerant that has been recovered or recycled can be returned to the same system or other systems owned by Penn State without being reclaimed</w:t>
      </w:r>
      <w:r w:rsidR="00291B74" w:rsidRPr="00AE593A">
        <w:t xml:space="preserve"> </w:t>
      </w:r>
      <w:r w:rsidR="00291B74" w:rsidRPr="00344DB8">
        <w:rPr>
          <w:i/>
        </w:rPr>
        <w:t>except for motor vehicle air conditioner and motor vehicle air conditioner-like equipment</w:t>
      </w:r>
      <w:r w:rsidR="00291B74" w:rsidRPr="00AE593A">
        <w:t xml:space="preserve">.  For that equipment, all refrigerant added to the system must </w:t>
      </w:r>
      <w:r w:rsidR="00A124F5" w:rsidRPr="00AE593A">
        <w:t xml:space="preserve">first </w:t>
      </w:r>
      <w:r w:rsidR="00291B74" w:rsidRPr="00AE593A">
        <w:t xml:space="preserve">be </w:t>
      </w:r>
      <w:r w:rsidR="00AE593A" w:rsidRPr="00AE593A">
        <w:t xml:space="preserve">either recycled or </w:t>
      </w:r>
      <w:r w:rsidR="00291B74" w:rsidRPr="00AE593A">
        <w:t>reclaimed</w:t>
      </w:r>
      <w:r w:rsidRPr="00AE593A">
        <w:t>.</w:t>
      </w:r>
    </w:p>
    <w:p w14:paraId="393F8FB7" w14:textId="77777777" w:rsidR="00A124F5" w:rsidRDefault="004E4B04" w:rsidP="00A124F5">
      <w:pPr>
        <w:jc w:val="both"/>
      </w:pPr>
      <w:r w:rsidRPr="004E4B04">
        <w:t>EPA regulations</w:t>
      </w:r>
      <w:r>
        <w:t xml:space="preserve"> restrict</w:t>
      </w:r>
      <w:r w:rsidRPr="004E4B04">
        <w:t xml:space="preserve"> the resale of used refrigerant to a new owner unless it has been</w:t>
      </w:r>
      <w:r>
        <w:t xml:space="preserve"> reclaimed by an EPA-certified refrigerant reclaimer</w:t>
      </w:r>
      <w:r w:rsidR="00A124F5">
        <w:t>.  To be properly reclaimed, used refrigerant must be reprocessed to at least the purity level specified by the Air Conditioning, Heating, and Refrigeration Institute (AHRI) standards. This purity level must be verified using the laboratory protocol set forth in this same standard.</w:t>
      </w:r>
    </w:p>
    <w:p w14:paraId="567925C3" w14:textId="5F3B120E" w:rsidR="00A124F5" w:rsidRDefault="00A124F5" w:rsidP="00A124F5">
      <w:pPr>
        <w:jc w:val="both"/>
      </w:pPr>
      <w:r>
        <w:t>Refrigerant reclaimers must be certified by EPA.  Work groups can return recovered refrigerant to a consolidator (such as a refrigerant manufacturer, supplier, wholesale distributor, or refrigerant recovery company) for packaging and preparation prior to reclamation, or in some cases directly to an EPA reclaimer</w:t>
      </w:r>
      <w:r w:rsidR="00B813D2">
        <w:t>.</w:t>
      </w:r>
    </w:p>
    <w:p w14:paraId="00AA9238" w14:textId="67434AEC" w:rsidR="00B813D2" w:rsidRDefault="00A124F5" w:rsidP="00B813D2">
      <w:pPr>
        <w:jc w:val="both"/>
      </w:pPr>
      <w:r w:rsidRPr="00A124F5">
        <w:t xml:space="preserve">Work groups need to keep records of refrigerant use including purchases, quantities used or recovered, amount recycled, and amounts sent out for reclamation.  It is recommended that each cylinder has a log sheet that is used to keep track of all refrigerant removed or added to the cylinder.  </w:t>
      </w:r>
      <w:r w:rsidR="00B813D2">
        <w:t xml:space="preserve">Work groups </w:t>
      </w:r>
      <w:r w:rsidR="00CE64DF">
        <w:t>that</w:t>
      </w:r>
      <w:r w:rsidR="00B813D2">
        <w:t xml:space="preserve"> send refrigerant out for reclamation must ensure that they keep records including the name and address of the facility that the recycled refrigerant was sent to</w:t>
      </w:r>
      <w:r w:rsidR="00790317">
        <w:t xml:space="preserve"> for reclamation and/or destruction, the person to whom it was transferred</w:t>
      </w:r>
      <w:r w:rsidR="00B813D2">
        <w:t>, as well as the date and amount of refrigerant that was sent.</w:t>
      </w:r>
    </w:p>
    <w:p w14:paraId="2AB822CC" w14:textId="77777777" w:rsidR="009F32C4" w:rsidRDefault="009F32C4" w:rsidP="00F1499D"/>
    <w:p w14:paraId="751BA547" w14:textId="77777777" w:rsidR="00F1499D" w:rsidRDefault="00F1499D" w:rsidP="00FF39F2">
      <w:pPr>
        <w:pStyle w:val="Heading2"/>
        <w:numPr>
          <w:ilvl w:val="0"/>
          <w:numId w:val="4"/>
        </w:numPr>
      </w:pPr>
      <w:bookmarkStart w:id="31" w:name="_Refrigerant_Use_and"/>
      <w:bookmarkStart w:id="32" w:name="_Toc110588416"/>
      <w:bookmarkEnd w:id="31"/>
      <w:r>
        <w:t>Refrigerant Use and Recovery</w:t>
      </w:r>
      <w:bookmarkEnd w:id="32"/>
    </w:p>
    <w:p w14:paraId="40A090D6" w14:textId="78307C53" w:rsidR="00E0379A" w:rsidRDefault="00930301" w:rsidP="00E0379A">
      <w:pPr>
        <w:jc w:val="both"/>
      </w:pPr>
      <w:r>
        <w:t>Certified t</w:t>
      </w:r>
      <w:r w:rsidR="00E0379A">
        <w:t xml:space="preserve">echnicians that open appliances for repair or servicing will evacuate the entire unit or the part of the unit to be serviced to a certified recovery </w:t>
      </w:r>
      <w:r w:rsidR="00E536A6">
        <w:t>and/</w:t>
      </w:r>
      <w:r w:rsidR="00E0379A">
        <w:t xml:space="preserve">or recycling machine.  A certified technician must verify that the level of evacuation has been reached. </w:t>
      </w:r>
      <w:r w:rsidR="000767F2">
        <w:t xml:space="preserve"> </w:t>
      </w:r>
      <w:r w:rsidR="00E0379A" w:rsidRPr="00167676">
        <w:rPr>
          <w:i/>
        </w:rPr>
        <w:t>All appliances, except small appliances, motor vehicle air conditioners, and motor vehicle air conditioner-like appliances</w:t>
      </w:r>
      <w:r w:rsidR="00E0379A">
        <w:t xml:space="preserve">, must be evacuated to the levels given </w:t>
      </w:r>
      <w:r w:rsidR="00E0379A">
        <w:lastRenderedPageBreak/>
        <w:t>in the table below prior to opening the device</w:t>
      </w:r>
      <w:r w:rsidR="003320E9">
        <w:t xml:space="preserve"> or prior to disposal of the appliance</w:t>
      </w:r>
      <w:r w:rsidR="00E0379A">
        <w:t>.</w:t>
      </w:r>
      <w:r w:rsidR="00A504F0">
        <w:t xml:space="preserve"> </w:t>
      </w:r>
      <w:r w:rsidR="00E536A6">
        <w:t xml:space="preserve"> There are two exceptions to this requirement:</w:t>
      </w:r>
    </w:p>
    <w:p w14:paraId="5987F920" w14:textId="698A119F" w:rsidR="00E536A6" w:rsidRDefault="00E536A6" w:rsidP="000F0177">
      <w:pPr>
        <w:pStyle w:val="ListParagraph"/>
        <w:numPr>
          <w:ilvl w:val="0"/>
          <w:numId w:val="36"/>
        </w:numPr>
        <w:jc w:val="both"/>
      </w:pPr>
      <w:r>
        <w:t xml:space="preserve">If evacuation of the appliance to the atmosphere is not to be performed after completion of the maintenance, service, or repair, and if the maintenance, </w:t>
      </w:r>
      <w:r w:rsidR="00074CBB">
        <w:t>service,</w:t>
      </w:r>
      <w:r>
        <w:t xml:space="preserve"> or repair is not major as defined in </w:t>
      </w:r>
      <w:hyperlink w:anchor="_DEFINITIONS" w:history="1">
        <w:r w:rsidRPr="00A504F0">
          <w:rPr>
            <w:rStyle w:val="Hyperlink"/>
          </w:rPr>
          <w:t>Section III, Definitions</w:t>
        </w:r>
      </w:hyperlink>
      <w:r>
        <w:t>, the appliance must:</w:t>
      </w:r>
    </w:p>
    <w:p w14:paraId="4D3F48D8" w14:textId="5A262D04" w:rsidR="00E536A6" w:rsidRDefault="00E536A6" w:rsidP="000F0177">
      <w:pPr>
        <w:pStyle w:val="ListParagraph"/>
        <w:numPr>
          <w:ilvl w:val="1"/>
          <w:numId w:val="36"/>
        </w:numPr>
        <w:jc w:val="both"/>
      </w:pPr>
      <w:r>
        <w:t>Be evacuated to a pressure no higher than 0 psig before it is opened if it is a medium-, high-, or very high-pressure appliance;</w:t>
      </w:r>
    </w:p>
    <w:p w14:paraId="0599DAD5" w14:textId="3B707CBC" w:rsidR="00E536A6" w:rsidRDefault="00E536A6" w:rsidP="000F0177">
      <w:pPr>
        <w:pStyle w:val="ListParagraph"/>
        <w:numPr>
          <w:ilvl w:val="1"/>
          <w:numId w:val="36"/>
        </w:numPr>
        <w:jc w:val="both"/>
      </w:pPr>
      <w:r>
        <w:t>Be pressurized to a pressure no higher than 0 psig before it is opened if it is a low-pressure appliance.  Certified technicians must cover openings when isolation is not possible.  If pressurizing low-pressure appliances that use refrigerants with boiling points at or below 85 degrees Fahrenheit at 29.9 inches of mercury (standard atmospheric pressure), you may not use methods such as nitrogen that requires subsequent purging.  If the boiling point is above 85 degrees Fahrenheit at 29.9 inches of mercury</w:t>
      </w:r>
      <w:r w:rsidR="000767F2">
        <w:t>, you must use heat to raise the internal pressure of the appliance as much as possible, but you may use nitrogen to raise the internal pressure of the appliance from the level attainable through the use of heat to atmospheric pressure; or</w:t>
      </w:r>
    </w:p>
    <w:p w14:paraId="616F06D1" w14:textId="4C4188CC" w:rsidR="000767F2" w:rsidRDefault="000767F2" w:rsidP="000F0177">
      <w:pPr>
        <w:pStyle w:val="ListParagraph"/>
        <w:numPr>
          <w:ilvl w:val="1"/>
          <w:numId w:val="36"/>
        </w:numPr>
        <w:jc w:val="both"/>
      </w:pPr>
      <w:r>
        <w:t>For the purposes of the oil changes, be evacuated or pressurized to a pressure no higher than 5 psig, before it is opened; or drain the oil into a system receiver to be evacuated or pressurized to a pressure no higher than 5 psig.</w:t>
      </w:r>
    </w:p>
    <w:p w14:paraId="0929E27D" w14:textId="5C97053D" w:rsidR="000767F2" w:rsidRDefault="000767F2" w:rsidP="000F0177">
      <w:pPr>
        <w:pStyle w:val="ListParagraph"/>
        <w:numPr>
          <w:ilvl w:val="0"/>
          <w:numId w:val="36"/>
        </w:numPr>
        <w:jc w:val="both"/>
      </w:pPr>
      <w:r>
        <w:t>If leaks in the appliance make evacuation to the levels in the table below unattainable or would substantially contaminate the refrigerant being re</w:t>
      </w:r>
      <w:r w:rsidR="00F61032">
        <w:t>co</w:t>
      </w:r>
      <w:r>
        <w:t>vered, the certified technician opening or disposing of the device may:</w:t>
      </w:r>
    </w:p>
    <w:p w14:paraId="1CE9A649" w14:textId="0A76E71F" w:rsidR="000767F2" w:rsidRDefault="000767F2" w:rsidP="000F0177">
      <w:pPr>
        <w:pStyle w:val="ListParagraph"/>
        <w:numPr>
          <w:ilvl w:val="1"/>
          <w:numId w:val="36"/>
        </w:numPr>
        <w:jc w:val="both"/>
      </w:pPr>
      <w:r>
        <w:t>Isolate leaking from non-leaking components wherever possible;</w:t>
      </w:r>
    </w:p>
    <w:p w14:paraId="05AE4AC4" w14:textId="5BE84148" w:rsidR="000767F2" w:rsidRDefault="000767F2" w:rsidP="000F0177">
      <w:pPr>
        <w:pStyle w:val="ListParagraph"/>
        <w:numPr>
          <w:ilvl w:val="1"/>
          <w:numId w:val="36"/>
        </w:numPr>
        <w:jc w:val="both"/>
      </w:pPr>
      <w:r>
        <w:t xml:space="preserve">Evacuate non-leaking components to be opened or disposed of to the levels specified in the table below; and </w:t>
      </w:r>
    </w:p>
    <w:p w14:paraId="0E8D404B" w14:textId="18FE3106" w:rsidR="000767F2" w:rsidRDefault="000767F2" w:rsidP="000F0177">
      <w:pPr>
        <w:pStyle w:val="ListParagraph"/>
        <w:numPr>
          <w:ilvl w:val="1"/>
          <w:numId w:val="36"/>
        </w:numPr>
        <w:jc w:val="both"/>
      </w:pPr>
      <w:r>
        <w:t>Evacuate leaking components to be opened or disposed of to the lowest level that can be attained without substantially contaminating the refrigerant.  This level may not exceed 0 psig.</w:t>
      </w:r>
    </w:p>
    <w:tbl>
      <w:tblPr>
        <w:tblStyle w:val="TableGrid"/>
        <w:tblW w:w="0" w:type="auto"/>
        <w:tblLook w:val="04A0" w:firstRow="1" w:lastRow="0" w:firstColumn="1" w:lastColumn="0" w:noHBand="0" w:noVBand="1"/>
      </w:tblPr>
      <w:tblGrid>
        <w:gridCol w:w="5035"/>
        <w:gridCol w:w="2160"/>
        <w:gridCol w:w="2155"/>
      </w:tblGrid>
      <w:tr w:rsidR="00D037ED" w14:paraId="0FFC2E47" w14:textId="77777777" w:rsidTr="00D037ED">
        <w:trPr>
          <w:cantSplit/>
          <w:tblHeader/>
        </w:trPr>
        <w:tc>
          <w:tcPr>
            <w:tcW w:w="5035" w:type="dxa"/>
            <w:vMerge w:val="restart"/>
            <w:vAlign w:val="center"/>
          </w:tcPr>
          <w:p w14:paraId="6AE14385" w14:textId="77777777" w:rsidR="00D037ED" w:rsidRDefault="00D037ED" w:rsidP="00D037ED">
            <w:r w:rsidRPr="00D037ED">
              <w:t>Type of appliance</w:t>
            </w:r>
          </w:p>
        </w:tc>
        <w:tc>
          <w:tcPr>
            <w:tcW w:w="4315" w:type="dxa"/>
            <w:gridSpan w:val="2"/>
          </w:tcPr>
          <w:p w14:paraId="5EE84717" w14:textId="4E70A98E" w:rsidR="00D037ED" w:rsidRDefault="009D7696" w:rsidP="00E0379A">
            <w:r>
              <w:t>Values listed are</w:t>
            </w:r>
            <w:r w:rsidRPr="009D7696">
              <w:t xml:space="preserve"> Inches of Hg vacuum </w:t>
            </w:r>
            <w:r w:rsidR="000B1625">
              <w:t>(</w:t>
            </w:r>
            <w:r w:rsidRPr="009D7696">
              <w:t>relative to standard atmospheric pressure of 29.9 inches of Hg</w:t>
            </w:r>
            <w:r w:rsidR="000B1625">
              <w:t>)</w:t>
            </w:r>
            <w:r w:rsidRPr="009D7696">
              <w:t>, except where noted</w:t>
            </w:r>
          </w:p>
        </w:tc>
      </w:tr>
      <w:tr w:rsidR="00D037ED" w14:paraId="433B7A2B" w14:textId="77777777" w:rsidTr="000F0177">
        <w:trPr>
          <w:cantSplit/>
          <w:tblHeader/>
        </w:trPr>
        <w:tc>
          <w:tcPr>
            <w:tcW w:w="5035" w:type="dxa"/>
            <w:vMerge/>
          </w:tcPr>
          <w:p w14:paraId="58880301" w14:textId="77777777" w:rsidR="00D037ED" w:rsidRDefault="00D037ED" w:rsidP="00D037ED"/>
        </w:tc>
        <w:tc>
          <w:tcPr>
            <w:tcW w:w="2160" w:type="dxa"/>
            <w:tcBorders>
              <w:top w:val="single" w:sz="4" w:space="0" w:color="000000"/>
              <w:left w:val="single" w:sz="4" w:space="0" w:color="000000"/>
              <w:bottom w:val="single" w:sz="4" w:space="0" w:color="000000"/>
              <w:right w:val="single" w:sz="4" w:space="0" w:color="000000"/>
            </w:tcBorders>
          </w:tcPr>
          <w:p w14:paraId="74E81374" w14:textId="04DC88F5" w:rsidR="00D037ED" w:rsidRPr="00D037ED" w:rsidRDefault="00D037ED" w:rsidP="00D037ED">
            <w:r w:rsidRPr="00D037ED">
              <w:t xml:space="preserve">Using recovery </w:t>
            </w:r>
            <w:r w:rsidR="003320E9">
              <w:t>and/</w:t>
            </w:r>
            <w:r w:rsidRPr="00D037ED">
              <w:t>or recycling equipment manufactured or imported before Nov. 15, 1993</w:t>
            </w:r>
          </w:p>
        </w:tc>
        <w:tc>
          <w:tcPr>
            <w:tcW w:w="2155" w:type="dxa"/>
            <w:tcBorders>
              <w:top w:val="single" w:sz="4" w:space="0" w:color="000000"/>
              <w:left w:val="single" w:sz="4" w:space="0" w:color="000000"/>
              <w:bottom w:val="single" w:sz="4" w:space="0" w:color="000000"/>
              <w:right w:val="single" w:sz="4" w:space="0" w:color="000000"/>
            </w:tcBorders>
          </w:tcPr>
          <w:p w14:paraId="063F3E08" w14:textId="1B7EC286" w:rsidR="00D037ED" w:rsidRPr="00D037ED" w:rsidRDefault="00D037ED" w:rsidP="00D037ED">
            <w:r w:rsidRPr="00D037ED">
              <w:t xml:space="preserve">Using recovery </w:t>
            </w:r>
            <w:r w:rsidR="003320E9">
              <w:t>and/</w:t>
            </w:r>
            <w:r w:rsidRPr="00D037ED">
              <w:t>or recycling equipment manufactured or imported on or after Nov. 15, 1993</w:t>
            </w:r>
          </w:p>
        </w:tc>
      </w:tr>
      <w:tr w:rsidR="00D037ED" w14:paraId="62845A3C" w14:textId="77777777" w:rsidTr="000F0177">
        <w:tc>
          <w:tcPr>
            <w:tcW w:w="5035" w:type="dxa"/>
            <w:tcBorders>
              <w:top w:val="single" w:sz="4" w:space="0" w:color="000000"/>
              <w:left w:val="single" w:sz="4" w:space="0" w:color="000000"/>
              <w:bottom w:val="single" w:sz="4" w:space="0" w:color="000000"/>
              <w:right w:val="single" w:sz="4" w:space="0" w:color="000000"/>
            </w:tcBorders>
          </w:tcPr>
          <w:p w14:paraId="5BCAA57A" w14:textId="77777777" w:rsidR="00D037ED" w:rsidRPr="00D037ED" w:rsidRDefault="00F377DD" w:rsidP="00D037ED">
            <w:r>
              <w:t>Very high pressure appliance</w:t>
            </w:r>
          </w:p>
        </w:tc>
        <w:tc>
          <w:tcPr>
            <w:tcW w:w="2160" w:type="dxa"/>
            <w:tcBorders>
              <w:top w:val="single" w:sz="4" w:space="0" w:color="000000"/>
              <w:left w:val="single" w:sz="4" w:space="0" w:color="000000"/>
              <w:bottom w:val="single" w:sz="4" w:space="0" w:color="000000"/>
              <w:right w:val="single" w:sz="4" w:space="0" w:color="000000"/>
            </w:tcBorders>
            <w:vAlign w:val="bottom"/>
          </w:tcPr>
          <w:p w14:paraId="083B1BB4" w14:textId="77777777" w:rsidR="00D037ED" w:rsidRPr="00D037ED" w:rsidRDefault="00D037ED" w:rsidP="00D037ED">
            <w:pPr>
              <w:jc w:val="center"/>
            </w:pPr>
          </w:p>
          <w:p w14:paraId="5EA28ED2" w14:textId="77777777" w:rsidR="00D037ED" w:rsidRPr="00D037ED" w:rsidRDefault="00D037ED" w:rsidP="00D037ED">
            <w:pPr>
              <w:jc w:val="center"/>
            </w:pPr>
            <w:r w:rsidRPr="00D037ED">
              <w:t>0</w:t>
            </w:r>
          </w:p>
        </w:tc>
        <w:tc>
          <w:tcPr>
            <w:tcW w:w="2155" w:type="dxa"/>
            <w:tcBorders>
              <w:top w:val="single" w:sz="4" w:space="0" w:color="000000"/>
              <w:left w:val="single" w:sz="4" w:space="0" w:color="000000"/>
              <w:bottom w:val="single" w:sz="4" w:space="0" w:color="000000"/>
              <w:right w:val="single" w:sz="4" w:space="0" w:color="000000"/>
            </w:tcBorders>
            <w:vAlign w:val="bottom"/>
          </w:tcPr>
          <w:p w14:paraId="1D4E049A" w14:textId="77777777" w:rsidR="00D037ED" w:rsidRPr="00D037ED" w:rsidRDefault="00D037ED" w:rsidP="00D037ED">
            <w:pPr>
              <w:jc w:val="center"/>
            </w:pPr>
          </w:p>
          <w:p w14:paraId="55135A84" w14:textId="77777777" w:rsidR="00D037ED" w:rsidRPr="00D037ED" w:rsidRDefault="00D037ED" w:rsidP="00D037ED">
            <w:pPr>
              <w:jc w:val="center"/>
            </w:pPr>
            <w:r w:rsidRPr="00D037ED">
              <w:t>0</w:t>
            </w:r>
          </w:p>
        </w:tc>
      </w:tr>
      <w:tr w:rsidR="00F377DD" w14:paraId="6CFBBE29" w14:textId="77777777" w:rsidTr="000F0177">
        <w:tc>
          <w:tcPr>
            <w:tcW w:w="5035" w:type="dxa"/>
            <w:tcBorders>
              <w:top w:val="single" w:sz="4" w:space="0" w:color="000000"/>
              <w:left w:val="single" w:sz="4" w:space="0" w:color="000000"/>
              <w:bottom w:val="single" w:sz="4" w:space="0" w:color="000000"/>
              <w:right w:val="single" w:sz="4" w:space="0" w:color="000000"/>
            </w:tcBorders>
          </w:tcPr>
          <w:p w14:paraId="0A86994D" w14:textId="77777777" w:rsidR="00F377DD" w:rsidRPr="00D037ED" w:rsidRDefault="00F377DD" w:rsidP="00F377DD">
            <w:r>
              <w:t>High pressure appliance,</w:t>
            </w:r>
            <w:r w:rsidRPr="00D037ED">
              <w:t xml:space="preserve"> or isolated component of such appliance, normally containing </w:t>
            </w:r>
            <w:r>
              <w:t xml:space="preserve">less than </w:t>
            </w:r>
            <w:r w:rsidRPr="00D037ED">
              <w:t>200 pounds or more of refrigerant.</w:t>
            </w:r>
          </w:p>
        </w:tc>
        <w:tc>
          <w:tcPr>
            <w:tcW w:w="2160" w:type="dxa"/>
            <w:tcBorders>
              <w:top w:val="single" w:sz="4" w:space="0" w:color="000000"/>
              <w:left w:val="single" w:sz="4" w:space="0" w:color="000000"/>
              <w:bottom w:val="single" w:sz="4" w:space="0" w:color="000000"/>
              <w:right w:val="single" w:sz="4" w:space="0" w:color="000000"/>
            </w:tcBorders>
            <w:vAlign w:val="bottom"/>
          </w:tcPr>
          <w:p w14:paraId="68B3C8DB" w14:textId="77777777" w:rsidR="00F377DD" w:rsidRPr="00D037ED" w:rsidRDefault="00F377DD" w:rsidP="00F377DD">
            <w:pPr>
              <w:jc w:val="center"/>
            </w:pPr>
            <w:r>
              <w:t>0</w:t>
            </w:r>
          </w:p>
        </w:tc>
        <w:tc>
          <w:tcPr>
            <w:tcW w:w="2155" w:type="dxa"/>
            <w:tcBorders>
              <w:top w:val="single" w:sz="4" w:space="0" w:color="000000"/>
              <w:left w:val="single" w:sz="4" w:space="0" w:color="000000"/>
              <w:bottom w:val="single" w:sz="4" w:space="0" w:color="000000"/>
              <w:right w:val="single" w:sz="4" w:space="0" w:color="000000"/>
            </w:tcBorders>
            <w:vAlign w:val="bottom"/>
          </w:tcPr>
          <w:p w14:paraId="542D6801" w14:textId="77777777" w:rsidR="00F377DD" w:rsidRPr="00D037ED" w:rsidRDefault="00F377DD" w:rsidP="00F377DD">
            <w:pPr>
              <w:jc w:val="center"/>
            </w:pPr>
            <w:r>
              <w:t>0</w:t>
            </w:r>
          </w:p>
        </w:tc>
      </w:tr>
      <w:tr w:rsidR="00F377DD" w14:paraId="45C8148F" w14:textId="77777777" w:rsidTr="000F0177">
        <w:tc>
          <w:tcPr>
            <w:tcW w:w="5035" w:type="dxa"/>
            <w:tcBorders>
              <w:top w:val="single" w:sz="4" w:space="0" w:color="000000"/>
              <w:left w:val="single" w:sz="4" w:space="0" w:color="000000"/>
              <w:bottom w:val="single" w:sz="4" w:space="0" w:color="000000"/>
              <w:right w:val="single" w:sz="4" w:space="0" w:color="000000"/>
            </w:tcBorders>
          </w:tcPr>
          <w:p w14:paraId="10BB15E5" w14:textId="77777777" w:rsidR="00F377DD" w:rsidRPr="00D037ED" w:rsidRDefault="00F377DD" w:rsidP="00F377DD">
            <w:r>
              <w:lastRenderedPageBreak/>
              <w:t>High pressure appliance,</w:t>
            </w:r>
            <w:r w:rsidRPr="00D037ED">
              <w:t xml:space="preserve"> or isolated component of such appliance, normally containing 200 pounds or more of refrigerant.</w:t>
            </w:r>
          </w:p>
        </w:tc>
        <w:tc>
          <w:tcPr>
            <w:tcW w:w="2160" w:type="dxa"/>
            <w:tcBorders>
              <w:top w:val="single" w:sz="4" w:space="0" w:color="000000"/>
              <w:left w:val="single" w:sz="4" w:space="0" w:color="000000"/>
              <w:bottom w:val="single" w:sz="4" w:space="0" w:color="000000"/>
              <w:right w:val="single" w:sz="4" w:space="0" w:color="000000"/>
            </w:tcBorders>
            <w:vAlign w:val="bottom"/>
          </w:tcPr>
          <w:p w14:paraId="7443B45A" w14:textId="77777777" w:rsidR="00F377DD" w:rsidRPr="00D037ED" w:rsidRDefault="00F377DD" w:rsidP="00F377DD">
            <w:pPr>
              <w:jc w:val="center"/>
            </w:pPr>
          </w:p>
          <w:p w14:paraId="646AC971" w14:textId="77777777" w:rsidR="00F377DD" w:rsidRPr="00D037ED" w:rsidRDefault="00F377DD" w:rsidP="00F377DD">
            <w:pPr>
              <w:jc w:val="center"/>
            </w:pPr>
            <w:r>
              <w:t>4</w:t>
            </w:r>
          </w:p>
        </w:tc>
        <w:tc>
          <w:tcPr>
            <w:tcW w:w="2155" w:type="dxa"/>
            <w:tcBorders>
              <w:top w:val="single" w:sz="4" w:space="0" w:color="000000"/>
              <w:left w:val="single" w:sz="4" w:space="0" w:color="000000"/>
              <w:bottom w:val="single" w:sz="4" w:space="0" w:color="000000"/>
              <w:right w:val="single" w:sz="4" w:space="0" w:color="000000"/>
            </w:tcBorders>
            <w:vAlign w:val="bottom"/>
          </w:tcPr>
          <w:p w14:paraId="6FBEF1DA" w14:textId="77777777" w:rsidR="00F377DD" w:rsidRPr="00D037ED" w:rsidRDefault="00F377DD" w:rsidP="00F377DD">
            <w:pPr>
              <w:jc w:val="center"/>
            </w:pPr>
          </w:p>
          <w:p w14:paraId="0B51376D" w14:textId="77777777" w:rsidR="00F377DD" w:rsidRPr="00D037ED" w:rsidRDefault="00F377DD" w:rsidP="00F377DD">
            <w:pPr>
              <w:jc w:val="center"/>
            </w:pPr>
            <w:r>
              <w:t>10</w:t>
            </w:r>
          </w:p>
        </w:tc>
      </w:tr>
      <w:tr w:rsidR="00F377DD" w14:paraId="3BB5D7E5" w14:textId="77777777" w:rsidTr="000F0177">
        <w:tc>
          <w:tcPr>
            <w:tcW w:w="5035" w:type="dxa"/>
            <w:tcBorders>
              <w:top w:val="single" w:sz="4" w:space="0" w:color="000000"/>
              <w:left w:val="single" w:sz="4" w:space="0" w:color="000000"/>
              <w:bottom w:val="single" w:sz="4" w:space="0" w:color="000000"/>
              <w:right w:val="single" w:sz="4" w:space="0" w:color="000000"/>
            </w:tcBorders>
          </w:tcPr>
          <w:p w14:paraId="27C98220" w14:textId="77777777" w:rsidR="00F377DD" w:rsidRPr="00D037ED" w:rsidRDefault="00F377DD" w:rsidP="00F377DD">
            <w:r>
              <w:t xml:space="preserve">Medium </w:t>
            </w:r>
            <w:r w:rsidRPr="00D037ED">
              <w:t>pressure appliance</w:t>
            </w:r>
            <w:r>
              <w:t>,</w:t>
            </w:r>
            <w:r w:rsidRPr="00D037ED">
              <w:t xml:space="preserve"> or isolated component of such appliance, normally containing less</w:t>
            </w:r>
            <w:r>
              <w:t xml:space="preserve"> than 200 pounds of refrigerant</w:t>
            </w:r>
          </w:p>
        </w:tc>
        <w:tc>
          <w:tcPr>
            <w:tcW w:w="2160" w:type="dxa"/>
            <w:tcBorders>
              <w:top w:val="single" w:sz="4" w:space="0" w:color="000000"/>
              <w:left w:val="single" w:sz="4" w:space="0" w:color="000000"/>
              <w:bottom w:val="single" w:sz="4" w:space="0" w:color="000000"/>
              <w:right w:val="single" w:sz="4" w:space="0" w:color="000000"/>
            </w:tcBorders>
            <w:vAlign w:val="bottom"/>
          </w:tcPr>
          <w:p w14:paraId="7891C6BC" w14:textId="77777777" w:rsidR="00F377DD" w:rsidRPr="00D037ED" w:rsidRDefault="00F377DD" w:rsidP="00F377DD">
            <w:pPr>
              <w:jc w:val="center"/>
            </w:pPr>
          </w:p>
          <w:p w14:paraId="0B821495" w14:textId="77777777" w:rsidR="00F377DD" w:rsidRPr="00D037ED" w:rsidRDefault="00F377DD" w:rsidP="00F377DD">
            <w:pPr>
              <w:jc w:val="center"/>
            </w:pPr>
          </w:p>
          <w:p w14:paraId="185C5C64" w14:textId="77777777" w:rsidR="00F377DD" w:rsidRPr="00D037ED" w:rsidRDefault="00F377DD" w:rsidP="00F377DD">
            <w:pPr>
              <w:jc w:val="center"/>
            </w:pPr>
            <w:r w:rsidRPr="00D037ED">
              <w:t>4</w:t>
            </w:r>
          </w:p>
        </w:tc>
        <w:tc>
          <w:tcPr>
            <w:tcW w:w="2155" w:type="dxa"/>
            <w:tcBorders>
              <w:top w:val="single" w:sz="4" w:space="0" w:color="000000"/>
              <w:left w:val="single" w:sz="4" w:space="0" w:color="000000"/>
              <w:bottom w:val="single" w:sz="4" w:space="0" w:color="000000"/>
              <w:right w:val="single" w:sz="4" w:space="0" w:color="000000"/>
            </w:tcBorders>
            <w:vAlign w:val="bottom"/>
          </w:tcPr>
          <w:p w14:paraId="2A512E03" w14:textId="77777777" w:rsidR="00F377DD" w:rsidRPr="00D037ED" w:rsidRDefault="00F377DD" w:rsidP="00F377DD">
            <w:pPr>
              <w:jc w:val="center"/>
            </w:pPr>
          </w:p>
          <w:p w14:paraId="075F0016" w14:textId="77777777" w:rsidR="00F377DD" w:rsidRPr="00D037ED" w:rsidRDefault="00F377DD" w:rsidP="00F377DD">
            <w:pPr>
              <w:jc w:val="center"/>
            </w:pPr>
          </w:p>
          <w:p w14:paraId="6292FB0C" w14:textId="77777777" w:rsidR="00F377DD" w:rsidRPr="00D037ED" w:rsidRDefault="00F377DD" w:rsidP="00F377DD">
            <w:pPr>
              <w:jc w:val="center"/>
            </w:pPr>
            <w:r w:rsidRPr="00D037ED">
              <w:t>10</w:t>
            </w:r>
          </w:p>
        </w:tc>
      </w:tr>
      <w:tr w:rsidR="00F377DD" w14:paraId="7CA10626" w14:textId="77777777" w:rsidTr="000F0177">
        <w:tc>
          <w:tcPr>
            <w:tcW w:w="5035" w:type="dxa"/>
            <w:tcBorders>
              <w:top w:val="single" w:sz="4" w:space="0" w:color="000000"/>
              <w:left w:val="single" w:sz="4" w:space="0" w:color="000000"/>
              <w:bottom w:val="single" w:sz="4" w:space="0" w:color="000000"/>
              <w:right w:val="single" w:sz="4" w:space="0" w:color="000000"/>
            </w:tcBorders>
          </w:tcPr>
          <w:p w14:paraId="4A28528B" w14:textId="77777777" w:rsidR="00F377DD" w:rsidRPr="00D037ED" w:rsidRDefault="00F377DD" w:rsidP="00F377DD">
            <w:r>
              <w:t xml:space="preserve">Medium </w:t>
            </w:r>
            <w:r w:rsidRPr="00D037ED">
              <w:t>pressure appliance</w:t>
            </w:r>
            <w:r>
              <w:t>,</w:t>
            </w:r>
            <w:r w:rsidRPr="00D037ED">
              <w:t xml:space="preserve"> or isolated component of such appliance, norma</w:t>
            </w:r>
            <w:r>
              <w:t xml:space="preserve">lly containing </w:t>
            </w:r>
            <w:r w:rsidRPr="00D037ED">
              <w:t xml:space="preserve">200 pounds or more of refrigerant </w:t>
            </w:r>
          </w:p>
        </w:tc>
        <w:tc>
          <w:tcPr>
            <w:tcW w:w="2160" w:type="dxa"/>
            <w:tcBorders>
              <w:top w:val="single" w:sz="4" w:space="0" w:color="000000"/>
              <w:left w:val="single" w:sz="4" w:space="0" w:color="000000"/>
              <w:bottom w:val="single" w:sz="4" w:space="0" w:color="000000"/>
              <w:right w:val="single" w:sz="4" w:space="0" w:color="000000"/>
            </w:tcBorders>
            <w:vAlign w:val="bottom"/>
          </w:tcPr>
          <w:p w14:paraId="07F37CFC" w14:textId="77777777" w:rsidR="00F377DD" w:rsidRPr="00D037ED" w:rsidRDefault="00F377DD" w:rsidP="00F377DD">
            <w:pPr>
              <w:jc w:val="center"/>
            </w:pPr>
          </w:p>
          <w:p w14:paraId="230E84E6" w14:textId="77777777" w:rsidR="00F377DD" w:rsidRPr="00D037ED" w:rsidRDefault="00F377DD" w:rsidP="00F377DD">
            <w:pPr>
              <w:jc w:val="center"/>
            </w:pPr>
          </w:p>
          <w:p w14:paraId="7F0D2B9D" w14:textId="77777777" w:rsidR="00F377DD" w:rsidRPr="00D037ED" w:rsidRDefault="00F377DD" w:rsidP="00F377DD">
            <w:pPr>
              <w:jc w:val="center"/>
            </w:pPr>
            <w:r w:rsidRPr="00D037ED">
              <w:t>4</w:t>
            </w:r>
          </w:p>
        </w:tc>
        <w:tc>
          <w:tcPr>
            <w:tcW w:w="2155" w:type="dxa"/>
            <w:tcBorders>
              <w:top w:val="single" w:sz="4" w:space="0" w:color="000000"/>
              <w:left w:val="single" w:sz="4" w:space="0" w:color="000000"/>
              <w:bottom w:val="single" w:sz="4" w:space="0" w:color="000000"/>
              <w:right w:val="single" w:sz="4" w:space="0" w:color="000000"/>
            </w:tcBorders>
            <w:vAlign w:val="bottom"/>
          </w:tcPr>
          <w:p w14:paraId="374F31DA" w14:textId="77777777" w:rsidR="00F377DD" w:rsidRPr="00D037ED" w:rsidRDefault="00F377DD" w:rsidP="00F377DD">
            <w:pPr>
              <w:jc w:val="center"/>
            </w:pPr>
          </w:p>
          <w:p w14:paraId="74384FEF" w14:textId="77777777" w:rsidR="00F377DD" w:rsidRPr="00D037ED" w:rsidRDefault="00F377DD" w:rsidP="00F377DD">
            <w:pPr>
              <w:jc w:val="center"/>
            </w:pPr>
          </w:p>
          <w:p w14:paraId="2F5F7890" w14:textId="77777777" w:rsidR="00F377DD" w:rsidRPr="00D037ED" w:rsidRDefault="00F377DD" w:rsidP="00F377DD">
            <w:pPr>
              <w:jc w:val="center"/>
            </w:pPr>
            <w:r w:rsidRPr="00D037ED">
              <w:t>15</w:t>
            </w:r>
          </w:p>
        </w:tc>
      </w:tr>
      <w:tr w:rsidR="00F377DD" w14:paraId="0630D979" w14:textId="77777777" w:rsidTr="000F0177">
        <w:tc>
          <w:tcPr>
            <w:tcW w:w="5035" w:type="dxa"/>
            <w:tcBorders>
              <w:top w:val="single" w:sz="4" w:space="0" w:color="000000"/>
              <w:left w:val="single" w:sz="4" w:space="0" w:color="000000"/>
              <w:bottom w:val="single" w:sz="4" w:space="0" w:color="000000"/>
              <w:right w:val="single" w:sz="4" w:space="0" w:color="000000"/>
            </w:tcBorders>
          </w:tcPr>
          <w:p w14:paraId="4875D7D7" w14:textId="77777777" w:rsidR="00F377DD" w:rsidRPr="00D037ED" w:rsidRDefault="00F377DD" w:rsidP="00F377DD">
            <w:r w:rsidRPr="00D037ED">
              <w:t>Low-press</w:t>
            </w:r>
            <w:r>
              <w:t>ure appliance</w:t>
            </w:r>
          </w:p>
        </w:tc>
        <w:tc>
          <w:tcPr>
            <w:tcW w:w="2160" w:type="dxa"/>
            <w:tcBorders>
              <w:top w:val="single" w:sz="4" w:space="0" w:color="000000"/>
              <w:left w:val="single" w:sz="4" w:space="0" w:color="000000"/>
              <w:bottom w:val="single" w:sz="4" w:space="0" w:color="000000"/>
              <w:right w:val="single" w:sz="4" w:space="0" w:color="000000"/>
            </w:tcBorders>
            <w:vAlign w:val="bottom"/>
          </w:tcPr>
          <w:p w14:paraId="6BE62CA4" w14:textId="76E4A013" w:rsidR="00F377DD" w:rsidRPr="00D037ED" w:rsidRDefault="000B1625" w:rsidP="00F377DD">
            <w:pPr>
              <w:jc w:val="center"/>
            </w:pPr>
            <w:r w:rsidRPr="000B1625">
              <w:t>25 mm Hg absolute</w:t>
            </w:r>
          </w:p>
        </w:tc>
        <w:tc>
          <w:tcPr>
            <w:tcW w:w="2155" w:type="dxa"/>
            <w:tcBorders>
              <w:top w:val="single" w:sz="4" w:space="0" w:color="000000"/>
              <w:left w:val="single" w:sz="4" w:space="0" w:color="000000"/>
              <w:bottom w:val="single" w:sz="4" w:space="0" w:color="000000"/>
              <w:right w:val="single" w:sz="4" w:space="0" w:color="000000"/>
            </w:tcBorders>
            <w:vAlign w:val="bottom"/>
          </w:tcPr>
          <w:p w14:paraId="784B921A" w14:textId="77777777" w:rsidR="00F377DD" w:rsidRPr="00D037ED" w:rsidRDefault="00F377DD" w:rsidP="00F377DD">
            <w:pPr>
              <w:jc w:val="center"/>
            </w:pPr>
            <w:r w:rsidRPr="00D037ED">
              <w:t>25 mm Hg absolute</w:t>
            </w:r>
          </w:p>
        </w:tc>
      </w:tr>
    </w:tbl>
    <w:p w14:paraId="1B13AB56" w14:textId="77777777" w:rsidR="00F377DD" w:rsidRDefault="00F377DD" w:rsidP="00B877DB">
      <w:pPr>
        <w:jc w:val="both"/>
      </w:pPr>
    </w:p>
    <w:p w14:paraId="1F3D0A95" w14:textId="19B31A4E" w:rsidR="00D037ED" w:rsidRPr="00513606" w:rsidRDefault="00D037ED" w:rsidP="00BB2471">
      <w:pPr>
        <w:jc w:val="both"/>
      </w:pPr>
      <w:r w:rsidRPr="00513606">
        <w:t xml:space="preserve">Prior to opening </w:t>
      </w:r>
      <w:r w:rsidRPr="00B15C1E">
        <w:rPr>
          <w:i/>
        </w:rPr>
        <w:t>small appliances</w:t>
      </w:r>
      <w:r w:rsidR="003320E9">
        <w:t xml:space="preserve"> or when disposing of a small appliance</w:t>
      </w:r>
      <w:r w:rsidRPr="00513606">
        <w:t xml:space="preserve">, </w:t>
      </w:r>
      <w:r w:rsidR="00930301">
        <w:t xml:space="preserve">certified </w:t>
      </w:r>
      <w:r w:rsidRPr="00513606">
        <w:t>technicians will:</w:t>
      </w:r>
    </w:p>
    <w:p w14:paraId="03CBBB71" w14:textId="77777777" w:rsidR="00D037ED" w:rsidRPr="00513606" w:rsidRDefault="00D037ED" w:rsidP="00FF39F2">
      <w:pPr>
        <w:pStyle w:val="ListParagraph"/>
        <w:numPr>
          <w:ilvl w:val="0"/>
          <w:numId w:val="10"/>
        </w:numPr>
        <w:jc w:val="both"/>
      </w:pPr>
      <w:r w:rsidRPr="00513606">
        <w:t>Recover at least 80% of the refrigerant in the appliance when using recycling and recovery equipment manufactured before November 15, 1993; or</w:t>
      </w:r>
    </w:p>
    <w:p w14:paraId="39E29234" w14:textId="77777777" w:rsidR="00D037ED" w:rsidRPr="00513606" w:rsidRDefault="00D037ED" w:rsidP="00FF39F2">
      <w:pPr>
        <w:pStyle w:val="ListParagraph"/>
        <w:numPr>
          <w:ilvl w:val="0"/>
          <w:numId w:val="10"/>
        </w:numPr>
        <w:jc w:val="both"/>
      </w:pPr>
      <w:r w:rsidRPr="00513606">
        <w:t>Recover at least 90% of the refrigerant in the appliance when the compressor is operating or 80% of the refrigerant in the appliance when the compressor is not operating using recycling and recovery equipment manufactured on or after November 15, 1993; or</w:t>
      </w:r>
    </w:p>
    <w:p w14:paraId="440F988D" w14:textId="77777777" w:rsidR="00D037ED" w:rsidRPr="00513606" w:rsidRDefault="00D037ED" w:rsidP="00FF39F2">
      <w:pPr>
        <w:pStyle w:val="ListParagraph"/>
        <w:numPr>
          <w:ilvl w:val="0"/>
          <w:numId w:val="10"/>
        </w:numPr>
        <w:jc w:val="both"/>
      </w:pPr>
      <w:r w:rsidRPr="00513606">
        <w:t>Evacuate the small appliance to four inches of mercury vacuum.</w:t>
      </w:r>
    </w:p>
    <w:p w14:paraId="255C33E3" w14:textId="37AD6EA5" w:rsidR="00E0379A" w:rsidRDefault="00B15C1E" w:rsidP="00BB2471">
      <w:pPr>
        <w:jc w:val="both"/>
      </w:pPr>
      <w:r w:rsidRPr="00B15C1E">
        <w:t xml:space="preserve">All </w:t>
      </w:r>
      <w:r w:rsidRPr="00B15C1E">
        <w:rPr>
          <w:i/>
        </w:rPr>
        <w:t>motor vehicle air conditioner and motor vehicle air conditioner-like equipment</w:t>
      </w:r>
      <w:r>
        <w:t xml:space="preserve"> that is to be opened for maintenance, service, or repair must be done while properly using the certified recycling or recovery equipment</w:t>
      </w:r>
      <w:r w:rsidR="00BB2471">
        <w:t xml:space="preserve"> manufactured after November 15, 1993.  For recovery and recycling equipment manufactured before this date, the equipment must be able to reduce the system pressure to 102 mm mercury vacuum.</w:t>
      </w:r>
    </w:p>
    <w:p w14:paraId="2F27A5B4" w14:textId="77777777" w:rsidR="00B34ED7" w:rsidRDefault="00B34ED7" w:rsidP="00BB2471">
      <w:pPr>
        <w:jc w:val="both"/>
      </w:pPr>
    </w:p>
    <w:p w14:paraId="4686F59D" w14:textId="428959C8" w:rsidR="00A504F0" w:rsidRPr="00A504F0" w:rsidRDefault="00A504F0" w:rsidP="00A504F0">
      <w:pPr>
        <w:pStyle w:val="Heading2"/>
        <w:numPr>
          <w:ilvl w:val="0"/>
          <w:numId w:val="4"/>
        </w:numPr>
        <w:jc w:val="both"/>
      </w:pPr>
      <w:bookmarkStart w:id="33" w:name="_Extra_Requirements_for"/>
      <w:bookmarkStart w:id="34" w:name="_Toc110588417"/>
      <w:bookmarkEnd w:id="33"/>
      <w:r w:rsidRPr="00A504F0">
        <w:t>Extra Requirements for Equipment Containing 50 Pounds or More in a Circuit</w:t>
      </w:r>
      <w:bookmarkEnd w:id="34"/>
    </w:p>
    <w:p w14:paraId="13562D25" w14:textId="37628671" w:rsidR="00F2112B" w:rsidRDefault="00F2112B" w:rsidP="00F1499D">
      <w:pPr>
        <w:jc w:val="both"/>
      </w:pPr>
      <w:r>
        <w:t xml:space="preserve">Each Penn State </w:t>
      </w:r>
      <w:r w:rsidR="00CE64DF">
        <w:t xml:space="preserve">appliance owner </w:t>
      </w:r>
      <w:r>
        <w:t xml:space="preserve">work group subject to this program must keep a </w:t>
      </w:r>
      <w:r w:rsidR="00E90C58">
        <w:t xml:space="preserve">list of </w:t>
      </w:r>
      <w:r w:rsidR="00CE64DF">
        <w:t xml:space="preserve">appliances under their purview </w:t>
      </w:r>
      <w:r w:rsidR="00E90C58">
        <w:t xml:space="preserve">with 50 </w:t>
      </w:r>
      <w:r>
        <w:t>pounds</w:t>
      </w:r>
      <w:r w:rsidR="00032C74">
        <w:t xml:space="preserve"> or more</w:t>
      </w:r>
      <w:r w:rsidR="007073AB">
        <w:t xml:space="preserve"> </w:t>
      </w:r>
      <w:r w:rsidR="00E90C58">
        <w:t>refrigerant in a single circuit</w:t>
      </w:r>
      <w:r>
        <w:t xml:space="preserve">.  </w:t>
      </w:r>
      <w:r w:rsidR="00032C74">
        <w:t>The listing needs to be maintained for at least three years after the appliance is retired.</w:t>
      </w:r>
      <w:r w:rsidR="00A504F0">
        <w:t xml:space="preserve"> </w:t>
      </w:r>
      <w:r w:rsidR="00032C74">
        <w:t xml:space="preserve"> </w:t>
      </w:r>
      <w:r>
        <w:t>The listing needs to include:</w:t>
      </w:r>
    </w:p>
    <w:p w14:paraId="4D4907BF" w14:textId="05BB0F78" w:rsidR="00032C74" w:rsidRDefault="00032C74" w:rsidP="00FF39F2">
      <w:pPr>
        <w:pStyle w:val="ListParagraph"/>
        <w:numPr>
          <w:ilvl w:val="0"/>
          <w:numId w:val="14"/>
        </w:numPr>
        <w:jc w:val="both"/>
      </w:pPr>
      <w:r>
        <w:t>The appliance owner</w:t>
      </w:r>
    </w:p>
    <w:p w14:paraId="6C0EAFD1" w14:textId="77777777" w:rsidR="00E90C58" w:rsidRDefault="00F2112B" w:rsidP="00FF39F2">
      <w:pPr>
        <w:pStyle w:val="ListParagraph"/>
        <w:numPr>
          <w:ilvl w:val="0"/>
          <w:numId w:val="14"/>
        </w:numPr>
        <w:jc w:val="both"/>
      </w:pPr>
      <w:r>
        <w:t>Location, building, building number, room;</w:t>
      </w:r>
    </w:p>
    <w:p w14:paraId="0A7BDACB" w14:textId="77777777" w:rsidR="00F2112B" w:rsidRDefault="00F2112B" w:rsidP="00FF39F2">
      <w:pPr>
        <w:pStyle w:val="ListParagraph"/>
        <w:numPr>
          <w:ilvl w:val="0"/>
          <w:numId w:val="14"/>
        </w:numPr>
        <w:jc w:val="both"/>
      </w:pPr>
      <w:r>
        <w:t xml:space="preserve">Type of equipment, </w:t>
      </w:r>
      <w:r w:rsidR="00CD3584">
        <w:t>duty typ</w:t>
      </w:r>
      <w:r>
        <w:t xml:space="preserve">e (comfort cooling, commercial refrigeration, </w:t>
      </w:r>
      <w:r w:rsidR="00CD3584">
        <w:t>industrial process</w:t>
      </w:r>
      <w:r>
        <w:t>);</w:t>
      </w:r>
    </w:p>
    <w:p w14:paraId="4C854695" w14:textId="77777777" w:rsidR="00F2112B" w:rsidRDefault="00F2112B" w:rsidP="00FF39F2">
      <w:pPr>
        <w:pStyle w:val="ListParagraph"/>
        <w:numPr>
          <w:ilvl w:val="0"/>
          <w:numId w:val="14"/>
        </w:numPr>
        <w:jc w:val="both"/>
      </w:pPr>
      <w:r>
        <w:t>Make, model, serial number</w:t>
      </w:r>
      <w:r w:rsidR="00CD3584">
        <w:t>, and date installed</w:t>
      </w:r>
      <w:r>
        <w:t>;</w:t>
      </w:r>
    </w:p>
    <w:p w14:paraId="2FF19BBF" w14:textId="77777777" w:rsidR="00F2112B" w:rsidRDefault="00F2112B" w:rsidP="00FF39F2">
      <w:pPr>
        <w:pStyle w:val="ListParagraph"/>
        <w:numPr>
          <w:ilvl w:val="0"/>
          <w:numId w:val="14"/>
        </w:numPr>
        <w:jc w:val="both"/>
      </w:pPr>
      <w:r>
        <w:t>Type of refrigerant and full charge per circuit; and</w:t>
      </w:r>
    </w:p>
    <w:p w14:paraId="62F0AB27" w14:textId="7165AD13" w:rsidR="00F2112B" w:rsidRDefault="00F2112B" w:rsidP="00FF39F2">
      <w:pPr>
        <w:pStyle w:val="ListParagraph"/>
        <w:numPr>
          <w:ilvl w:val="0"/>
          <w:numId w:val="14"/>
        </w:numPr>
        <w:jc w:val="both"/>
      </w:pPr>
      <w:r>
        <w:lastRenderedPageBreak/>
        <w:t>Method of determining full charge.</w:t>
      </w:r>
      <w:r w:rsidR="00032C74">
        <w:t xml:space="preserve">  If using an established range for determining full charge, records must include the range for the full charge of the appliance, its midpoint, and how the range was determined.  If there have been any revisions to the full charge, there must be documentation on how they and when they were determined.</w:t>
      </w:r>
    </w:p>
    <w:p w14:paraId="45E2DCEC" w14:textId="5A3C9EBB" w:rsidR="00F1499D" w:rsidRDefault="00E90C58" w:rsidP="00F1499D">
      <w:pPr>
        <w:jc w:val="both"/>
      </w:pPr>
      <w:r>
        <w:t xml:space="preserve">Further, </w:t>
      </w:r>
      <w:r w:rsidR="00CE64DF">
        <w:t xml:space="preserve">these </w:t>
      </w:r>
      <w:r>
        <w:t xml:space="preserve">work units </w:t>
      </w:r>
      <w:r w:rsidR="005A06BD">
        <w:t>must</w:t>
      </w:r>
      <w:r>
        <w:t xml:space="preserve"> perform leak rate calculations for </w:t>
      </w:r>
      <w:r w:rsidR="00F2112B">
        <w:t>these appliance</w:t>
      </w:r>
      <w:r w:rsidR="00CD3584">
        <w:t>s</w:t>
      </w:r>
      <w:r w:rsidR="00F2112B">
        <w:t xml:space="preserve"> </w:t>
      </w:r>
      <w:r w:rsidR="00F61032">
        <w:t>and</w:t>
      </w:r>
      <w:r>
        <w:t xml:space="preserve"> ensure that any repairs are made within required time frames.  </w:t>
      </w:r>
      <w:r w:rsidR="00DC3E37">
        <w:t>Certified t</w:t>
      </w:r>
      <w:r w:rsidR="00B33801">
        <w:t xml:space="preserve">echnicians and contractors </w:t>
      </w:r>
      <w:r w:rsidR="00F2112B">
        <w:t xml:space="preserve">must </w:t>
      </w:r>
      <w:r w:rsidR="00B33801">
        <w:t>provide service records to th</w:t>
      </w:r>
      <w:r w:rsidR="00F2112B">
        <w:t>e designated</w:t>
      </w:r>
      <w:r w:rsidR="00B33801">
        <w:t xml:space="preserve"> person </w:t>
      </w:r>
      <w:r w:rsidR="00CD3584">
        <w:t xml:space="preserve">for the </w:t>
      </w:r>
      <w:r w:rsidR="00F440F9">
        <w:t xml:space="preserve">appliance owner </w:t>
      </w:r>
      <w:r w:rsidR="00CD3584">
        <w:t xml:space="preserve">work group </w:t>
      </w:r>
      <w:r w:rsidR="00B33801">
        <w:t>who ensures that leak calculations are performed</w:t>
      </w:r>
      <w:r w:rsidR="00F2112B">
        <w:t xml:space="preserve"> and maintains the repair records</w:t>
      </w:r>
      <w:r w:rsidR="007073AB">
        <w:t xml:space="preserve"> as soon as the work is complete.  </w:t>
      </w:r>
      <w:r w:rsidR="003F3774">
        <w:t>Since some repairs need to be performed within required time frames, it is important to ensure that the leak rate is calculated in a timely fashion.</w:t>
      </w:r>
    </w:p>
    <w:p w14:paraId="2B4216D6" w14:textId="7394B97C" w:rsidR="00E031BD" w:rsidRDefault="00E031BD" w:rsidP="00F1499D">
      <w:pPr>
        <w:jc w:val="both"/>
      </w:pPr>
      <w:r>
        <w:t xml:space="preserve">The leak rate can be calculated using </w:t>
      </w:r>
      <w:r w:rsidR="00EF4EB6">
        <w:t>t</w:t>
      </w:r>
      <w:r>
        <w:t>he formula</w:t>
      </w:r>
      <w:r w:rsidR="00F61032">
        <w:t>e</w:t>
      </w:r>
      <w:r>
        <w:t xml:space="preserve"> in the </w:t>
      </w:r>
      <w:hyperlink r:id="rId14" w:history="1">
        <w:r w:rsidRPr="00A504F0">
          <w:rPr>
            <w:rStyle w:val="Hyperlink"/>
          </w:rPr>
          <w:t>refrigerant management spreadsheet series on the EHS website</w:t>
        </w:r>
      </w:hyperlink>
      <w:r>
        <w:t xml:space="preserve">, or by using </w:t>
      </w:r>
      <w:r w:rsidR="00CD5E44">
        <w:t xml:space="preserve">either of </w:t>
      </w:r>
      <w:r>
        <w:t>the following formula</w:t>
      </w:r>
      <w:r w:rsidR="00CD5E44">
        <w:t>e</w:t>
      </w:r>
      <w:r w:rsidR="00862467">
        <w:t xml:space="preserve"> (n</w:t>
      </w:r>
      <w:r w:rsidR="00862467" w:rsidRPr="00862467">
        <w:t>ote that only one of these formulae may be selected for all equipment under the</w:t>
      </w:r>
      <w:r w:rsidR="00862467">
        <w:t xml:space="preserve"> purview of the appliance owner)</w:t>
      </w:r>
      <w:r>
        <w:t>:</w:t>
      </w:r>
    </w:p>
    <w:p w14:paraId="2172E610" w14:textId="525FC485" w:rsidR="00316D98" w:rsidRDefault="00261EF3" w:rsidP="00F1499D">
      <w:pPr>
        <w:jc w:val="both"/>
      </w:pPr>
      <w:r>
        <w:t xml:space="preserve">Annualizing </w:t>
      </w:r>
      <w:r w:rsidR="00CD5E44">
        <w:t>Method</w:t>
      </w:r>
      <w:r w:rsidR="00862467">
        <w:t>:</w:t>
      </w:r>
    </w:p>
    <w:p w14:paraId="4FF0B0E1" w14:textId="319A6409" w:rsidR="00316D98" w:rsidRPr="000F0177" w:rsidRDefault="00316D98" w:rsidP="00F1499D">
      <w:pPr>
        <w:jc w:val="both"/>
        <w:rPr>
          <w:sz w:val="16"/>
        </w:rPr>
      </w:pPr>
      <m:oMathPara>
        <m:oMath>
          <m:r>
            <w:rPr>
              <w:rFonts w:ascii="Cambria Math" w:hAnsi="Cambria Math"/>
              <w:sz w:val="18"/>
            </w:rPr>
            <m:t xml:space="preserve">Leak Rate </m:t>
          </m:r>
          <m:d>
            <m:dPr>
              <m:ctrlPr>
                <w:rPr>
                  <w:rFonts w:ascii="Cambria Math" w:hAnsi="Cambria Math"/>
                  <w:i/>
                  <w:sz w:val="18"/>
                </w:rPr>
              </m:ctrlPr>
            </m:dPr>
            <m:e>
              <m:r>
                <w:rPr>
                  <w:rFonts w:ascii="Cambria Math" w:hAnsi="Cambria Math"/>
                  <w:sz w:val="18"/>
                </w:rPr>
                <m:t>%</m:t>
              </m:r>
            </m:e>
          </m:d>
          <m:r>
            <w:rPr>
              <w:rFonts w:ascii="Cambria Math" w:hAnsi="Cambria Math"/>
              <w:sz w:val="18"/>
            </w:rPr>
            <m:t>=</m:t>
          </m:r>
          <m:d>
            <m:dPr>
              <m:ctrlPr>
                <w:rPr>
                  <w:rFonts w:ascii="Cambria Math" w:hAnsi="Cambria Math"/>
                  <w:i/>
                  <w:sz w:val="18"/>
                </w:rPr>
              </m:ctrlPr>
            </m:dPr>
            <m:e>
              <m:f>
                <m:fPr>
                  <m:ctrlPr>
                    <w:rPr>
                      <w:rFonts w:ascii="Cambria Math" w:hAnsi="Cambria Math"/>
                      <w:i/>
                      <w:sz w:val="18"/>
                    </w:rPr>
                  </m:ctrlPr>
                </m:fPr>
                <m:num>
                  <m:r>
                    <w:rPr>
                      <w:rFonts w:ascii="Cambria Math" w:hAnsi="Cambria Math"/>
                      <w:sz w:val="18"/>
                    </w:rPr>
                    <m:t>pounds refrigerant added</m:t>
                  </m:r>
                </m:num>
                <m:den>
                  <m:r>
                    <w:rPr>
                      <w:rFonts w:ascii="Cambria Math" w:hAnsi="Cambria Math"/>
                      <w:sz w:val="18"/>
                    </w:rPr>
                    <m:t>pounds full charge</m:t>
                  </m:r>
                </m:den>
              </m:f>
            </m:e>
          </m:d>
          <m:r>
            <w:rPr>
              <w:rFonts w:ascii="Cambria Math" w:hAnsi="Cambria Math"/>
              <w:sz w:val="18"/>
            </w:rPr>
            <m:t xml:space="preserve">x </m:t>
          </m:r>
          <m:d>
            <m:dPr>
              <m:ctrlPr>
                <w:rPr>
                  <w:rFonts w:ascii="Cambria Math" w:hAnsi="Cambria Math"/>
                  <w:i/>
                  <w:sz w:val="18"/>
                </w:rPr>
              </m:ctrlPr>
            </m:dPr>
            <m:e>
              <m:f>
                <m:fPr>
                  <m:ctrlPr>
                    <w:rPr>
                      <w:rFonts w:ascii="Cambria Math" w:hAnsi="Cambria Math"/>
                      <w:i/>
                      <w:sz w:val="18"/>
                    </w:rPr>
                  </m:ctrlPr>
                </m:fPr>
                <m:num>
                  <m:r>
                    <w:rPr>
                      <w:rFonts w:ascii="Cambria Math" w:hAnsi="Cambria Math"/>
                      <w:sz w:val="18"/>
                    </w:rPr>
                    <m:t>365 days</m:t>
                  </m:r>
                </m:num>
                <m:den>
                  <m:r>
                    <w:rPr>
                      <w:rFonts w:ascii="Cambria Math" w:hAnsi="Cambria Math"/>
                      <w:sz w:val="18"/>
                    </w:rPr>
                    <m:t>shorter of days since last refrigerant addition or 365 days</m:t>
                  </m:r>
                </m:den>
              </m:f>
            </m:e>
          </m:d>
          <m:r>
            <w:rPr>
              <w:rFonts w:ascii="Cambria Math" w:hAnsi="Cambria Math"/>
              <w:sz w:val="18"/>
            </w:rPr>
            <m:t xml:space="preserve"> </m:t>
          </m:r>
          <m:r>
            <w:rPr>
              <w:rFonts w:ascii="Cambria Math" w:hAnsi="Cambria Math" w:hint="eastAsia"/>
              <w:sz w:val="18"/>
            </w:rPr>
            <m:t>×</m:t>
          </m:r>
          <m:r>
            <w:rPr>
              <w:rFonts w:ascii="Cambria Math" w:hAnsi="Cambria Math"/>
              <w:sz w:val="18"/>
            </w:rPr>
            <m:t>100%</m:t>
          </m:r>
        </m:oMath>
      </m:oMathPara>
    </w:p>
    <w:p w14:paraId="2AB479FB" w14:textId="49DA012B" w:rsidR="00676BA1" w:rsidRDefault="00F567A0" w:rsidP="00F2112B">
      <w:pPr>
        <w:jc w:val="both"/>
      </w:pPr>
      <w:r>
        <w:t xml:space="preserve">Rolling Average </w:t>
      </w:r>
      <w:r w:rsidR="00CD5E44">
        <w:t>Method</w:t>
      </w:r>
      <w:r w:rsidR="00862467">
        <w:t>:</w:t>
      </w:r>
    </w:p>
    <w:p w14:paraId="33B3F3AD" w14:textId="2707B4A2" w:rsidR="00CD5E44" w:rsidRPr="00676D6A" w:rsidRDefault="00CD5E44" w:rsidP="00F2112B">
      <w:pPr>
        <w:jc w:val="both"/>
        <w:rPr>
          <w:sz w:val="20"/>
        </w:rPr>
      </w:pPr>
      <m:oMathPara>
        <m:oMath>
          <m:r>
            <w:rPr>
              <w:rFonts w:ascii="Cambria Math" w:hAnsi="Cambria Math"/>
              <w:sz w:val="20"/>
            </w:rPr>
            <m:t xml:space="preserve">Leak Rate </m:t>
          </m:r>
          <m:d>
            <m:dPr>
              <m:ctrlPr>
                <w:rPr>
                  <w:rFonts w:ascii="Cambria Math" w:hAnsi="Cambria Math"/>
                  <w:i/>
                  <w:sz w:val="20"/>
                </w:rPr>
              </m:ctrlPr>
            </m:dPr>
            <m:e>
              <m:r>
                <w:rPr>
                  <w:rFonts w:ascii="Cambria Math" w:hAnsi="Cambria Math"/>
                  <w:sz w:val="20"/>
                </w:rPr>
                <m:t>%</m:t>
              </m:r>
            </m:e>
          </m:d>
          <m:r>
            <w:rPr>
              <w:rFonts w:ascii="Cambria Math" w:hAnsi="Cambria Math"/>
              <w:sz w:val="20"/>
            </w:rPr>
            <m:t xml:space="preserve">= </m:t>
          </m:r>
          <m:f>
            <m:fPr>
              <m:ctrlPr>
                <w:rPr>
                  <w:rFonts w:ascii="Cambria Math" w:hAnsi="Cambria Math"/>
                  <w:i/>
                  <w:sz w:val="20"/>
                </w:rPr>
              </m:ctrlPr>
            </m:fPr>
            <m:num>
              <m:r>
                <w:rPr>
                  <w:rFonts w:ascii="Cambria Math" w:hAnsi="Cambria Math"/>
                  <w:sz w:val="20"/>
                </w:rPr>
                <m:t>pounds of refrigerant added over past 365 days*</m:t>
              </m:r>
            </m:num>
            <m:den>
              <m:r>
                <w:rPr>
                  <w:rFonts w:ascii="Cambria Math" w:hAnsi="Cambria Math"/>
                  <w:sz w:val="20"/>
                </w:rPr>
                <m:t>pounds of refrigerant in full charge</m:t>
              </m:r>
            </m:den>
          </m:f>
          <m:r>
            <w:rPr>
              <w:rFonts w:ascii="Cambria Math" w:hAnsi="Cambria Math"/>
              <w:sz w:val="20"/>
            </w:rPr>
            <m:t xml:space="preserve">  x 100%</m:t>
          </m:r>
        </m:oMath>
      </m:oMathPara>
    </w:p>
    <w:p w14:paraId="3E3ABC02" w14:textId="5C489811" w:rsidR="00676D6A" w:rsidRDefault="00676D6A" w:rsidP="00676D6A">
      <w:pPr>
        <w:jc w:val="both"/>
      </w:pPr>
      <w:r w:rsidRPr="00F440F9">
        <w:rPr>
          <w:rFonts w:ascii="Cambria" w:hAnsi="Cambria"/>
          <w:i/>
        </w:rPr>
        <w:t xml:space="preserve">* </w:t>
      </w:r>
      <w:r w:rsidR="00074CBB">
        <w:rPr>
          <w:rFonts w:ascii="Cambria" w:hAnsi="Cambria"/>
          <w:i/>
        </w:rPr>
        <w:t>Or</w:t>
      </w:r>
      <w:r w:rsidRPr="00F440F9">
        <w:rPr>
          <w:rFonts w:ascii="Cambria" w:hAnsi="Cambria"/>
          <w:i/>
        </w:rPr>
        <w:t xml:space="preserve"> </w:t>
      </w:r>
      <w:r w:rsidR="00F567A0">
        <w:rPr>
          <w:rFonts w:ascii="Cambria" w:hAnsi="Cambria"/>
          <w:i/>
        </w:rPr>
        <w:t xml:space="preserve">over the period that has passed since the last successful follow-up verification test showing all identified leaks in the appliance </w:t>
      </w:r>
      <w:r w:rsidRPr="00F440F9">
        <w:rPr>
          <w:rFonts w:ascii="Cambria" w:hAnsi="Cambria"/>
          <w:i/>
        </w:rPr>
        <w:t>were repaired if that period is less than one year</w:t>
      </w:r>
    </w:p>
    <w:p w14:paraId="68B869FF" w14:textId="7CA902D8" w:rsidR="00F2112B" w:rsidRDefault="00F2112B" w:rsidP="00F2112B">
      <w:pPr>
        <w:jc w:val="both"/>
      </w:pPr>
      <w:r>
        <w:t>Corrective action must occur when an appliance that normally contains a refrigerant charge of 50 pounds</w:t>
      </w:r>
      <w:r w:rsidR="00F32257">
        <w:t xml:space="preserve"> or more</w:t>
      </w:r>
      <w:r>
        <w:t xml:space="preserve"> is discovered to be leaking refrigerant at a rate that exceeds the applicable trigger rate during a 12-month period.</w:t>
      </w:r>
    </w:p>
    <w:p w14:paraId="05C75759" w14:textId="77777777" w:rsidR="00316D98" w:rsidRDefault="00F2112B" w:rsidP="00F2112B">
      <w:pPr>
        <w:jc w:val="both"/>
      </w:pPr>
      <w:r>
        <w:t>The following trigger leak rates apply for a 12-month period:</w:t>
      </w:r>
    </w:p>
    <w:p w14:paraId="4B6EA089" w14:textId="77777777" w:rsidR="00316D98" w:rsidRDefault="00316D98"/>
    <w:tbl>
      <w:tblPr>
        <w:tblStyle w:val="TableGrid"/>
        <w:tblW w:w="0" w:type="auto"/>
        <w:jc w:val="center"/>
        <w:tblLook w:val="04A0" w:firstRow="1" w:lastRow="0" w:firstColumn="1" w:lastColumn="0" w:noHBand="0" w:noVBand="1"/>
      </w:tblPr>
      <w:tblGrid>
        <w:gridCol w:w="3150"/>
        <w:gridCol w:w="2070"/>
      </w:tblGrid>
      <w:tr w:rsidR="00CC03B5" w14:paraId="0EB75017" w14:textId="20C4675A" w:rsidTr="00743CCC">
        <w:trPr>
          <w:trHeight w:val="288"/>
          <w:jc w:val="center"/>
        </w:trPr>
        <w:tc>
          <w:tcPr>
            <w:tcW w:w="3150" w:type="dxa"/>
            <w:vAlign w:val="center"/>
          </w:tcPr>
          <w:p w14:paraId="6E11923D" w14:textId="77777777" w:rsidR="00CC03B5" w:rsidRDefault="00CC03B5" w:rsidP="00F2112B">
            <w:pPr>
              <w:jc w:val="center"/>
              <w:rPr>
                <w:b/>
                <w:bCs/>
              </w:rPr>
            </w:pPr>
            <w:r>
              <w:rPr>
                <w:b/>
                <w:bCs/>
              </w:rPr>
              <w:t>Appliance Type</w:t>
            </w:r>
          </w:p>
        </w:tc>
        <w:tc>
          <w:tcPr>
            <w:tcW w:w="2070" w:type="dxa"/>
          </w:tcPr>
          <w:p w14:paraId="29BDB0D4" w14:textId="341CDC84" w:rsidR="00CC03B5" w:rsidRDefault="00CC03B5" w:rsidP="00E454E3">
            <w:pPr>
              <w:jc w:val="center"/>
              <w:rPr>
                <w:b/>
                <w:bCs/>
              </w:rPr>
            </w:pPr>
            <w:r>
              <w:rPr>
                <w:b/>
                <w:bCs/>
              </w:rPr>
              <w:t>Trigger Leak Rate</w:t>
            </w:r>
          </w:p>
        </w:tc>
      </w:tr>
      <w:tr w:rsidR="00CC03B5" w14:paraId="1B7587A9" w14:textId="6D357347" w:rsidTr="00743CCC">
        <w:trPr>
          <w:trHeight w:val="288"/>
          <w:jc w:val="center"/>
        </w:trPr>
        <w:tc>
          <w:tcPr>
            <w:tcW w:w="3150" w:type="dxa"/>
            <w:vAlign w:val="center"/>
          </w:tcPr>
          <w:p w14:paraId="298830AA" w14:textId="77777777" w:rsidR="00CC03B5" w:rsidRDefault="00CC03B5" w:rsidP="00F2112B">
            <w:r>
              <w:t>Commercial refrigeration</w:t>
            </w:r>
          </w:p>
        </w:tc>
        <w:tc>
          <w:tcPr>
            <w:tcW w:w="2070" w:type="dxa"/>
          </w:tcPr>
          <w:p w14:paraId="369468D3" w14:textId="28C4CBA0" w:rsidR="00CC03B5" w:rsidRDefault="00CC03B5" w:rsidP="00EF4EB6">
            <w:pPr>
              <w:jc w:val="center"/>
            </w:pPr>
            <w:r>
              <w:t>20%</w:t>
            </w:r>
          </w:p>
        </w:tc>
      </w:tr>
      <w:tr w:rsidR="00CC03B5" w14:paraId="00342EA8" w14:textId="76862E35" w:rsidTr="00743CCC">
        <w:trPr>
          <w:trHeight w:val="288"/>
          <w:jc w:val="center"/>
        </w:trPr>
        <w:tc>
          <w:tcPr>
            <w:tcW w:w="3150" w:type="dxa"/>
            <w:vAlign w:val="center"/>
          </w:tcPr>
          <w:p w14:paraId="06E212C6" w14:textId="3DC903B1" w:rsidR="00CC03B5" w:rsidRDefault="00CC03B5" w:rsidP="00F440F9">
            <w:r>
              <w:t>Industrial process refrigeration</w:t>
            </w:r>
          </w:p>
        </w:tc>
        <w:tc>
          <w:tcPr>
            <w:tcW w:w="2070" w:type="dxa"/>
          </w:tcPr>
          <w:p w14:paraId="14A79301" w14:textId="20C487E0" w:rsidR="00CC03B5" w:rsidRDefault="00CC03B5" w:rsidP="00EF4EB6">
            <w:pPr>
              <w:jc w:val="center"/>
            </w:pPr>
            <w:r>
              <w:t>30%</w:t>
            </w:r>
          </w:p>
        </w:tc>
      </w:tr>
      <w:tr w:rsidR="00CC03B5" w14:paraId="6B2375CA" w14:textId="7BBF48A1" w:rsidTr="00743CCC">
        <w:trPr>
          <w:trHeight w:val="288"/>
          <w:jc w:val="center"/>
        </w:trPr>
        <w:tc>
          <w:tcPr>
            <w:tcW w:w="3150" w:type="dxa"/>
            <w:vAlign w:val="center"/>
          </w:tcPr>
          <w:p w14:paraId="6CEE8F63" w14:textId="77777777" w:rsidR="00CC03B5" w:rsidRDefault="00CC03B5" w:rsidP="00F2112B">
            <w:r>
              <w:t>Comfort cooling</w:t>
            </w:r>
          </w:p>
        </w:tc>
        <w:tc>
          <w:tcPr>
            <w:tcW w:w="2070" w:type="dxa"/>
          </w:tcPr>
          <w:p w14:paraId="74523C53" w14:textId="2E9D728B" w:rsidR="00CC03B5" w:rsidRDefault="00CC03B5" w:rsidP="00EF4EB6">
            <w:pPr>
              <w:jc w:val="center"/>
            </w:pPr>
            <w:r>
              <w:t>10%</w:t>
            </w:r>
          </w:p>
        </w:tc>
      </w:tr>
      <w:tr w:rsidR="00CC03B5" w14:paraId="59BC261E" w14:textId="11E13577" w:rsidTr="00743CCC">
        <w:trPr>
          <w:trHeight w:val="288"/>
          <w:jc w:val="center"/>
        </w:trPr>
        <w:tc>
          <w:tcPr>
            <w:tcW w:w="3150" w:type="dxa"/>
            <w:vAlign w:val="center"/>
          </w:tcPr>
          <w:p w14:paraId="4A6ABFEB" w14:textId="77777777" w:rsidR="00CC03B5" w:rsidRDefault="00CC03B5" w:rsidP="00F2112B">
            <w:r>
              <w:t>All other appliances</w:t>
            </w:r>
          </w:p>
        </w:tc>
        <w:tc>
          <w:tcPr>
            <w:tcW w:w="2070" w:type="dxa"/>
          </w:tcPr>
          <w:p w14:paraId="07CCCCB5" w14:textId="694013FD" w:rsidR="00CC03B5" w:rsidRDefault="00CC03B5" w:rsidP="00EF4EB6">
            <w:pPr>
              <w:jc w:val="center"/>
            </w:pPr>
            <w:r>
              <w:t>10%</w:t>
            </w:r>
          </w:p>
        </w:tc>
      </w:tr>
    </w:tbl>
    <w:p w14:paraId="220F3E6B" w14:textId="77777777" w:rsidR="00F2112B" w:rsidRDefault="00F2112B" w:rsidP="00F2112B">
      <w:pPr>
        <w:jc w:val="both"/>
      </w:pPr>
    </w:p>
    <w:p w14:paraId="7A4135B7" w14:textId="77777777" w:rsidR="00F2112B" w:rsidRDefault="00F2112B" w:rsidP="00F2112B">
      <w:pPr>
        <w:jc w:val="both"/>
      </w:pPr>
      <w:r>
        <w:t>In general, owners or operators of an appliance that is leaking refrigerant above the applicable trigger rate must either:</w:t>
      </w:r>
    </w:p>
    <w:p w14:paraId="32B6A55E" w14:textId="7E2DB16F" w:rsidR="00F2112B" w:rsidRDefault="00F2112B" w:rsidP="00FF39F2">
      <w:pPr>
        <w:pStyle w:val="ListParagraph"/>
        <w:numPr>
          <w:ilvl w:val="0"/>
          <w:numId w:val="15"/>
        </w:numPr>
        <w:jc w:val="both"/>
      </w:pPr>
      <w:r>
        <w:t>Repair leaks within 30 days from the date the leak was discovered</w:t>
      </w:r>
      <w:r w:rsidR="007F0D3D">
        <w:t>;</w:t>
      </w:r>
      <w:r>
        <w:t xml:space="preserve"> or</w:t>
      </w:r>
    </w:p>
    <w:p w14:paraId="23F2D29A" w14:textId="77777777" w:rsidR="00F2112B" w:rsidRDefault="00F2112B" w:rsidP="00FF39F2">
      <w:pPr>
        <w:pStyle w:val="ListParagraph"/>
        <w:numPr>
          <w:ilvl w:val="0"/>
          <w:numId w:val="15"/>
        </w:numPr>
        <w:jc w:val="both"/>
      </w:pPr>
      <w:r>
        <w:t>Develop, within 30 days, a plan to retrofit or retire the appliance and complete the actions under that plan within 1 year.</w:t>
      </w:r>
    </w:p>
    <w:p w14:paraId="5A4BB46A" w14:textId="0E274F0E" w:rsidR="00E454E3" w:rsidRDefault="00E454E3" w:rsidP="00F2112B">
      <w:pPr>
        <w:jc w:val="both"/>
      </w:pPr>
      <w:r>
        <w:lastRenderedPageBreak/>
        <w:t xml:space="preserve">If the applicable leak rate is exceeded, a certified technician must conduct a leak inspection.  For </w:t>
      </w:r>
      <w:r w:rsidRPr="000F0177">
        <w:rPr>
          <w:i/>
        </w:rPr>
        <w:t>commercial refrigeration</w:t>
      </w:r>
      <w:r>
        <w:t xml:space="preserve"> and </w:t>
      </w:r>
      <w:r w:rsidRPr="000F0177">
        <w:rPr>
          <w:i/>
        </w:rPr>
        <w:t>industrial process refrigeration</w:t>
      </w:r>
      <w:r>
        <w:t xml:space="preserve"> appliances with a full charge of 500 or more pounds, leak inspections must be conducted once every three months until the appliance owner can demonstrate through the leak rate calculations that the appliance has not leaked in excess of the applicable trigger rate for four quarters in a row.</w:t>
      </w:r>
    </w:p>
    <w:p w14:paraId="13A81F92" w14:textId="3422F2AF" w:rsidR="006731B6" w:rsidRDefault="00E454E3" w:rsidP="006731B6">
      <w:pPr>
        <w:jc w:val="both"/>
      </w:pPr>
      <w:r>
        <w:t xml:space="preserve">For </w:t>
      </w:r>
      <w:r w:rsidRPr="000F0177">
        <w:rPr>
          <w:i/>
        </w:rPr>
        <w:t>commercial refrigeration</w:t>
      </w:r>
      <w:r>
        <w:t xml:space="preserve"> and </w:t>
      </w:r>
      <w:r w:rsidRPr="000F0177">
        <w:rPr>
          <w:i/>
        </w:rPr>
        <w:t>industrial process refrigeration</w:t>
      </w:r>
      <w:r>
        <w:t xml:space="preserve"> appliances with a full charge of 50 or more pounds but less than 500 pounds, leak inspections must be conducted once per calendar year until the appliance owner can demonstrate </w:t>
      </w:r>
      <w:r w:rsidR="006731B6">
        <w:t>through the leak rate calculations that the appliance has not leaked in excess of the applicable trigger rate for one year.</w:t>
      </w:r>
    </w:p>
    <w:p w14:paraId="33156B43" w14:textId="4474A7AF" w:rsidR="00E454E3" w:rsidRDefault="006731B6" w:rsidP="00F2112B">
      <w:pPr>
        <w:jc w:val="both"/>
      </w:pPr>
      <w:r>
        <w:t xml:space="preserve">For </w:t>
      </w:r>
      <w:r w:rsidRPr="000F0177">
        <w:rPr>
          <w:i/>
        </w:rPr>
        <w:t>comfort cooling</w:t>
      </w:r>
      <w:r>
        <w:t xml:space="preserve"> appliances and </w:t>
      </w:r>
      <w:r w:rsidRPr="000F0177">
        <w:rPr>
          <w:i/>
        </w:rPr>
        <w:t>other appliances</w:t>
      </w:r>
      <w:r>
        <w:t>, leak inspections must be conducted once per calendar year until the owner or operator can demonstrate through the leak rate calculations that the appliance has not leaked in excess of the applicable trigger rate for one year.</w:t>
      </w:r>
    </w:p>
    <w:p w14:paraId="4A51C3CF" w14:textId="7D5D5244" w:rsidR="006731B6" w:rsidRDefault="006731B6" w:rsidP="00F2112B">
      <w:pPr>
        <w:jc w:val="both"/>
      </w:pPr>
      <w:r>
        <w:t>Leak inspections must be conducted by a certified technician using appropriate methods for the appliance.  All visible and accessible components of the appliance must be inspected with the following exceptions:</w:t>
      </w:r>
    </w:p>
    <w:p w14:paraId="3DD1B0DE" w14:textId="5ECB15C7" w:rsidR="006731B6" w:rsidRDefault="006731B6" w:rsidP="000F0177">
      <w:pPr>
        <w:pStyle w:val="ListParagraph"/>
        <w:numPr>
          <w:ilvl w:val="0"/>
          <w:numId w:val="38"/>
        </w:numPr>
        <w:jc w:val="both"/>
      </w:pPr>
      <w:r>
        <w:t>Where components are insulated, under ice that forms on the outside of equipment, underground, behind walls, or are otherwise inaccessible;</w:t>
      </w:r>
    </w:p>
    <w:p w14:paraId="63CA311D" w14:textId="3BC4FF23" w:rsidR="006731B6" w:rsidRDefault="006731B6" w:rsidP="000F0177">
      <w:pPr>
        <w:pStyle w:val="ListParagraph"/>
        <w:numPr>
          <w:ilvl w:val="0"/>
          <w:numId w:val="38"/>
        </w:numPr>
        <w:jc w:val="both"/>
      </w:pPr>
      <w:r>
        <w:t>Where personnel must be elevated more than two (2) meters above a support surface; or</w:t>
      </w:r>
    </w:p>
    <w:p w14:paraId="300F67E2" w14:textId="7F2E25A6" w:rsidR="006731B6" w:rsidRDefault="006731B6" w:rsidP="000F0177">
      <w:pPr>
        <w:pStyle w:val="ListParagraph"/>
        <w:numPr>
          <w:ilvl w:val="0"/>
          <w:numId w:val="38"/>
        </w:numPr>
        <w:jc w:val="both"/>
      </w:pPr>
      <w:r>
        <w:t>Where components are unsafe to inspect as determined by site personnel.</w:t>
      </w:r>
    </w:p>
    <w:p w14:paraId="72CBAA35" w14:textId="3F004A96" w:rsidR="00481B7B" w:rsidRDefault="006731B6" w:rsidP="006731B6">
      <w:pPr>
        <w:jc w:val="both"/>
      </w:pPr>
      <w:r>
        <w:t>Quarterly or annual leak inspections are not required on appliances, or portions of appliances continuously monitored by an automatic leak detection system that is audited or calibrated annually.  An automatic leak detection system may directly detect refrigerant in air, monitor its surrounding in a manner other than detecting refrigerant concentrations in air, or monitor conditions of the appliance.</w:t>
      </w:r>
    </w:p>
    <w:p w14:paraId="28674C30" w14:textId="0A4DB855" w:rsidR="006731B6" w:rsidRDefault="006731B6" w:rsidP="006731B6">
      <w:pPr>
        <w:jc w:val="both"/>
      </w:pPr>
      <w:r>
        <w:t>For systems that directly detect the presence of a refrigerant in air, the system must:</w:t>
      </w:r>
    </w:p>
    <w:p w14:paraId="1C0F9425" w14:textId="79F49205" w:rsidR="006731B6" w:rsidRDefault="006731B6" w:rsidP="000F0177">
      <w:pPr>
        <w:pStyle w:val="ListParagraph"/>
        <w:numPr>
          <w:ilvl w:val="0"/>
          <w:numId w:val="39"/>
        </w:numPr>
        <w:jc w:val="both"/>
      </w:pPr>
      <w:r>
        <w:t>Only be used to monitor components located inside an enclosed building or structure;</w:t>
      </w:r>
    </w:p>
    <w:p w14:paraId="424F5ECC" w14:textId="16868459" w:rsidR="006731B6" w:rsidRDefault="006731B6" w:rsidP="000F0177">
      <w:pPr>
        <w:pStyle w:val="ListParagraph"/>
        <w:numPr>
          <w:ilvl w:val="0"/>
          <w:numId w:val="39"/>
        </w:numPr>
        <w:jc w:val="both"/>
      </w:pPr>
      <w:r>
        <w:t xml:space="preserve">Have sensors or intakes located so that they will continuously monitor the </w:t>
      </w:r>
      <w:r w:rsidR="00546DB7">
        <w:t>refrigerant</w:t>
      </w:r>
      <w:r>
        <w:t xml:space="preserve"> concentrations in air in proximity to the compressor, evaporator, condenser, and other areas with a high potential for refrigerant leak;</w:t>
      </w:r>
    </w:p>
    <w:p w14:paraId="7C921D6B" w14:textId="109713C1" w:rsidR="006731B6" w:rsidRDefault="006731B6" w:rsidP="000F0177">
      <w:pPr>
        <w:pStyle w:val="ListParagraph"/>
        <w:numPr>
          <w:ilvl w:val="0"/>
          <w:numId w:val="39"/>
        </w:numPr>
        <w:jc w:val="both"/>
      </w:pPr>
      <w:r>
        <w:t>Accurately detect a concentration of 10 ppm of the specific refrigerant or refrigerants used on the appliance; and</w:t>
      </w:r>
    </w:p>
    <w:p w14:paraId="464DE26B" w14:textId="0A80305A" w:rsidR="006731B6" w:rsidRDefault="00481B7B" w:rsidP="000F0177">
      <w:pPr>
        <w:pStyle w:val="ListParagraph"/>
        <w:numPr>
          <w:ilvl w:val="0"/>
          <w:numId w:val="39"/>
        </w:numPr>
        <w:jc w:val="both"/>
      </w:pPr>
      <w:r>
        <w:t>Alert certified technicians or the owner when a refrigerant concentration of 100 ppm is reached.</w:t>
      </w:r>
    </w:p>
    <w:p w14:paraId="777FB7A1" w14:textId="67DEEE30" w:rsidR="00481B7B" w:rsidRDefault="00481B7B" w:rsidP="00481B7B">
      <w:pPr>
        <w:jc w:val="both"/>
      </w:pPr>
      <w:r>
        <w:t>For a system that monitors its surrounding in a manner other tha</w:t>
      </w:r>
      <w:r w:rsidR="00DA40C1">
        <w:t>n</w:t>
      </w:r>
      <w:r>
        <w:t xml:space="preserve"> detecting refrigerant concentrations in air or monitor conditions of the appliance, the system must automatically alert the certified technicians or owner when measurements indicate a loss of 50 pounds of refrigerant or 10% of the full charge, whichever is less.</w:t>
      </w:r>
    </w:p>
    <w:p w14:paraId="78959182" w14:textId="19FEA5A5" w:rsidR="003F3774" w:rsidRDefault="002729B7" w:rsidP="00F2112B">
      <w:pPr>
        <w:jc w:val="both"/>
      </w:pPr>
      <w:r>
        <w:t>I</w:t>
      </w:r>
      <w:r w:rsidR="00F2112B">
        <w:t>nitial and follow-up verification tests must be conducted at the conclusion of any repair efforts</w:t>
      </w:r>
      <w:r w:rsidR="006F331D">
        <w:t xml:space="preserve"> in the event that the </w:t>
      </w:r>
      <w:r>
        <w:t xml:space="preserve">applicable </w:t>
      </w:r>
      <w:r w:rsidR="006F331D">
        <w:t>leak rate is exceeded</w:t>
      </w:r>
      <w:r w:rsidR="00F2112B">
        <w:t xml:space="preserve">.  These tests are essential to ensure that the repairs have been successful.  </w:t>
      </w:r>
      <w:r w:rsidR="003F3774">
        <w:t xml:space="preserve">The primary purpose of the initial verification test is to verify that the leak or leaks have been repaired before refrigerant is added back to the system.  </w:t>
      </w:r>
      <w:r w:rsidR="000B61D2">
        <w:t xml:space="preserve">If the system fails this leak test, refrigerant should not be added and further efforts must be made to repair the leak.  </w:t>
      </w:r>
      <w:r>
        <w:t xml:space="preserve">The initial verification test must </w:t>
      </w:r>
      <w:r>
        <w:lastRenderedPageBreak/>
        <w:t xml:space="preserve">be made within 30 days of exceeding the trigger leak rate.  In cases where an industrial process shutdown is required, a repair period of 120 days is substituted for the normal 30-day repair period.  If the initial verification test indicates that the repairs have not been successful, the appliance owner may have certified technicians conduct as many additional repairs and initial verification tests as needed within the allowable time frame.  </w:t>
      </w:r>
      <w:r w:rsidR="003F3774">
        <w:t xml:space="preserve">The follow-up verification test is performed within </w:t>
      </w:r>
      <w:r>
        <w:t>1</w:t>
      </w:r>
      <w:r w:rsidR="003F3774">
        <w:t xml:space="preserve">0 days of the initial test </w:t>
      </w:r>
      <w:r>
        <w:t xml:space="preserve">or 10 days of the appliance reaching normal operating characteristics and conditions </w:t>
      </w:r>
      <w:r w:rsidR="003F3774">
        <w:t>to re-verify that the repairs continue to hold after the system is returned to its normal operating characteristics or conditions.</w:t>
      </w:r>
      <w:r>
        <w:t xml:space="preserve">  If the follow-up verification test indicates that the repairs have not been successful, the appliance owner may have certified technicians conduct as man</w:t>
      </w:r>
      <w:r w:rsidR="00F61032">
        <w:t>y</w:t>
      </w:r>
      <w:r>
        <w:t xml:space="preserve"> additional repairs and verification tests as needed to bring the appliance </w:t>
      </w:r>
      <w:r w:rsidR="00DA40C1">
        <w:t>below the applicable trigger leak rate within the allowable time period to verify the repairs.</w:t>
      </w:r>
    </w:p>
    <w:p w14:paraId="3E31B2A3" w14:textId="5925732C" w:rsidR="00DA40C1" w:rsidRDefault="00F2112B" w:rsidP="00F2112B">
      <w:pPr>
        <w:jc w:val="both"/>
      </w:pPr>
      <w:r>
        <w:t>Any appliance that requires additional time</w:t>
      </w:r>
      <w:r w:rsidR="00DA40C1">
        <w:t xml:space="preserve"> must meet the requirements below or the appliance must be mothballed.  The request will be considered to be approved unless EPA notifies the appliance owner otherwise.  One or more of the following conditions must apply:</w:t>
      </w:r>
    </w:p>
    <w:p w14:paraId="7B596E8B" w14:textId="75495281" w:rsidR="00DA40C1" w:rsidRDefault="00DA40C1" w:rsidP="000F0177">
      <w:pPr>
        <w:pStyle w:val="ListParagraph"/>
        <w:numPr>
          <w:ilvl w:val="0"/>
          <w:numId w:val="42"/>
        </w:numPr>
        <w:jc w:val="both"/>
      </w:pPr>
      <w:r>
        <w:t>The appliance is located in an area of radiological contamination or shutting down the appliance will directly lead to radiological contamination.  Additional time is permitted to the extent needed to conduct and finish repairs in a safe working environment.</w:t>
      </w:r>
    </w:p>
    <w:p w14:paraId="2761FD90" w14:textId="5ED5A275" w:rsidR="00DA40C1" w:rsidRDefault="00DA40C1" w:rsidP="000F0177">
      <w:pPr>
        <w:pStyle w:val="ListParagraph"/>
        <w:numPr>
          <w:ilvl w:val="0"/>
          <w:numId w:val="42"/>
        </w:numPr>
        <w:jc w:val="both"/>
      </w:pPr>
      <w:r>
        <w:t xml:space="preserve">Requirements </w:t>
      </w:r>
      <w:r w:rsidR="006B691B">
        <w:t>of other regulations make a repair within 30 days (or 120 days if an industrial process shutdown is required) impossible.  Additional time is permitted to the extent needed to comply with pertinent regulations.</w:t>
      </w:r>
    </w:p>
    <w:p w14:paraId="7ED107C9" w14:textId="0A0CC5A9" w:rsidR="006B691B" w:rsidRDefault="006B691B" w:rsidP="000F0177">
      <w:pPr>
        <w:pStyle w:val="ListParagraph"/>
        <w:numPr>
          <w:ilvl w:val="0"/>
          <w:numId w:val="42"/>
        </w:numPr>
        <w:jc w:val="both"/>
      </w:pPr>
      <w:r>
        <w:t>Components that must be replaced as part of the repair are not available within 30 days (or 120 days if an industrial process shutdown is required).  Additional time is permitted up to 30 days after receiving delivery of the necessary components, not to exceed 180 days (or 270 days if an industrial process shutdown is required) from the date the appliance exceeded the applicable trigger leak rate.</w:t>
      </w:r>
    </w:p>
    <w:p w14:paraId="767884EF" w14:textId="18D031BA" w:rsidR="00D856BF" w:rsidRDefault="006B691B" w:rsidP="00DA40C1">
      <w:pPr>
        <w:jc w:val="both"/>
      </w:pPr>
      <w:r>
        <w:t>Repairs to leaks that the certified technician has identified as significantly contributing to the exceedance and that do not require additional time must be completed within the initial 30 day repair period (or 120 days if an industrial process shutdown is required).  The owner must document all repair efforts and any reason for the inability to not make the repair within the required time frame.</w:t>
      </w:r>
      <w:r w:rsidR="00743CCC">
        <w:t xml:space="preserve"> </w:t>
      </w:r>
      <w:r>
        <w:t xml:space="preserve"> The request to exceed the time frame must be submitted to the EPA within that time frame.</w:t>
      </w:r>
      <w:r w:rsidR="00743CCC">
        <w:t xml:space="preserve"> </w:t>
      </w:r>
      <w:r>
        <w:t xml:space="preserve"> The request must include</w:t>
      </w:r>
      <w:r w:rsidR="00D856BF">
        <w:t>:</w:t>
      </w:r>
    </w:p>
    <w:p w14:paraId="17C10072" w14:textId="43EB80FC" w:rsidR="00D856BF" w:rsidRDefault="00B34ED7" w:rsidP="000F0177">
      <w:pPr>
        <w:pStyle w:val="ListParagraph"/>
        <w:numPr>
          <w:ilvl w:val="0"/>
          <w:numId w:val="43"/>
        </w:numPr>
        <w:jc w:val="both"/>
      </w:pPr>
      <w:r>
        <w:t>T</w:t>
      </w:r>
      <w:r w:rsidR="006B691B">
        <w:t>he identificati</w:t>
      </w:r>
      <w:r w:rsidR="00D856BF">
        <w:t>on and address of the facility;</w:t>
      </w:r>
    </w:p>
    <w:p w14:paraId="0727E2C0" w14:textId="315C6ED4" w:rsidR="00D856BF" w:rsidRDefault="00B34ED7" w:rsidP="000F0177">
      <w:pPr>
        <w:pStyle w:val="ListParagraph"/>
        <w:numPr>
          <w:ilvl w:val="0"/>
          <w:numId w:val="43"/>
        </w:numPr>
        <w:jc w:val="both"/>
      </w:pPr>
      <w:r>
        <w:t>T</w:t>
      </w:r>
      <w:r w:rsidR="00D856BF">
        <w:t>he name of the owner;</w:t>
      </w:r>
    </w:p>
    <w:p w14:paraId="1165CED4" w14:textId="27A88960" w:rsidR="00D856BF" w:rsidRDefault="00B34ED7" w:rsidP="000F0177">
      <w:pPr>
        <w:pStyle w:val="ListParagraph"/>
        <w:numPr>
          <w:ilvl w:val="0"/>
          <w:numId w:val="43"/>
        </w:numPr>
        <w:jc w:val="both"/>
      </w:pPr>
      <w:r>
        <w:t>T</w:t>
      </w:r>
      <w:r w:rsidR="00D856BF">
        <w:t>he leak rate;</w:t>
      </w:r>
    </w:p>
    <w:p w14:paraId="1F8E0A79" w14:textId="42AD8659" w:rsidR="00D856BF" w:rsidRDefault="00B34ED7" w:rsidP="000F0177">
      <w:pPr>
        <w:pStyle w:val="ListParagraph"/>
        <w:numPr>
          <w:ilvl w:val="0"/>
          <w:numId w:val="43"/>
        </w:numPr>
        <w:jc w:val="both"/>
      </w:pPr>
      <w:r>
        <w:t>T</w:t>
      </w:r>
      <w:r w:rsidR="006B691B">
        <w:t>he method used to determine the leak rate and full charge</w:t>
      </w:r>
      <w:r w:rsidR="00D856BF">
        <w:t>;</w:t>
      </w:r>
    </w:p>
    <w:p w14:paraId="7B02E8B9" w14:textId="461F9873" w:rsidR="00D856BF" w:rsidRDefault="00B34ED7" w:rsidP="000F0177">
      <w:pPr>
        <w:pStyle w:val="ListParagraph"/>
        <w:numPr>
          <w:ilvl w:val="0"/>
          <w:numId w:val="43"/>
        </w:numPr>
        <w:jc w:val="both"/>
      </w:pPr>
      <w:r>
        <w:t>T</w:t>
      </w:r>
      <w:r w:rsidR="00D856BF">
        <w:t>he date the appliance exceeded the trigger leak rate;</w:t>
      </w:r>
    </w:p>
    <w:p w14:paraId="6B12C908" w14:textId="37E5A4AC" w:rsidR="00D856BF" w:rsidRDefault="00B34ED7" w:rsidP="000F0177">
      <w:pPr>
        <w:pStyle w:val="ListParagraph"/>
        <w:numPr>
          <w:ilvl w:val="0"/>
          <w:numId w:val="43"/>
        </w:numPr>
        <w:jc w:val="both"/>
      </w:pPr>
      <w:r>
        <w:t>T</w:t>
      </w:r>
      <w:r w:rsidR="00D856BF">
        <w:t>he location of the leak(s) to the extent determined to date;</w:t>
      </w:r>
    </w:p>
    <w:p w14:paraId="6F2D3BBB" w14:textId="7C8B2E19" w:rsidR="00D856BF" w:rsidRDefault="00B34ED7" w:rsidP="000F0177">
      <w:pPr>
        <w:pStyle w:val="ListParagraph"/>
        <w:numPr>
          <w:ilvl w:val="0"/>
          <w:numId w:val="43"/>
        </w:numPr>
        <w:jc w:val="both"/>
      </w:pPr>
      <w:r>
        <w:t>A</w:t>
      </w:r>
      <w:r w:rsidR="00D856BF">
        <w:t>ny repair work that has been performed thus far, including the date that work was completed;</w:t>
      </w:r>
    </w:p>
    <w:p w14:paraId="49940350" w14:textId="4800CC0F" w:rsidR="00D856BF" w:rsidRDefault="00B34ED7" w:rsidP="000F0177">
      <w:pPr>
        <w:pStyle w:val="ListParagraph"/>
        <w:numPr>
          <w:ilvl w:val="0"/>
          <w:numId w:val="43"/>
        </w:numPr>
        <w:jc w:val="both"/>
      </w:pPr>
      <w:r>
        <w:t>T</w:t>
      </w:r>
      <w:r w:rsidR="00D856BF">
        <w:t>he reasons why more than 30 days (or 120 days if an industrial process shutdown is required) are needed to complete the repair;</w:t>
      </w:r>
    </w:p>
    <w:p w14:paraId="503FC332" w14:textId="0340C123" w:rsidR="00D856BF" w:rsidRDefault="00B34ED7" w:rsidP="000F0177">
      <w:pPr>
        <w:pStyle w:val="ListParagraph"/>
        <w:numPr>
          <w:ilvl w:val="0"/>
          <w:numId w:val="43"/>
        </w:numPr>
        <w:jc w:val="both"/>
      </w:pPr>
      <w:r>
        <w:t>A</w:t>
      </w:r>
      <w:r w:rsidR="00D856BF">
        <w:t>nd an estimate of when the work will be completed.</w:t>
      </w:r>
    </w:p>
    <w:p w14:paraId="1CFC219D" w14:textId="3EE52B26" w:rsidR="00F2112B" w:rsidRDefault="00D856BF" w:rsidP="000F0177">
      <w:pPr>
        <w:ind w:left="412"/>
        <w:jc w:val="both"/>
      </w:pPr>
      <w:r>
        <w:t xml:space="preserve">If the estimated date is to be extended, a new estimated date of completion and documentation of the reason for that change must also be submitted to EPA within 30 days of identifying that he </w:t>
      </w:r>
      <w:r>
        <w:lastRenderedPageBreak/>
        <w:t xml:space="preserve">completion date must be extended.  The appliance owner must keep a dated copy of this submission.  </w:t>
      </w:r>
      <w:r w:rsidR="006B691B">
        <w:t xml:space="preserve"> </w:t>
      </w:r>
      <w:r>
        <w:t xml:space="preserve">All reports must be submitted electronically to </w:t>
      </w:r>
      <w:hyperlink r:id="rId15" w:history="1">
        <w:r w:rsidRPr="00FE608E">
          <w:rPr>
            <w:rStyle w:val="Hyperlink"/>
          </w:rPr>
          <w:t>608reports@epa.gov</w:t>
        </w:r>
      </w:hyperlink>
      <w:r>
        <w:t>.</w:t>
      </w:r>
    </w:p>
    <w:p w14:paraId="49F7C788" w14:textId="0B02EBCF" w:rsidR="00D856BF" w:rsidRDefault="00D856BF" w:rsidP="00DA40C1">
      <w:pPr>
        <w:jc w:val="both"/>
      </w:pPr>
      <w:r>
        <w:t>Chronically leaking appliances are those that contain 50 pounds or more of refrigerant and that leak 125% or more of the full charge in a calendar year</w:t>
      </w:r>
      <w:r w:rsidR="00032C74">
        <w:t>.  If these are present a report must be submitted to EPA by March 1</w:t>
      </w:r>
      <w:r w:rsidR="00032C74" w:rsidRPr="000F0177">
        <w:rPr>
          <w:vertAlign w:val="superscript"/>
        </w:rPr>
        <w:t>st</w:t>
      </w:r>
      <w:r w:rsidR="00032C74">
        <w:t xml:space="preserve"> of the subsequent year describing the efforts to identify leaks and repair the appliance.  Reports must be submitted to </w:t>
      </w:r>
      <w:hyperlink r:id="rId16" w:history="1">
        <w:r w:rsidR="00743CCC" w:rsidRPr="00BF5251">
          <w:rPr>
            <w:rStyle w:val="Hyperlink"/>
          </w:rPr>
          <w:t>608reports@epa.gov</w:t>
        </w:r>
      </w:hyperlink>
      <w:r w:rsidR="00032C74">
        <w:t>.</w:t>
      </w:r>
    </w:p>
    <w:p w14:paraId="60320D34" w14:textId="77777777" w:rsidR="00DA40C1" w:rsidRDefault="00DA40C1" w:rsidP="00DA40C1">
      <w:pPr>
        <w:jc w:val="both"/>
      </w:pPr>
      <w:r>
        <w:t>If the appliance is to be retrofitted or retired, the appliance owner must develop a plan within 30 days of:</w:t>
      </w:r>
    </w:p>
    <w:p w14:paraId="7B3166DE" w14:textId="77777777" w:rsidR="00DA40C1" w:rsidRDefault="00DA40C1" w:rsidP="00DA40C1">
      <w:pPr>
        <w:pStyle w:val="ListParagraph"/>
        <w:numPr>
          <w:ilvl w:val="0"/>
          <w:numId w:val="40"/>
        </w:numPr>
        <w:jc w:val="both"/>
      </w:pPr>
      <w:r>
        <w:t>The appliance is discovered to be leaking above the trigger rate and the appliance owner intends to retrofit or retire the appliance rather than fix the leak; or</w:t>
      </w:r>
    </w:p>
    <w:p w14:paraId="314450D4" w14:textId="6837C29B" w:rsidR="00DA40C1" w:rsidRDefault="00DA40C1" w:rsidP="00DA40C1">
      <w:pPr>
        <w:pStyle w:val="ListParagraph"/>
        <w:numPr>
          <w:ilvl w:val="0"/>
          <w:numId w:val="40"/>
        </w:numPr>
        <w:jc w:val="both"/>
      </w:pPr>
      <w:r>
        <w:t>The appliance continues to leak above the applicable trigger leak rate after having made the required repairs and verification tests.</w:t>
      </w:r>
    </w:p>
    <w:p w14:paraId="24DDAA5C" w14:textId="3F7DDDAA" w:rsidR="00DA40C1" w:rsidRDefault="00DA40C1" w:rsidP="00DA40C1">
      <w:pPr>
        <w:jc w:val="both"/>
      </w:pPr>
      <w:r>
        <w:t xml:space="preserve">If a retrofit or retirement plan is to be made, </w:t>
      </w:r>
      <w:r w:rsidR="00F61032">
        <w:t xml:space="preserve">see </w:t>
      </w:r>
      <w:hyperlink w:anchor="_Retrofit_and_Retirement" w:history="1">
        <w:r w:rsidR="00F61032" w:rsidRPr="00743CCC">
          <w:rPr>
            <w:rStyle w:val="Hyperlink"/>
          </w:rPr>
          <w:t xml:space="preserve">Section </w:t>
        </w:r>
        <w:r w:rsidR="00304666">
          <w:rPr>
            <w:rStyle w:val="Hyperlink"/>
          </w:rPr>
          <w:t>IX.</w:t>
        </w:r>
        <w:r w:rsidR="00F61032" w:rsidRPr="00743CCC">
          <w:rPr>
            <w:rStyle w:val="Hyperlink"/>
          </w:rPr>
          <w:t>D, Retrofit and Retirement Plans for Equipment containing 50 pounds or more of Refrigerant</w:t>
        </w:r>
      </w:hyperlink>
      <w:r w:rsidR="00F61032">
        <w:t>.</w:t>
      </w:r>
    </w:p>
    <w:p w14:paraId="55207DC3" w14:textId="696CE0E9" w:rsidR="00F2112B" w:rsidRDefault="00F2112B" w:rsidP="00F2112B">
      <w:pPr>
        <w:jc w:val="both"/>
      </w:pPr>
      <w:r>
        <w:t xml:space="preserve">For </w:t>
      </w:r>
      <w:r w:rsidRPr="000F2DE9">
        <w:rPr>
          <w:i/>
        </w:rPr>
        <w:t>all appliances</w:t>
      </w:r>
      <w:r>
        <w:t xml:space="preserve"> subject to the leak repair requirements, the timelines may be suspended if the appliance has undergone system mothballing.</w:t>
      </w:r>
      <w:r w:rsidR="00743CCC">
        <w:t xml:space="preserve"> </w:t>
      </w:r>
      <w:r>
        <w:t xml:space="preserve"> System mothballing means the intentional shutting down of an appliance for an extended period of time where the refrigerant has been evacuated to at least atmospheric pressure. </w:t>
      </w:r>
      <w:r w:rsidR="009B6F07">
        <w:t xml:space="preserve"> </w:t>
      </w:r>
      <w:r>
        <w:t>However, the timelines pick up again as soon as the system is brought back on-line.</w:t>
      </w:r>
    </w:p>
    <w:p w14:paraId="251B939A" w14:textId="563DE0A2" w:rsidR="00743CCC" w:rsidRDefault="00E40B00" w:rsidP="00743CCC">
      <w:pPr>
        <w:jc w:val="both"/>
      </w:pPr>
      <w:r>
        <w:t>Service records must be maintained for appliances that contain 50 pounds or more of refrigerant.</w:t>
      </w:r>
      <w:r w:rsidRPr="00E40B00">
        <w:t xml:space="preserve"> </w:t>
      </w:r>
      <w:r w:rsidR="00743CCC">
        <w:t xml:space="preserve"> </w:t>
      </w:r>
      <w:r>
        <w:t>Each time service has occurred on an appliance, the certified technician must provide the appliance owner with the following</w:t>
      </w:r>
      <w:r w:rsidR="00F61032">
        <w:t xml:space="preserve"> information:</w:t>
      </w:r>
    </w:p>
    <w:p w14:paraId="35B7AED4" w14:textId="5B2B3EF8" w:rsidR="00E40B00" w:rsidRDefault="00546DB7" w:rsidP="00743CCC">
      <w:pPr>
        <w:pStyle w:val="ListParagraph"/>
        <w:numPr>
          <w:ilvl w:val="0"/>
          <w:numId w:val="55"/>
        </w:numPr>
        <w:jc w:val="both"/>
      </w:pPr>
      <w:r>
        <w:t>The</w:t>
      </w:r>
      <w:r w:rsidR="00E40B00">
        <w:t xml:space="preserve"> identity and location of the appliance;</w:t>
      </w:r>
    </w:p>
    <w:p w14:paraId="62BACFE8" w14:textId="77777777" w:rsidR="00E40B00" w:rsidRDefault="00E40B00" w:rsidP="00E40B00">
      <w:pPr>
        <w:pStyle w:val="ListParagraph"/>
        <w:numPr>
          <w:ilvl w:val="0"/>
          <w:numId w:val="45"/>
        </w:numPr>
      </w:pPr>
      <w:r>
        <w:t>The date of the maintenance, service, repair, or disposal performed;</w:t>
      </w:r>
    </w:p>
    <w:p w14:paraId="33C6EFC4" w14:textId="77777777" w:rsidR="00E40B00" w:rsidRDefault="00E40B00" w:rsidP="00E40B00">
      <w:pPr>
        <w:pStyle w:val="ListParagraph"/>
        <w:numPr>
          <w:ilvl w:val="0"/>
          <w:numId w:val="45"/>
        </w:numPr>
      </w:pPr>
      <w:r>
        <w:t>The part of the appliance being maintained, serviced, repaired, or disposed;</w:t>
      </w:r>
    </w:p>
    <w:p w14:paraId="71E90F09" w14:textId="77777777" w:rsidR="00E40B00" w:rsidRDefault="00E40B00" w:rsidP="00E40B00">
      <w:pPr>
        <w:pStyle w:val="ListParagraph"/>
        <w:numPr>
          <w:ilvl w:val="0"/>
          <w:numId w:val="45"/>
        </w:numPr>
      </w:pPr>
      <w:r>
        <w:t>The type of maintenance, service, repair, or disposal performed for each part;</w:t>
      </w:r>
    </w:p>
    <w:p w14:paraId="14F2CE7F" w14:textId="77777777" w:rsidR="00E40B00" w:rsidRDefault="00E40B00" w:rsidP="00E40B00">
      <w:pPr>
        <w:pStyle w:val="ListParagraph"/>
        <w:numPr>
          <w:ilvl w:val="0"/>
          <w:numId w:val="45"/>
        </w:numPr>
      </w:pPr>
      <w:r>
        <w:t>The name of the certified technician performing the maintenance, service, repair, or disposal; and</w:t>
      </w:r>
    </w:p>
    <w:p w14:paraId="41E8AC4A" w14:textId="77777777" w:rsidR="00E40B00" w:rsidRDefault="00E40B00" w:rsidP="00E40B00">
      <w:pPr>
        <w:pStyle w:val="ListParagraph"/>
        <w:numPr>
          <w:ilvl w:val="0"/>
          <w:numId w:val="45"/>
        </w:numPr>
      </w:pPr>
      <w:r>
        <w:t>The amount and type of refrigerant added to, or in the case of disposal, removed from the appliance.</w:t>
      </w:r>
    </w:p>
    <w:p w14:paraId="162657AB" w14:textId="1CDA5A82" w:rsidR="00E40B00" w:rsidRDefault="00E40B00" w:rsidP="00743CCC">
      <w:pPr>
        <w:jc w:val="both"/>
      </w:pPr>
      <w:r>
        <w:t>In addition to this information, the appliance owner must know the full charge of the appliance and must calculate the leak rate.  The method used to calculate the leak rate (annualized or rolling average) must be identified.</w:t>
      </w:r>
    </w:p>
    <w:p w14:paraId="663E01B4" w14:textId="77777777" w:rsidR="00B34ED7" w:rsidRPr="00B15C1E" w:rsidRDefault="00B34ED7" w:rsidP="00E40B00"/>
    <w:p w14:paraId="5A859048" w14:textId="2571818C" w:rsidR="00F2112B" w:rsidRDefault="00743CCC" w:rsidP="000F0177">
      <w:pPr>
        <w:pStyle w:val="Heading2"/>
      </w:pPr>
      <w:bookmarkStart w:id="35" w:name="_Retrofit_and_Retirement"/>
      <w:bookmarkStart w:id="36" w:name="_Toc110588418"/>
      <w:bookmarkEnd w:id="35"/>
      <w:r w:rsidRPr="00743CCC">
        <w:t>Retrofit and Retirement Plans for Equipment Containing 50 Pounds or More of Refrigerant</w:t>
      </w:r>
      <w:bookmarkEnd w:id="36"/>
    </w:p>
    <w:p w14:paraId="0AE3C495" w14:textId="2A241C1C" w:rsidR="00F61032" w:rsidRDefault="00935408" w:rsidP="00743CCC">
      <w:pPr>
        <w:jc w:val="both"/>
      </w:pPr>
      <w:r>
        <w:t>A retrofit and retirement plan must be developed if appliance owners decide not to repair appliances that are leaking above the applicable trigger leak rate.  The appliance owner must create this plan within 30 days of:</w:t>
      </w:r>
    </w:p>
    <w:p w14:paraId="49AFAB4B" w14:textId="0DF1BF45" w:rsidR="00935408" w:rsidRDefault="00935408" w:rsidP="000F0177">
      <w:pPr>
        <w:pStyle w:val="ListParagraph"/>
        <w:numPr>
          <w:ilvl w:val="0"/>
          <w:numId w:val="47"/>
        </w:numPr>
      </w:pPr>
      <w:r>
        <w:lastRenderedPageBreak/>
        <w:t>An appliance leaking above the applicable leak rate if the owner intends to retrofit or retire rather than repair the leak;</w:t>
      </w:r>
    </w:p>
    <w:p w14:paraId="2C8BE58B" w14:textId="647F2BFA" w:rsidR="00935408" w:rsidRDefault="00935408" w:rsidP="000F0177">
      <w:pPr>
        <w:pStyle w:val="ListParagraph"/>
        <w:numPr>
          <w:ilvl w:val="0"/>
          <w:numId w:val="47"/>
        </w:numPr>
      </w:pPr>
      <w:r>
        <w:t>An appliance leaking above the applicable trigger leak rate if the owner fails to take any action to identify or repair the leak; or</w:t>
      </w:r>
    </w:p>
    <w:p w14:paraId="2AADB17F" w14:textId="6E6015CC" w:rsidR="00935408" w:rsidRDefault="00935408" w:rsidP="000F0177">
      <w:pPr>
        <w:pStyle w:val="ListParagraph"/>
        <w:numPr>
          <w:ilvl w:val="0"/>
          <w:numId w:val="47"/>
        </w:numPr>
      </w:pPr>
      <w:r>
        <w:t>An appliance continues to leak above the applicable trigger leak rate after having conducted the required repairs and verification tests</w:t>
      </w:r>
      <w:r w:rsidR="001B7E32">
        <w:t>.</w:t>
      </w:r>
    </w:p>
    <w:p w14:paraId="07C36756" w14:textId="6DDDAAA6" w:rsidR="001B7E32" w:rsidRDefault="001B7E32" w:rsidP="000F0177">
      <w:r>
        <w:t>The retrofit or retirement plan must contain the following information:</w:t>
      </w:r>
    </w:p>
    <w:p w14:paraId="6BE89DEF" w14:textId="28489B6E" w:rsidR="001B7E32" w:rsidRDefault="001B7E32" w:rsidP="000F0177">
      <w:pPr>
        <w:pStyle w:val="ListParagraph"/>
        <w:numPr>
          <w:ilvl w:val="0"/>
          <w:numId w:val="48"/>
        </w:numPr>
      </w:pPr>
      <w:r>
        <w:t>The identification and location of the appliance</w:t>
      </w:r>
      <w:r w:rsidR="00C86E0A">
        <w:t>;</w:t>
      </w:r>
    </w:p>
    <w:p w14:paraId="68CA19D3" w14:textId="047F80B0" w:rsidR="001B7E32" w:rsidRDefault="001B7E32" w:rsidP="000F0177">
      <w:pPr>
        <w:pStyle w:val="ListParagraph"/>
        <w:numPr>
          <w:ilvl w:val="0"/>
          <w:numId w:val="48"/>
        </w:numPr>
      </w:pPr>
      <w:r>
        <w:t>The type and full charge of refrigerant used in the appliance</w:t>
      </w:r>
      <w:r w:rsidR="00C86E0A">
        <w:t>;</w:t>
      </w:r>
    </w:p>
    <w:p w14:paraId="5F30AE5C" w14:textId="64EB0225" w:rsidR="001B7E32" w:rsidRDefault="001B7E32" w:rsidP="000F0177">
      <w:pPr>
        <w:pStyle w:val="ListParagraph"/>
        <w:numPr>
          <w:ilvl w:val="0"/>
          <w:numId w:val="48"/>
        </w:numPr>
      </w:pPr>
      <w:r>
        <w:t>The type and full charge of the refrigerant to which the appliance will be converted, if retrofitted;</w:t>
      </w:r>
    </w:p>
    <w:p w14:paraId="6A7350AE" w14:textId="7017EB87" w:rsidR="001B7E32" w:rsidRDefault="00C86E0A" w:rsidP="000F0177">
      <w:pPr>
        <w:pStyle w:val="ListParagraph"/>
        <w:numPr>
          <w:ilvl w:val="0"/>
          <w:numId w:val="48"/>
        </w:numPr>
      </w:pPr>
      <w:r>
        <w:t>An i</w:t>
      </w:r>
      <w:r w:rsidR="001B7E32">
        <w:t xml:space="preserve">temized procedure for converting </w:t>
      </w:r>
      <w:r w:rsidR="00D563BC">
        <w:t>the appliance to a different refrigerant including changes required for compatibility with the new substitute if retrofitted;</w:t>
      </w:r>
    </w:p>
    <w:p w14:paraId="1670A398" w14:textId="6522D55A" w:rsidR="00D563BC" w:rsidRDefault="00C86E0A" w:rsidP="000F0177">
      <w:pPr>
        <w:pStyle w:val="ListParagraph"/>
        <w:numPr>
          <w:ilvl w:val="0"/>
          <w:numId w:val="48"/>
        </w:numPr>
      </w:pPr>
      <w:r>
        <w:t>A p</w:t>
      </w:r>
      <w:r w:rsidR="00D563BC">
        <w:t xml:space="preserve">lan for the disposition of the appliance, if retired; and </w:t>
      </w:r>
    </w:p>
    <w:p w14:paraId="20AE372A" w14:textId="1BE389AB" w:rsidR="00D563BC" w:rsidRDefault="00D563BC" w:rsidP="000F0177">
      <w:pPr>
        <w:pStyle w:val="ListParagraph"/>
        <w:numPr>
          <w:ilvl w:val="0"/>
          <w:numId w:val="48"/>
        </w:numPr>
      </w:pPr>
      <w:r>
        <w:t>A schedule, not to exceed one year, for completion of the appliance retrofit or retirement.</w:t>
      </w:r>
    </w:p>
    <w:p w14:paraId="14806374" w14:textId="7D63A06E" w:rsidR="00D563BC" w:rsidRDefault="00D563BC" w:rsidP="00B1144A">
      <w:pPr>
        <w:jc w:val="both"/>
      </w:pPr>
      <w:r>
        <w:t>The retrofit or retirement plan must be signed by an authorized official, dated, accessible at the site of the appliance in paper copy or electronic format, and available for EPA inspection upon request.  All identified leaks must be repaired as part of any retrofit plan.  Unless granted additional time by EPA, all work performed in accordance with the plan must be finished within one year of the plan’s date (not to exceed 13 months from when the plan was required).</w:t>
      </w:r>
    </w:p>
    <w:p w14:paraId="4957BDA3" w14:textId="1BF3BCAB" w:rsidR="00D563BC" w:rsidRDefault="00D563BC" w:rsidP="00B1144A">
      <w:pPr>
        <w:jc w:val="both"/>
      </w:pPr>
      <w:r>
        <w:t xml:space="preserve">The appliance owner may request </w:t>
      </w:r>
      <w:r w:rsidR="00AD51DC">
        <w:t>that EPA relieve it of the obligation to retrofit or retire that appliance if the appliance owner can establish with 180 days of the plan’s date that the appliance no longer exceeds the applicable trigger leak rate and if the appliance owner agrees in writing to repair all identified leaks within one year of the plan’s date.  In this case, the appliance owner must submit to EPA the retrofit or retirement plan with the following information:</w:t>
      </w:r>
    </w:p>
    <w:p w14:paraId="69311B5D" w14:textId="70C197AD" w:rsidR="00AD51DC" w:rsidRDefault="00AD51DC" w:rsidP="000F0177">
      <w:pPr>
        <w:pStyle w:val="ListParagraph"/>
        <w:numPr>
          <w:ilvl w:val="0"/>
          <w:numId w:val="49"/>
        </w:numPr>
      </w:pPr>
      <w:r>
        <w:t>The date that the requirement to develop a plan was triggered;</w:t>
      </w:r>
    </w:p>
    <w:p w14:paraId="4A065A43" w14:textId="5985B2F4" w:rsidR="00AD51DC" w:rsidRDefault="00AD51DC" w:rsidP="000F0177">
      <w:pPr>
        <w:pStyle w:val="ListParagraph"/>
        <w:numPr>
          <w:ilvl w:val="0"/>
          <w:numId w:val="49"/>
        </w:numPr>
      </w:pPr>
      <w:r>
        <w:t>The leak rate;</w:t>
      </w:r>
    </w:p>
    <w:p w14:paraId="4DE4B1CC" w14:textId="1FAA136B" w:rsidR="00AD51DC" w:rsidRDefault="00AD51DC" w:rsidP="000F0177">
      <w:pPr>
        <w:pStyle w:val="ListParagraph"/>
        <w:numPr>
          <w:ilvl w:val="0"/>
          <w:numId w:val="49"/>
        </w:numPr>
      </w:pPr>
      <w:r>
        <w:t>The method used to determine the leak rate and full charge;</w:t>
      </w:r>
    </w:p>
    <w:p w14:paraId="792F1E4B" w14:textId="28762359" w:rsidR="00AD51DC" w:rsidRDefault="00AD51DC" w:rsidP="000F0177">
      <w:pPr>
        <w:pStyle w:val="ListParagraph"/>
        <w:numPr>
          <w:ilvl w:val="0"/>
          <w:numId w:val="49"/>
        </w:numPr>
      </w:pPr>
      <w:r>
        <w:t>The location of the leak(s) identified in the leak inspection;</w:t>
      </w:r>
    </w:p>
    <w:p w14:paraId="5736CBD2" w14:textId="0FE20901" w:rsidR="00AD51DC" w:rsidRDefault="00AD51DC" w:rsidP="000F0177">
      <w:pPr>
        <w:pStyle w:val="ListParagraph"/>
        <w:numPr>
          <w:ilvl w:val="0"/>
          <w:numId w:val="49"/>
        </w:numPr>
      </w:pPr>
      <w:r>
        <w:t>A description of the repair work that has been completed;</w:t>
      </w:r>
    </w:p>
    <w:p w14:paraId="12BA7B5D" w14:textId="3CA65102" w:rsidR="00AD51DC" w:rsidRDefault="00AD51DC" w:rsidP="000F0177">
      <w:pPr>
        <w:pStyle w:val="ListParagraph"/>
        <w:numPr>
          <w:ilvl w:val="0"/>
          <w:numId w:val="49"/>
        </w:numPr>
      </w:pPr>
      <w:r>
        <w:t xml:space="preserve">A description of why the repair was not conducted within the time frames required by the regulations; and </w:t>
      </w:r>
    </w:p>
    <w:p w14:paraId="708BC235" w14:textId="045FD9A1" w:rsidR="00AD51DC" w:rsidRDefault="0039712E" w:rsidP="000F0177">
      <w:pPr>
        <w:pStyle w:val="ListParagraph"/>
        <w:numPr>
          <w:ilvl w:val="0"/>
          <w:numId w:val="49"/>
        </w:numPr>
      </w:pPr>
      <w:r>
        <w:t>A statement signed by an authorized official that all identified leaks will be repaired a</w:t>
      </w:r>
      <w:r w:rsidR="004E723C">
        <w:t>nd</w:t>
      </w:r>
      <w:r>
        <w:t xml:space="preserve"> an estimate of when those repairs will be completed (not to exceed on year from the data of the plan</w:t>
      </w:r>
      <w:r w:rsidR="00C86E0A">
        <w:t>)</w:t>
      </w:r>
      <w:r>
        <w:t>.</w:t>
      </w:r>
    </w:p>
    <w:p w14:paraId="29558033" w14:textId="7B90AA11" w:rsidR="004E723C" w:rsidRDefault="004E723C" w:rsidP="00EB5D87">
      <w:pPr>
        <w:jc w:val="both"/>
      </w:pPr>
      <w:r>
        <w:t xml:space="preserve">The request must be submitted to EPA at </w:t>
      </w:r>
      <w:hyperlink r:id="rId17" w:history="1">
        <w:r w:rsidRPr="008D372C">
          <w:rPr>
            <w:rStyle w:val="Hyperlink"/>
          </w:rPr>
          <w:t>608reports@epa.gov</w:t>
        </w:r>
      </w:hyperlink>
      <w:r>
        <w:t xml:space="preserve">.  </w:t>
      </w:r>
      <w:r w:rsidR="0039712E">
        <w:t xml:space="preserve">The request will be considered </w:t>
      </w:r>
      <w:r>
        <w:t xml:space="preserve">approved unless EPA notifies the appliance owner within 60 days of receipt that the request is not approved.  </w:t>
      </w:r>
    </w:p>
    <w:p w14:paraId="7C0553C6" w14:textId="0441E80B" w:rsidR="0039712E" w:rsidRDefault="004E723C" w:rsidP="00B1144A">
      <w:pPr>
        <w:jc w:val="both"/>
      </w:pPr>
      <w:r>
        <w:t xml:space="preserve">Appliance owners may request extensions to the one year retrofit or retirement schedule.  The request will be considered approved unless EPA notifies the appliance owner within 60 days of receipt that the </w:t>
      </w:r>
      <w:r>
        <w:lastRenderedPageBreak/>
        <w:t>request is not approved.  The request must be submitted to EPA with seven months of discovering that the applicable trigger leak rate had been exceeded.  The request must include:</w:t>
      </w:r>
    </w:p>
    <w:p w14:paraId="58A4642F" w14:textId="77777777" w:rsidR="001428F4" w:rsidRDefault="001428F4" w:rsidP="000F0177">
      <w:pPr>
        <w:pStyle w:val="ListParagraph"/>
        <w:numPr>
          <w:ilvl w:val="0"/>
          <w:numId w:val="50"/>
        </w:numPr>
      </w:pPr>
      <w:r>
        <w:t>The identification of the appliance;</w:t>
      </w:r>
    </w:p>
    <w:p w14:paraId="6F6F9C86" w14:textId="77C67F13" w:rsidR="004E723C" w:rsidRDefault="001428F4" w:rsidP="000F0177">
      <w:pPr>
        <w:pStyle w:val="ListParagraph"/>
        <w:numPr>
          <w:ilvl w:val="0"/>
          <w:numId w:val="50"/>
        </w:numPr>
      </w:pPr>
      <w:r>
        <w:t>The name of the appliance owner;</w:t>
      </w:r>
    </w:p>
    <w:p w14:paraId="2C494D89" w14:textId="4FC8724C" w:rsidR="001428F4" w:rsidRDefault="001428F4" w:rsidP="000F0177">
      <w:pPr>
        <w:pStyle w:val="ListParagraph"/>
        <w:numPr>
          <w:ilvl w:val="0"/>
          <w:numId w:val="50"/>
        </w:numPr>
      </w:pPr>
      <w:r>
        <w:t>The leak rate;</w:t>
      </w:r>
    </w:p>
    <w:p w14:paraId="416160B9" w14:textId="3A5A9A64" w:rsidR="001428F4" w:rsidRDefault="001428F4" w:rsidP="000F0177">
      <w:pPr>
        <w:pStyle w:val="ListParagraph"/>
        <w:numPr>
          <w:ilvl w:val="0"/>
          <w:numId w:val="50"/>
        </w:numPr>
      </w:pPr>
      <w:r>
        <w:t>The method used to determine the leak rate and full charge;</w:t>
      </w:r>
    </w:p>
    <w:p w14:paraId="57D5A653" w14:textId="2E7BA5CE" w:rsidR="001428F4" w:rsidRDefault="001428F4" w:rsidP="000F0177">
      <w:pPr>
        <w:pStyle w:val="ListParagraph"/>
        <w:numPr>
          <w:ilvl w:val="0"/>
          <w:numId w:val="50"/>
        </w:numPr>
      </w:pPr>
      <w:r>
        <w:t>The date the appliance exceeded the applicable trigger leak rate;</w:t>
      </w:r>
    </w:p>
    <w:p w14:paraId="40E1B8CF" w14:textId="5A4C82DF" w:rsidR="001428F4" w:rsidRDefault="001428F4" w:rsidP="000F0177">
      <w:pPr>
        <w:pStyle w:val="ListParagraph"/>
        <w:numPr>
          <w:ilvl w:val="0"/>
          <w:numId w:val="50"/>
        </w:numPr>
      </w:pPr>
      <w:r>
        <w:t>The location of the leak(s) to the extent determined to date;</w:t>
      </w:r>
    </w:p>
    <w:p w14:paraId="5894AA0C" w14:textId="3BB844FE" w:rsidR="001428F4" w:rsidRDefault="001428F4" w:rsidP="000F0177">
      <w:pPr>
        <w:pStyle w:val="ListParagraph"/>
        <w:numPr>
          <w:ilvl w:val="0"/>
          <w:numId w:val="50"/>
        </w:numPr>
      </w:pPr>
      <w:r>
        <w:t>Any repair work that has been finished thus far, including the date the work was finished;</w:t>
      </w:r>
    </w:p>
    <w:p w14:paraId="44459029" w14:textId="7CA8EF36" w:rsidR="001428F4" w:rsidRDefault="001428F4" w:rsidP="000F0177">
      <w:pPr>
        <w:pStyle w:val="ListParagraph"/>
        <w:numPr>
          <w:ilvl w:val="0"/>
          <w:numId w:val="50"/>
        </w:numPr>
      </w:pPr>
      <w:r>
        <w:t>A plan to finish the retrofit or retire the appliance;</w:t>
      </w:r>
    </w:p>
    <w:p w14:paraId="014CDC38" w14:textId="1FF78DAC" w:rsidR="001428F4" w:rsidRDefault="001428F4" w:rsidP="000F0177">
      <w:pPr>
        <w:pStyle w:val="ListParagraph"/>
        <w:numPr>
          <w:ilvl w:val="0"/>
          <w:numId w:val="50"/>
        </w:numPr>
      </w:pPr>
      <w:r>
        <w:t>The date of notification to the EPA; and</w:t>
      </w:r>
    </w:p>
    <w:p w14:paraId="77EDE486" w14:textId="3D33BD91" w:rsidR="001428F4" w:rsidRDefault="001428F4" w:rsidP="000F0177">
      <w:pPr>
        <w:pStyle w:val="ListParagraph"/>
        <w:numPr>
          <w:ilvl w:val="0"/>
          <w:numId w:val="50"/>
        </w:numPr>
      </w:pPr>
      <w:r>
        <w:t>An estimate of when the retrofit or retirement work will be finished.</w:t>
      </w:r>
    </w:p>
    <w:p w14:paraId="48E20D54" w14:textId="34E8D03F" w:rsidR="00F91D46" w:rsidRDefault="001428F4" w:rsidP="00EB5D87">
      <w:pPr>
        <w:jc w:val="both"/>
      </w:pPr>
      <w:r>
        <w:t xml:space="preserve">A dated copy of the request must be available on-site in either electronic or paper copy.  If the estimated completion date is to be revised, a new estimated date of completion and documentation for the reason for the change must be submitted to EPA at </w:t>
      </w:r>
      <w:hyperlink r:id="rId18" w:history="1">
        <w:r w:rsidR="00E56A42" w:rsidRPr="00E56A42">
          <w:rPr>
            <w:rStyle w:val="Hyperlink"/>
          </w:rPr>
          <w:t>608</w:t>
        </w:r>
        <w:r w:rsidR="00E56A42" w:rsidRPr="008D372C">
          <w:rPr>
            <w:rStyle w:val="Hyperlink"/>
          </w:rPr>
          <w:t>reports@epa.gov</w:t>
        </w:r>
      </w:hyperlink>
      <w:r w:rsidR="00F91D46">
        <w:t xml:space="preserve"> within 30 days.</w:t>
      </w:r>
    </w:p>
    <w:p w14:paraId="7702B056" w14:textId="6C2CB999" w:rsidR="001428F4" w:rsidRDefault="00F91D46" w:rsidP="00EB5D87">
      <w:pPr>
        <w:jc w:val="both"/>
      </w:pPr>
      <w:r>
        <w:t>Additionally, the time frames in this section are suspended when an appliance is mothballed.  The time will resume running on the day additional refrigerant is added to the appliance (or component of an appliance if the leaking component was isolated</w:t>
      </w:r>
      <w:r w:rsidR="00C86E0A">
        <w:t>)</w:t>
      </w:r>
      <w:r>
        <w:t>.</w:t>
      </w:r>
    </w:p>
    <w:p w14:paraId="39032C61" w14:textId="5E44AE40" w:rsidR="00F91D46" w:rsidRDefault="00F91D46" w:rsidP="00EB5D87">
      <w:pPr>
        <w:jc w:val="both"/>
      </w:pPr>
      <w:r>
        <w:t>Appliance owners of commercial refrigeration, industrial process refrigeration, comfort cooling, or other equipment are automatically allowed 18 months to retire an appliance if the replacement appliance uses a substitute exempted refrigerant.</w:t>
      </w:r>
    </w:p>
    <w:p w14:paraId="746EEB45" w14:textId="7F9BD20A" w:rsidR="00F91D46" w:rsidRDefault="00F91D46" w:rsidP="00EB5D87">
      <w:pPr>
        <w:jc w:val="both"/>
      </w:pPr>
      <w:r>
        <w:t xml:space="preserve">Appliance owners of </w:t>
      </w:r>
      <w:r w:rsidRPr="000F0177">
        <w:rPr>
          <w:i/>
        </w:rPr>
        <w:t>industrial process refrigeration</w:t>
      </w:r>
      <w:r>
        <w:t xml:space="preserve"> may request additional time beyond the one year period to finish the retrofit or retirement under that following</w:t>
      </w:r>
      <w:r w:rsidR="00C86E0A">
        <w:t xml:space="preserve"> circumstances:</w:t>
      </w:r>
    </w:p>
    <w:p w14:paraId="31D97CF7" w14:textId="01B427D6" w:rsidR="00C86E0A" w:rsidRDefault="00C86E0A" w:rsidP="00EB5D87">
      <w:pPr>
        <w:pStyle w:val="ListParagraph"/>
        <w:numPr>
          <w:ilvl w:val="0"/>
          <w:numId w:val="51"/>
        </w:numPr>
        <w:jc w:val="both"/>
      </w:pPr>
      <w:r>
        <w:t>Requirements of other applicable regulations make a retrofit or retirement within one year impossible.  Additional time is permitted to the extent needed to comply with the pertinent regulations;</w:t>
      </w:r>
    </w:p>
    <w:p w14:paraId="68904501" w14:textId="27B5CBA7" w:rsidR="00C86E0A" w:rsidRDefault="00C86E0A" w:rsidP="00EB5D87">
      <w:pPr>
        <w:pStyle w:val="ListParagraph"/>
        <w:numPr>
          <w:ilvl w:val="0"/>
          <w:numId w:val="51"/>
        </w:numPr>
        <w:jc w:val="both"/>
      </w:pPr>
      <w:r>
        <w:t>The new or retrofitted equipment is custom built and the supplier of the appliance or one of its components has quotes a delivery time of more than 30 weeks from when the order is placed.  The appliance or appliance components must be installed within 120 days after receiving delivery of the necessary parts; or</w:t>
      </w:r>
    </w:p>
    <w:p w14:paraId="7768E281" w14:textId="7BC0A360" w:rsidR="00C86E0A" w:rsidRDefault="00C86E0A" w:rsidP="00EB5D87">
      <w:pPr>
        <w:pStyle w:val="ListParagraph"/>
        <w:numPr>
          <w:ilvl w:val="0"/>
          <w:numId w:val="51"/>
        </w:numPr>
        <w:jc w:val="both"/>
      </w:pPr>
      <w:r>
        <w:t>After receiving an extension, the appliance owner may request additional time if necessary to finish the retrofit or retirement of the equipment.  The request must be submitted to EPA before the end of the ninth month of the initial extension and must include the same information submitted for the extension, with any necessary revisions.  A dated copy of the request must be available on-site in either electronic or paper copy.  The request will be considered approved unless EPA notifies the appliance owner within 60 days of receipt to the request that it is not approved.</w:t>
      </w:r>
    </w:p>
    <w:p w14:paraId="17F99796" w14:textId="77777777" w:rsidR="00D563BC" w:rsidRPr="00F61032" w:rsidRDefault="00D563BC" w:rsidP="00EB5D87">
      <w:pPr>
        <w:jc w:val="both"/>
      </w:pPr>
    </w:p>
    <w:p w14:paraId="50FD1051" w14:textId="77777777" w:rsidR="008956F0" w:rsidRDefault="008956F0" w:rsidP="008956F0">
      <w:pPr>
        <w:pStyle w:val="Heading2"/>
      </w:pPr>
      <w:bookmarkStart w:id="37" w:name="_Toc110588419"/>
      <w:r>
        <w:lastRenderedPageBreak/>
        <w:t>Extra Requirement for Motor Vehicle Air Conditioner and Motor Vehicle Air Conditioner-Like Equipment</w:t>
      </w:r>
      <w:bookmarkEnd w:id="37"/>
    </w:p>
    <w:p w14:paraId="1767DE6D" w14:textId="3D14FAB7" w:rsidR="008956F0" w:rsidRDefault="008956F0" w:rsidP="00344DB8">
      <w:pPr>
        <w:jc w:val="both"/>
      </w:pPr>
      <w:r>
        <w:t>Motor vehicle air conditioner and motor vehicle air conditioner-like equipment ha</w:t>
      </w:r>
      <w:r w:rsidR="005A06BD">
        <w:t>s</w:t>
      </w:r>
      <w:r>
        <w:t xml:space="preserve"> an additional requirement.  Any removed refrigerant must be recycled or reclaimed before it can be reused, even in same equipment.  It can be recycled on-site which removes oils and impurities or reclaimed off-site by an EPA-certified reclaimer, wh</w:t>
      </w:r>
      <w:r w:rsidR="00B34ED7">
        <w:t>o</w:t>
      </w:r>
      <w:r>
        <w:t xml:space="preserve"> returns the refrigerant to virgin specifications.</w:t>
      </w:r>
    </w:p>
    <w:p w14:paraId="759539B3" w14:textId="77777777" w:rsidR="00F440F9" w:rsidRDefault="00F440F9" w:rsidP="00344DB8">
      <w:pPr>
        <w:jc w:val="both"/>
      </w:pPr>
    </w:p>
    <w:p w14:paraId="7798A439" w14:textId="77777777" w:rsidR="006B4703" w:rsidRDefault="006B4703" w:rsidP="003C1EA2">
      <w:pPr>
        <w:pStyle w:val="Heading2"/>
      </w:pPr>
      <w:bookmarkStart w:id="38" w:name="_Toc110588420"/>
      <w:r>
        <w:t>Changing Refrigerant Oil</w:t>
      </w:r>
      <w:r w:rsidR="00B76DF0">
        <w:t xml:space="preserve"> and Filters</w:t>
      </w:r>
      <w:bookmarkEnd w:id="38"/>
    </w:p>
    <w:p w14:paraId="35E11C5D" w14:textId="77777777" w:rsidR="006B4703" w:rsidRDefault="006B4703" w:rsidP="00B76DF0">
      <w:pPr>
        <w:jc w:val="both"/>
      </w:pPr>
      <w:r>
        <w:t>The oil in a refrigeration appliance can contain large amounts of dissolved refrigerant.  EPA requires a reduction in the pressure prior to an oil change to ensure that the bulk of the refrigerant contained in the oil is recovered.</w:t>
      </w:r>
      <w:r w:rsidR="00B76DF0">
        <w:t xml:space="preserve"> </w:t>
      </w:r>
      <w:r>
        <w:t xml:space="preserve"> It is a violation to change oil at higher than 5 psig.</w:t>
      </w:r>
    </w:p>
    <w:p w14:paraId="1809E6CB" w14:textId="77777777" w:rsidR="006B4703" w:rsidRDefault="006B4703" w:rsidP="00B76DF0">
      <w:pPr>
        <w:jc w:val="both"/>
      </w:pPr>
      <w:r>
        <w:t>There are two acceptable procedures for recovering refrigerant contained in oil:</w:t>
      </w:r>
    </w:p>
    <w:p w14:paraId="4EE7A667" w14:textId="77777777" w:rsidR="006B4703" w:rsidRDefault="006B4703" w:rsidP="00FF39F2">
      <w:pPr>
        <w:pStyle w:val="ListParagraph"/>
        <w:numPr>
          <w:ilvl w:val="0"/>
          <w:numId w:val="13"/>
        </w:numPr>
        <w:jc w:val="both"/>
      </w:pPr>
      <w:r>
        <w:t>Evacuate (or pressurize) the refrigeration appliance, or isolated portion, to a pressure no greater than 5 psig and then remove the oil; or</w:t>
      </w:r>
    </w:p>
    <w:p w14:paraId="27E7A126" w14:textId="77777777" w:rsidR="006B4703" w:rsidRDefault="006B4703" w:rsidP="00FF39F2">
      <w:pPr>
        <w:pStyle w:val="ListParagraph"/>
        <w:numPr>
          <w:ilvl w:val="0"/>
          <w:numId w:val="13"/>
        </w:numPr>
        <w:jc w:val="both"/>
      </w:pPr>
      <w:r>
        <w:t>Drain the oil into a system receiver to be evacuated (or pressurized) to a pressure no greater than 5 psig.</w:t>
      </w:r>
    </w:p>
    <w:p w14:paraId="65C7CF3F" w14:textId="36E9F0D5" w:rsidR="000F0177" w:rsidRDefault="000F0177" w:rsidP="00B1144A">
      <w:pPr>
        <w:jc w:val="both"/>
        <w:rPr>
          <w:rFonts w:ascii="Calibri" w:eastAsiaTheme="majorEastAsia" w:hAnsi="Calibri" w:cstheme="majorBidi"/>
          <w:b/>
          <w:color w:val="000000" w:themeColor="text1"/>
          <w:sz w:val="28"/>
          <w:szCs w:val="32"/>
        </w:rPr>
      </w:pPr>
      <w:r w:rsidRPr="000F0177">
        <w:t>The oils and the oil filters need to be treated as hazardous waste and follow the requirements of the Penn State Chemical Waste Program.</w:t>
      </w:r>
      <w:r>
        <w:br w:type="page"/>
      </w:r>
    </w:p>
    <w:p w14:paraId="0674462A" w14:textId="1EDED974" w:rsidR="006227A2" w:rsidRDefault="006227A2" w:rsidP="002C03C0">
      <w:pPr>
        <w:pStyle w:val="Heading1"/>
      </w:pPr>
      <w:bookmarkStart w:id="39" w:name="_Toc110588421"/>
      <w:bookmarkStart w:id="40" w:name="_Toc438128853"/>
      <w:bookmarkEnd w:id="28"/>
      <w:r>
        <w:lastRenderedPageBreak/>
        <w:t>EQUIPMENT TO BE DISPOSED</w:t>
      </w:r>
      <w:r w:rsidR="00676BA1">
        <w:t xml:space="preserve"> OF</w:t>
      </w:r>
      <w:bookmarkEnd w:id="39"/>
    </w:p>
    <w:p w14:paraId="35B45EA6" w14:textId="77777777" w:rsidR="006227A2" w:rsidRDefault="006227A2" w:rsidP="006227A2"/>
    <w:p w14:paraId="639FE946" w14:textId="6289E1EB" w:rsidR="003A3A77" w:rsidRPr="00F67796" w:rsidRDefault="003A3A77" w:rsidP="00BB464B">
      <w:pPr>
        <w:jc w:val="both"/>
      </w:pPr>
      <w:r>
        <w:t xml:space="preserve">Any Penn State equipment that contains refrigerants, such as refrigerators, freezers, etc., that is no longer needed is disposed of through Lion Surplus.  If the equipment is functional and able to be resold, Lion Surplus will accept it with the </w:t>
      </w:r>
      <w:r w:rsidR="00676D6A">
        <w:t>refrigerant remaining</w:t>
      </w:r>
      <w:r>
        <w:t xml:space="preserve"> in the equipment. </w:t>
      </w:r>
      <w:r w:rsidR="00B1144A">
        <w:t xml:space="preserve"> </w:t>
      </w:r>
      <w:r>
        <w:t>If</w:t>
      </w:r>
      <w:r w:rsidR="007F0D3D">
        <w:t>,</w:t>
      </w:r>
      <w:r>
        <w:t xml:space="preserve"> however, the equipment is no longer functional and needs to be disposed, Lion Surplus requires that the refrigerant be removed prior to sending it to them.</w:t>
      </w:r>
      <w:r w:rsidR="00F67796">
        <w:t xml:space="preserve">  This must be done by a certified technician.  At University Park, the Office of Physical Plant has </w:t>
      </w:r>
      <w:r w:rsidR="00F440F9">
        <w:t xml:space="preserve">certified </w:t>
      </w:r>
      <w:r w:rsidR="00F67796">
        <w:t xml:space="preserve">technicians that can do this; at other locations, owners should contact the Maintenance Supervisor to determine who can do this.  The exception to this requirement is for </w:t>
      </w:r>
      <w:r w:rsidR="00F67796" w:rsidRPr="00277DC6">
        <w:rPr>
          <w:i/>
        </w:rPr>
        <w:t>motor vehicle air conditioner and motor vehicle air conditioner-like equipment</w:t>
      </w:r>
      <w:r w:rsidR="00F67796">
        <w:rPr>
          <w:i/>
        </w:rPr>
        <w:t xml:space="preserve"> </w:t>
      </w:r>
      <w:r w:rsidR="00F67796">
        <w:t>to be disposed of; the refrigerant is removed by the final disposition location.</w:t>
      </w:r>
    </w:p>
    <w:p w14:paraId="5EC4E509" w14:textId="31ABE4B3" w:rsidR="003320E9" w:rsidRDefault="00393BEE" w:rsidP="00BB464B">
      <w:pPr>
        <w:jc w:val="both"/>
      </w:pPr>
      <w:r>
        <w:t xml:space="preserve">For </w:t>
      </w:r>
      <w:r w:rsidRPr="000F0177">
        <w:rPr>
          <w:i/>
        </w:rPr>
        <w:t>small appliances</w:t>
      </w:r>
      <w:r>
        <w:t xml:space="preserve">, </w:t>
      </w:r>
      <w:r w:rsidR="00B1144A">
        <w:t>A</w:t>
      </w:r>
      <w:r w:rsidR="003320E9">
        <w:t>ll Class I, Class II, and non-exempt substitute refrigerants must be removed from any appliance prior to disposal.</w:t>
      </w:r>
    </w:p>
    <w:p w14:paraId="07E2BC91" w14:textId="5CCBB3EB" w:rsidR="003320E9" w:rsidRDefault="00F67796" w:rsidP="00BB464B">
      <w:pPr>
        <w:jc w:val="both"/>
      </w:pPr>
      <w:r>
        <w:t>For equipment that is to be disposed of, a</w:t>
      </w:r>
      <w:r w:rsidR="00167676" w:rsidRPr="00277DC6">
        <w:t xml:space="preserve"> </w:t>
      </w:r>
      <w:r w:rsidR="00DC3E37">
        <w:t xml:space="preserve">certified </w:t>
      </w:r>
      <w:r w:rsidR="00167676" w:rsidRPr="00277DC6">
        <w:t>technician must verify that the applicable level of evacuation has been reached in the appliance prior to it being</w:t>
      </w:r>
      <w:r w:rsidR="00167676">
        <w:t xml:space="preserve"> opened.  These levels are specified in </w:t>
      </w:r>
      <w:hyperlink w:anchor="_Refrigerant_Use_and" w:history="1">
        <w:r w:rsidR="00167676" w:rsidRPr="00B1144A">
          <w:rPr>
            <w:rStyle w:val="Hyperlink"/>
          </w:rPr>
          <w:t>Section IX</w:t>
        </w:r>
        <w:r w:rsidR="00304666">
          <w:rPr>
            <w:rStyle w:val="Hyperlink"/>
          </w:rPr>
          <w:t>.</w:t>
        </w:r>
        <w:r w:rsidR="00167676" w:rsidRPr="00B1144A">
          <w:rPr>
            <w:rStyle w:val="Hyperlink"/>
          </w:rPr>
          <w:t>B, Refrigerant Use and Recovery</w:t>
        </w:r>
      </w:hyperlink>
      <w:r w:rsidR="00167676">
        <w:t>.</w:t>
      </w:r>
      <w:r w:rsidR="00B76DF0">
        <w:t xml:space="preserve">  </w:t>
      </w:r>
    </w:p>
    <w:p w14:paraId="08C51154" w14:textId="37C79778" w:rsidR="00167676" w:rsidRDefault="00B76DF0" w:rsidP="00BB464B">
      <w:pPr>
        <w:jc w:val="both"/>
      </w:pPr>
      <w:r>
        <w:t>A “Certificate of Removal” label, as shown below, must be affixed to the appliance that certifies the refrigerant is removed.</w:t>
      </w:r>
      <w:r w:rsidR="000F0177">
        <w:t xml:space="preserve"> </w:t>
      </w:r>
    </w:p>
    <w:p w14:paraId="0B367067" w14:textId="3CB45654" w:rsidR="00C461B0" w:rsidRDefault="007B71AB" w:rsidP="00B1144A">
      <w:pPr>
        <w:jc w:val="center"/>
      </w:pPr>
      <w:r>
        <w:rPr>
          <w:noProof/>
        </w:rPr>
        <w:drawing>
          <wp:inline distT="0" distB="0" distL="0" distR="0" wp14:anchorId="6D60AF67" wp14:editId="2855FB7D">
            <wp:extent cx="2201624" cy="3434745"/>
            <wp:effectExtent l="0" t="6985"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frigerant Removal Tag 4.jpg"/>
                    <pic:cNvPicPr/>
                  </pic:nvPicPr>
                  <pic:blipFill rotWithShape="1">
                    <a:blip r:embed="rId19" cstate="print">
                      <a:extLst>
                        <a:ext uri="{28A0092B-C50C-407E-A947-70E740481C1C}">
                          <a14:useLocalDpi xmlns:a14="http://schemas.microsoft.com/office/drawing/2010/main" val="0"/>
                        </a:ext>
                      </a:extLst>
                    </a:blip>
                    <a:srcRect l="29525" t="25378" r="30195" b="26063"/>
                    <a:stretch/>
                  </pic:blipFill>
                  <pic:spPr bwMode="auto">
                    <a:xfrm rot="5400000">
                      <a:off x="0" y="0"/>
                      <a:ext cx="2232596" cy="3483064"/>
                    </a:xfrm>
                    <a:prstGeom prst="rect">
                      <a:avLst/>
                    </a:prstGeom>
                    <a:ln>
                      <a:noFill/>
                    </a:ln>
                    <a:extLst>
                      <a:ext uri="{53640926-AAD7-44D8-BBD7-CCE9431645EC}">
                        <a14:shadowObscured xmlns:a14="http://schemas.microsoft.com/office/drawing/2010/main"/>
                      </a:ext>
                    </a:extLst>
                  </pic:spPr>
                </pic:pic>
              </a:graphicData>
            </a:graphic>
          </wp:inline>
        </w:drawing>
      </w:r>
    </w:p>
    <w:p w14:paraId="2D558A0A" w14:textId="1404C4A6" w:rsidR="00790317" w:rsidRDefault="00B1144A" w:rsidP="00B1144A">
      <w:pPr>
        <w:jc w:val="both"/>
      </w:pPr>
      <w:r>
        <w:t>C</w:t>
      </w:r>
      <w:r w:rsidR="00790317">
        <w:t xml:space="preserve">ertified technicians </w:t>
      </w:r>
      <w:r w:rsidR="00546DB7">
        <w:t xml:space="preserve">that </w:t>
      </w:r>
      <w:r w:rsidR="00790317">
        <w:t>evacuat</w:t>
      </w:r>
      <w:r w:rsidR="00546DB7">
        <w:t>e</w:t>
      </w:r>
      <w:r w:rsidR="00790317">
        <w:t xml:space="preserve"> refrigerant from appliances with a full charge of more than five (5) pounds and less than 50 pounds of refrigerant for purposes of disposal of that appliance must keep records documenting the following for three years:</w:t>
      </w:r>
    </w:p>
    <w:p w14:paraId="459D72A1" w14:textId="438179AD" w:rsidR="00790317" w:rsidRDefault="00790317" w:rsidP="000F0177">
      <w:pPr>
        <w:pStyle w:val="ListParagraph"/>
        <w:numPr>
          <w:ilvl w:val="0"/>
          <w:numId w:val="37"/>
        </w:numPr>
      </w:pPr>
      <w:r>
        <w:t>The company name, location of the appliance, date of recovery, and type of refrigerant recovered for each appliance; and</w:t>
      </w:r>
    </w:p>
    <w:p w14:paraId="29B11B7A" w14:textId="18253A89" w:rsidR="00790317" w:rsidRDefault="00790317" w:rsidP="000F0177">
      <w:pPr>
        <w:pStyle w:val="ListParagraph"/>
        <w:numPr>
          <w:ilvl w:val="0"/>
          <w:numId w:val="37"/>
        </w:numPr>
      </w:pPr>
      <w:r>
        <w:t>The total quantity of refrigerant, by type, recovered from all disposed appliances in each calendar month.</w:t>
      </w:r>
    </w:p>
    <w:p w14:paraId="39A7A676" w14:textId="5DA23829" w:rsidR="00C35712" w:rsidRDefault="00CD5E44">
      <w:pPr>
        <w:rPr>
          <w:rFonts w:ascii="Calibri" w:eastAsiaTheme="majorEastAsia" w:hAnsi="Calibri" w:cstheme="majorBidi"/>
          <w:b/>
          <w:color w:val="000000" w:themeColor="text1"/>
          <w:sz w:val="28"/>
          <w:szCs w:val="32"/>
        </w:rPr>
      </w:pPr>
      <w:r>
        <w:t>In addition, a</w:t>
      </w:r>
      <w:r w:rsidR="004B0631">
        <w:t>ll oil and oil filters are to be removed prio</w:t>
      </w:r>
      <w:r>
        <w:t>r to disposal.</w:t>
      </w:r>
      <w:bookmarkStart w:id="41" w:name="_Toc438128854"/>
      <w:bookmarkEnd w:id="40"/>
      <w:r w:rsidR="00C35712">
        <w:br w:type="page"/>
      </w:r>
    </w:p>
    <w:p w14:paraId="6FA9D953" w14:textId="77777777" w:rsidR="00C333FE" w:rsidRDefault="00C333FE" w:rsidP="002C03C0">
      <w:pPr>
        <w:pStyle w:val="Heading1"/>
      </w:pPr>
      <w:bookmarkStart w:id="42" w:name="_CONTRACTOR_REQUIREMENTS"/>
      <w:bookmarkStart w:id="43" w:name="_Toc110588422"/>
      <w:bookmarkEnd w:id="42"/>
      <w:r w:rsidRPr="00C333FE">
        <w:lastRenderedPageBreak/>
        <w:t>C</w:t>
      </w:r>
      <w:r w:rsidR="00F016D9">
        <w:t xml:space="preserve">ONTRACTOR </w:t>
      </w:r>
      <w:r w:rsidR="00F016D9" w:rsidRPr="00F27810">
        <w:t>REQUIREMENTS</w:t>
      </w:r>
      <w:bookmarkEnd w:id="41"/>
      <w:bookmarkEnd w:id="43"/>
    </w:p>
    <w:p w14:paraId="62034AE6" w14:textId="77777777" w:rsidR="00CE2D23" w:rsidRDefault="00CE2D23" w:rsidP="00B33801"/>
    <w:p w14:paraId="335D3C3D" w14:textId="142EAA7A" w:rsidR="00A563FF" w:rsidRDefault="00277DC6" w:rsidP="00D411CE">
      <w:pPr>
        <w:jc w:val="both"/>
      </w:pPr>
      <w:r>
        <w:t xml:space="preserve">All contractors that work on Penn State equipment must be compliant with EPA’s refrigerant regulations.  Only appropriately certified </w:t>
      </w:r>
      <w:r w:rsidR="00F440F9">
        <w:t>technicians</w:t>
      </w:r>
      <w:r>
        <w:t xml:space="preserve"> can perform maintenance, service, or repair of appliances containing </w:t>
      </w:r>
      <w:r w:rsidR="00F61032">
        <w:t>C</w:t>
      </w:r>
      <w:r>
        <w:t>lass I</w:t>
      </w:r>
      <w:r w:rsidR="00F61032">
        <w:t>, Class</w:t>
      </w:r>
      <w:r>
        <w:t xml:space="preserve"> II</w:t>
      </w:r>
      <w:r w:rsidR="00F61032">
        <w:t>, or non-exempt substitute</w:t>
      </w:r>
      <w:r>
        <w:t xml:space="preserve"> refrigerant.  The contractor must p</w:t>
      </w:r>
      <w:r w:rsidR="00B33801">
        <w:t xml:space="preserve">rovide </w:t>
      </w:r>
      <w:r w:rsidR="00EF4EB6">
        <w:t xml:space="preserve">service </w:t>
      </w:r>
      <w:r w:rsidR="00B33801">
        <w:t xml:space="preserve">records </w:t>
      </w:r>
      <w:r w:rsidR="00F440F9">
        <w:t xml:space="preserve">that include information </w:t>
      </w:r>
      <w:r w:rsidR="00D411CE">
        <w:t>on refrigerant removals and additions</w:t>
      </w:r>
      <w:r w:rsidR="00F440F9">
        <w:t>,</w:t>
      </w:r>
      <w:r w:rsidR="00D411CE">
        <w:t xml:space="preserve"> and leak testing </w:t>
      </w:r>
      <w:r w:rsidR="00B33801">
        <w:t>to</w:t>
      </w:r>
      <w:r>
        <w:t xml:space="preserve"> the work group that is responsible for the equipment</w:t>
      </w:r>
      <w:r w:rsidR="00D411CE">
        <w:t>.  The work group must ensure that the refrigerant in the appliance is tracked in accordance with this Refrigerant Management P</w:t>
      </w:r>
      <w:r w:rsidR="00B533C5">
        <w:t>rogram</w:t>
      </w:r>
      <w:r w:rsidR="00D411CE">
        <w:t xml:space="preserve">. </w:t>
      </w:r>
      <w:r w:rsidR="00B33801">
        <w:t xml:space="preserve"> </w:t>
      </w:r>
      <w:r w:rsidR="00D411CE">
        <w:t>No one may intentionally release refrigerant to the atmosphere.</w:t>
      </w:r>
      <w:bookmarkStart w:id="44" w:name="_Toc438128855"/>
    </w:p>
    <w:p w14:paraId="1ADCAC1B" w14:textId="63611932" w:rsidR="00C35712" w:rsidRDefault="00A563FF" w:rsidP="00D411CE">
      <w:pPr>
        <w:jc w:val="both"/>
        <w:rPr>
          <w:rFonts w:ascii="Calibri" w:eastAsiaTheme="majorEastAsia" w:hAnsi="Calibri" w:cstheme="majorBidi"/>
          <w:b/>
          <w:color w:val="000000" w:themeColor="text1"/>
          <w:sz w:val="28"/>
          <w:szCs w:val="32"/>
        </w:rPr>
      </w:pPr>
      <w:r w:rsidRPr="00344DB8">
        <w:t>Some work groups may act as “</w:t>
      </w:r>
      <w:r w:rsidR="00892C1A">
        <w:t>service provider</w:t>
      </w:r>
      <w:r w:rsidRPr="00344DB8">
        <w:t xml:space="preserve">” to other work groups.  In these cases the work group who </w:t>
      </w:r>
      <w:r w:rsidR="00862467">
        <w:t xml:space="preserve">is the </w:t>
      </w:r>
      <w:r w:rsidRPr="00344DB8">
        <w:t>“</w:t>
      </w:r>
      <w:r w:rsidR="00862467">
        <w:t>appliance o</w:t>
      </w:r>
      <w:r w:rsidRPr="00344DB8">
        <w:t>wn</w:t>
      </w:r>
      <w:r w:rsidR="00862467">
        <w:t>er</w:t>
      </w:r>
      <w:r w:rsidRPr="00344DB8">
        <w:t xml:space="preserve">” is responsible to determine </w:t>
      </w:r>
      <w:r w:rsidR="00035DE7" w:rsidRPr="00344DB8">
        <w:t>with the “</w:t>
      </w:r>
      <w:r w:rsidR="00892C1A">
        <w:t>service provider</w:t>
      </w:r>
      <w:r w:rsidR="00035DE7" w:rsidRPr="00344DB8">
        <w:t xml:space="preserve">” </w:t>
      </w:r>
      <w:r w:rsidRPr="00344DB8">
        <w:t xml:space="preserve">who will be the record keeper.  </w:t>
      </w:r>
      <w:r w:rsidR="00862467">
        <w:t>Each</w:t>
      </w:r>
      <w:r w:rsidRPr="00344DB8">
        <w:t xml:space="preserve"> work group is responsible to ensure that </w:t>
      </w:r>
      <w:r w:rsidR="00074CBB" w:rsidRPr="00344DB8">
        <w:t>all</w:t>
      </w:r>
      <w:r w:rsidRPr="00344DB8">
        <w:t xml:space="preserve"> th</w:t>
      </w:r>
      <w:r w:rsidR="00862467">
        <w:t>eir requirements under the</w:t>
      </w:r>
      <w:r w:rsidRPr="00344DB8">
        <w:t xml:space="preserve"> Penn State Refrigeration Management P</w:t>
      </w:r>
      <w:r w:rsidR="00B533C5">
        <w:t>rogram</w:t>
      </w:r>
      <w:r w:rsidRPr="00344DB8">
        <w:t xml:space="preserve"> are met</w:t>
      </w:r>
      <w:r w:rsidR="00862467">
        <w:t xml:space="preserve"> (Refer to </w:t>
      </w:r>
      <w:hyperlink w:anchor="_RESPONSIBILITIES" w:history="1">
        <w:r w:rsidR="00862467" w:rsidRPr="00B1144A">
          <w:rPr>
            <w:rStyle w:val="Hyperlink"/>
          </w:rPr>
          <w:t>Section I</w:t>
        </w:r>
        <w:r w:rsidR="00B1144A">
          <w:rPr>
            <w:rStyle w:val="Hyperlink"/>
          </w:rPr>
          <w:t>V</w:t>
        </w:r>
        <w:r w:rsidR="00862467" w:rsidRPr="00B1144A">
          <w:rPr>
            <w:rStyle w:val="Hyperlink"/>
          </w:rPr>
          <w:t>, Responsibilities</w:t>
        </w:r>
      </w:hyperlink>
      <w:r w:rsidR="00862467">
        <w:t>)</w:t>
      </w:r>
      <w:r w:rsidRPr="00344DB8">
        <w:t>.</w:t>
      </w:r>
      <w:r w:rsidR="00C35712">
        <w:br w:type="page"/>
      </w:r>
    </w:p>
    <w:p w14:paraId="1EC34746" w14:textId="77777777" w:rsidR="00F27810" w:rsidRDefault="00C333FE" w:rsidP="002C03C0">
      <w:pPr>
        <w:pStyle w:val="Heading1"/>
      </w:pPr>
      <w:bookmarkStart w:id="45" w:name="_Toc110588423"/>
      <w:r w:rsidRPr="00F27810">
        <w:lastRenderedPageBreak/>
        <w:t>R</w:t>
      </w:r>
      <w:r w:rsidR="00F016D9" w:rsidRPr="00F27810">
        <w:t>ECORDKEEPIN</w:t>
      </w:r>
      <w:bookmarkEnd w:id="44"/>
      <w:r w:rsidR="00F27810">
        <w:t>G</w:t>
      </w:r>
      <w:bookmarkEnd w:id="45"/>
    </w:p>
    <w:p w14:paraId="44921C80" w14:textId="77777777" w:rsidR="00CE2D23" w:rsidRDefault="00CE2D23" w:rsidP="00B33801"/>
    <w:p w14:paraId="345C2CB3" w14:textId="23BEFC7A" w:rsidR="008F33C0" w:rsidRDefault="00F63FB0" w:rsidP="00B33801">
      <w:r w:rsidRPr="00676D6A">
        <w:rPr>
          <w:u w:val="single"/>
        </w:rPr>
        <w:t>Service Provider</w:t>
      </w:r>
      <w:r w:rsidR="00F440F9">
        <w:rPr>
          <w:u w:val="single"/>
        </w:rPr>
        <w:t>s</w:t>
      </w:r>
      <w:r>
        <w:t xml:space="preserve"> - t</w:t>
      </w:r>
      <w:r w:rsidR="008F33C0">
        <w:t>hree years of these records</w:t>
      </w:r>
      <w:r w:rsidR="00E0366D">
        <w:t xml:space="preserve"> must be available within each work group</w:t>
      </w:r>
      <w:r w:rsidR="008F33C0">
        <w:t>:</w:t>
      </w:r>
    </w:p>
    <w:p w14:paraId="648B39F1" w14:textId="57568D3E" w:rsidR="00F63FB0" w:rsidRDefault="00F63FB0" w:rsidP="00F63FB0">
      <w:pPr>
        <w:pStyle w:val="ListParagraph"/>
        <w:numPr>
          <w:ilvl w:val="0"/>
          <w:numId w:val="19"/>
        </w:numPr>
        <w:spacing w:before="120" w:after="240"/>
        <w:jc w:val="both"/>
      </w:pPr>
      <w:r>
        <w:t>Service Records - for every service to an appliance containing 50 pounds</w:t>
      </w:r>
      <w:r w:rsidR="00F32257">
        <w:t xml:space="preserve"> or more</w:t>
      </w:r>
      <w:r>
        <w:t xml:space="preserve"> of refrigerant in a circuit:</w:t>
      </w:r>
    </w:p>
    <w:p w14:paraId="4E19BB83" w14:textId="77777777" w:rsidR="00E40B00" w:rsidRDefault="00E40B00" w:rsidP="00E40B00">
      <w:pPr>
        <w:pStyle w:val="ListParagraph"/>
        <w:numPr>
          <w:ilvl w:val="0"/>
          <w:numId w:val="46"/>
        </w:numPr>
        <w:jc w:val="both"/>
      </w:pPr>
      <w:r>
        <w:t>The identity and location of the appliance;</w:t>
      </w:r>
    </w:p>
    <w:p w14:paraId="4C3B6196" w14:textId="77777777" w:rsidR="00E40B00" w:rsidRDefault="00E40B00" w:rsidP="00E40B00">
      <w:pPr>
        <w:pStyle w:val="ListParagraph"/>
        <w:numPr>
          <w:ilvl w:val="0"/>
          <w:numId w:val="45"/>
        </w:numPr>
      </w:pPr>
      <w:r>
        <w:t>The date of the maintenance, service, repair, or disposal performed;</w:t>
      </w:r>
    </w:p>
    <w:p w14:paraId="1D1B9EE5" w14:textId="77777777" w:rsidR="00E40B00" w:rsidRDefault="00E40B00" w:rsidP="00E40B00">
      <w:pPr>
        <w:pStyle w:val="ListParagraph"/>
        <w:numPr>
          <w:ilvl w:val="0"/>
          <w:numId w:val="45"/>
        </w:numPr>
      </w:pPr>
      <w:r>
        <w:t>The part of the appliance being maintained, serviced, repaired, or disposed;</w:t>
      </w:r>
    </w:p>
    <w:p w14:paraId="47AB8425" w14:textId="77777777" w:rsidR="00E40B00" w:rsidRDefault="00E40B00" w:rsidP="00E40B00">
      <w:pPr>
        <w:pStyle w:val="ListParagraph"/>
        <w:numPr>
          <w:ilvl w:val="0"/>
          <w:numId w:val="45"/>
        </w:numPr>
      </w:pPr>
      <w:r>
        <w:t>The type of maintenance, service, repair, or disposal performed for each part;</w:t>
      </w:r>
    </w:p>
    <w:p w14:paraId="19F947D3" w14:textId="77777777" w:rsidR="00E40B00" w:rsidRDefault="00E40B00" w:rsidP="00E40B00">
      <w:pPr>
        <w:pStyle w:val="ListParagraph"/>
        <w:numPr>
          <w:ilvl w:val="0"/>
          <w:numId w:val="45"/>
        </w:numPr>
      </w:pPr>
      <w:r>
        <w:t>The name of the certified technician performing the maintenance, service, repair, or disposal; and</w:t>
      </w:r>
    </w:p>
    <w:p w14:paraId="0B452EF7" w14:textId="77777777" w:rsidR="00E40B00" w:rsidRDefault="00E40B00" w:rsidP="00E40B00">
      <w:pPr>
        <w:pStyle w:val="ListParagraph"/>
        <w:numPr>
          <w:ilvl w:val="0"/>
          <w:numId w:val="45"/>
        </w:numPr>
      </w:pPr>
      <w:r>
        <w:t>The amount and type of refrigerant added to, or in the case of disposal, removed from the appliance.</w:t>
      </w:r>
    </w:p>
    <w:p w14:paraId="649FA54A" w14:textId="77777777" w:rsidR="000F0177" w:rsidRDefault="000F0177" w:rsidP="000F0177">
      <w:pPr>
        <w:pStyle w:val="ListParagraph"/>
      </w:pPr>
    </w:p>
    <w:p w14:paraId="595F610A" w14:textId="26D37B4C" w:rsidR="00201C1E" w:rsidRDefault="00201C1E" w:rsidP="00F63FB0">
      <w:pPr>
        <w:pStyle w:val="ListParagraph"/>
        <w:numPr>
          <w:ilvl w:val="0"/>
          <w:numId w:val="19"/>
        </w:numPr>
        <w:spacing w:before="120" w:after="240"/>
        <w:jc w:val="both"/>
      </w:pPr>
      <w:r>
        <w:t>Leak Inspections for each appliance with 50 pounds or more refrigerant – each service provider must</w:t>
      </w:r>
      <w:r w:rsidRPr="00201C1E">
        <w:t xml:space="preserve"> </w:t>
      </w:r>
      <w:r>
        <w:t>record leak inspections and provide to the appliance owner the following:</w:t>
      </w:r>
    </w:p>
    <w:p w14:paraId="77495588" w14:textId="77777777" w:rsidR="00201C1E" w:rsidRDefault="00201C1E" w:rsidP="000F0177">
      <w:pPr>
        <w:pStyle w:val="ListParagraph"/>
        <w:numPr>
          <w:ilvl w:val="0"/>
          <w:numId w:val="46"/>
        </w:numPr>
        <w:jc w:val="both"/>
      </w:pPr>
      <w:r>
        <w:t xml:space="preserve">the date of the inspection, </w:t>
      </w:r>
    </w:p>
    <w:p w14:paraId="1E1119AF" w14:textId="77777777" w:rsidR="00201C1E" w:rsidRDefault="00201C1E" w:rsidP="000F0177">
      <w:pPr>
        <w:pStyle w:val="ListParagraph"/>
        <w:numPr>
          <w:ilvl w:val="0"/>
          <w:numId w:val="46"/>
        </w:numPr>
        <w:jc w:val="both"/>
      </w:pPr>
      <w:r>
        <w:t xml:space="preserve">the method used to conduct the inspection, </w:t>
      </w:r>
    </w:p>
    <w:p w14:paraId="25AC2B92" w14:textId="77777777" w:rsidR="00201C1E" w:rsidRDefault="00201C1E" w:rsidP="000F0177">
      <w:pPr>
        <w:pStyle w:val="ListParagraph"/>
        <w:numPr>
          <w:ilvl w:val="0"/>
          <w:numId w:val="46"/>
        </w:numPr>
        <w:jc w:val="both"/>
      </w:pPr>
      <w:r>
        <w:t xml:space="preserve">a list of the location of each leak that was identified, and </w:t>
      </w:r>
    </w:p>
    <w:p w14:paraId="2637A88E" w14:textId="5910511C" w:rsidR="00201C1E" w:rsidRDefault="00201C1E" w:rsidP="000F0177">
      <w:pPr>
        <w:pStyle w:val="ListParagraph"/>
        <w:numPr>
          <w:ilvl w:val="0"/>
          <w:numId w:val="46"/>
        </w:numPr>
        <w:jc w:val="both"/>
      </w:pPr>
      <w:r>
        <w:t>a certification that all visible and accessible parts of the appliance were inspected.</w:t>
      </w:r>
    </w:p>
    <w:p w14:paraId="62048D8A" w14:textId="77777777" w:rsidR="00201C1E" w:rsidRDefault="00201C1E" w:rsidP="00B1144A">
      <w:pPr>
        <w:ind w:left="360"/>
        <w:jc w:val="both"/>
      </w:pPr>
    </w:p>
    <w:p w14:paraId="1A2DCE41" w14:textId="397E22AA" w:rsidR="00201C1E" w:rsidRDefault="00283A75" w:rsidP="00F63FB0">
      <w:pPr>
        <w:pStyle w:val="ListParagraph"/>
        <w:numPr>
          <w:ilvl w:val="0"/>
          <w:numId w:val="19"/>
        </w:numPr>
        <w:spacing w:before="120" w:after="240"/>
        <w:jc w:val="both"/>
      </w:pPr>
      <w:r>
        <w:t xml:space="preserve">Initial and Follow-up Verification Tests – </w:t>
      </w:r>
    </w:p>
    <w:p w14:paraId="63C147CF" w14:textId="12D52C58" w:rsidR="00283A75" w:rsidRDefault="00283A75" w:rsidP="000F0177">
      <w:pPr>
        <w:pStyle w:val="ListParagraph"/>
        <w:numPr>
          <w:ilvl w:val="0"/>
          <w:numId w:val="46"/>
        </w:numPr>
        <w:jc w:val="both"/>
      </w:pPr>
      <w:r>
        <w:t>Date of test</w:t>
      </w:r>
    </w:p>
    <w:p w14:paraId="031C0B90" w14:textId="4A384868" w:rsidR="00283A75" w:rsidRDefault="00283A75" w:rsidP="000F0177">
      <w:pPr>
        <w:pStyle w:val="ListParagraph"/>
        <w:numPr>
          <w:ilvl w:val="0"/>
          <w:numId w:val="46"/>
        </w:numPr>
        <w:jc w:val="both"/>
      </w:pPr>
      <w:r>
        <w:t>Location of appliance</w:t>
      </w:r>
    </w:p>
    <w:p w14:paraId="1712E06C" w14:textId="5EC5A647" w:rsidR="00283A75" w:rsidRDefault="00283A75" w:rsidP="000F0177">
      <w:pPr>
        <w:pStyle w:val="ListParagraph"/>
        <w:numPr>
          <w:ilvl w:val="0"/>
          <w:numId w:val="46"/>
        </w:numPr>
        <w:jc w:val="both"/>
      </w:pPr>
      <w:r>
        <w:t>Location(s) of all repaired leaks that were tested;</w:t>
      </w:r>
    </w:p>
    <w:p w14:paraId="149CCF33" w14:textId="1D6BFDDD" w:rsidR="00283A75" w:rsidRDefault="00283A75" w:rsidP="000F0177">
      <w:pPr>
        <w:pStyle w:val="ListParagraph"/>
        <w:numPr>
          <w:ilvl w:val="0"/>
          <w:numId w:val="46"/>
        </w:numPr>
        <w:jc w:val="both"/>
      </w:pPr>
      <w:r>
        <w:t>Type of verification test performed;</w:t>
      </w:r>
    </w:p>
    <w:p w14:paraId="5F88C7F5" w14:textId="79D3C37F" w:rsidR="00283A75" w:rsidRDefault="00283A75" w:rsidP="000F0177">
      <w:pPr>
        <w:pStyle w:val="ListParagraph"/>
        <w:numPr>
          <w:ilvl w:val="0"/>
          <w:numId w:val="46"/>
        </w:numPr>
        <w:jc w:val="both"/>
      </w:pPr>
      <w:r>
        <w:t>Results of the test.</w:t>
      </w:r>
    </w:p>
    <w:p w14:paraId="23FF2183" w14:textId="77777777" w:rsidR="00F63FB0" w:rsidRDefault="00F63FB0" w:rsidP="00F63FB0">
      <w:pPr>
        <w:pStyle w:val="ListParagraph"/>
        <w:spacing w:before="120" w:after="240"/>
        <w:ind w:left="360"/>
        <w:jc w:val="both"/>
      </w:pPr>
    </w:p>
    <w:p w14:paraId="0DB55D02" w14:textId="49A0C785" w:rsidR="00F63FB0" w:rsidRDefault="00F63FB0" w:rsidP="00F63FB0">
      <w:pPr>
        <w:pStyle w:val="ListParagraph"/>
        <w:numPr>
          <w:ilvl w:val="0"/>
          <w:numId w:val="19"/>
        </w:numPr>
        <w:spacing w:before="120" w:after="240"/>
        <w:jc w:val="both"/>
      </w:pPr>
      <w:r>
        <w:t xml:space="preserve">Refrigerant Purchase Records </w:t>
      </w:r>
      <w:r w:rsidR="00F440F9">
        <w:t>-</w:t>
      </w:r>
      <w:r>
        <w:t xml:space="preserve"> including type, amount, date, and supplier information.  The supplier must have the name of at least one certified person in order to allow purchases of refrigerant.  The work group must notify them if this person leaves employment and provide the name of another certified employee.</w:t>
      </w:r>
    </w:p>
    <w:p w14:paraId="01BDD4F8" w14:textId="77777777" w:rsidR="00F63FB0" w:rsidRDefault="00F63FB0" w:rsidP="00F63FB0">
      <w:pPr>
        <w:pStyle w:val="ListParagraph"/>
      </w:pPr>
    </w:p>
    <w:p w14:paraId="6A9FED42" w14:textId="51A436BE" w:rsidR="00F63FB0" w:rsidRDefault="00F63FB0" w:rsidP="00F63FB0">
      <w:pPr>
        <w:pStyle w:val="ListParagraph"/>
        <w:numPr>
          <w:ilvl w:val="0"/>
          <w:numId w:val="19"/>
        </w:numPr>
        <w:spacing w:before="120" w:after="240"/>
        <w:jc w:val="both"/>
      </w:pPr>
      <w:r>
        <w:t xml:space="preserve">Refrigerant Use Records </w:t>
      </w:r>
      <w:r w:rsidR="00F440F9">
        <w:t>-</w:t>
      </w:r>
      <w:r>
        <w:t xml:space="preserve"> maintain a log that shows refrigerant use either by work group or by technician for each type of refrigerant.</w:t>
      </w:r>
    </w:p>
    <w:p w14:paraId="145DDB8B" w14:textId="77777777" w:rsidR="00F63FB0" w:rsidRDefault="00F63FB0" w:rsidP="00F63FB0">
      <w:pPr>
        <w:pStyle w:val="ListParagraph"/>
      </w:pPr>
    </w:p>
    <w:p w14:paraId="6FBC1073" w14:textId="190FA1CE" w:rsidR="00F63FB0" w:rsidRDefault="00F63FB0" w:rsidP="00F63FB0">
      <w:pPr>
        <w:pStyle w:val="ListParagraph"/>
        <w:numPr>
          <w:ilvl w:val="0"/>
          <w:numId w:val="19"/>
        </w:numPr>
        <w:spacing w:before="120" w:after="240"/>
        <w:jc w:val="both"/>
      </w:pPr>
      <w:r>
        <w:t xml:space="preserve">Refrigerant Reclamation Records </w:t>
      </w:r>
      <w:r w:rsidR="00F440F9">
        <w:t>-</w:t>
      </w:r>
      <w:r>
        <w:t xml:space="preserve"> w</w:t>
      </w:r>
      <w:r w:rsidRPr="002C4B77">
        <w:t xml:space="preserve">ork groups who do this must ensure that they keep records including the name and address of the facility that the recycled refrigerant was sent to, </w:t>
      </w:r>
      <w:r w:rsidR="006B0C51">
        <w:t xml:space="preserve">the person to whom it was transferred, </w:t>
      </w:r>
      <w:r w:rsidRPr="002C4B77">
        <w:t>as well as the date and amount of refrigerant that was sent.</w:t>
      </w:r>
    </w:p>
    <w:p w14:paraId="530335C3" w14:textId="77777777" w:rsidR="000F0177" w:rsidRDefault="000F0177" w:rsidP="000F0177">
      <w:pPr>
        <w:pStyle w:val="ListParagraph"/>
      </w:pPr>
    </w:p>
    <w:p w14:paraId="7693790E" w14:textId="522806F4" w:rsidR="00F63FB0" w:rsidRDefault="000F0177" w:rsidP="00F63FB0">
      <w:pPr>
        <w:pStyle w:val="ListParagraph"/>
        <w:numPr>
          <w:ilvl w:val="0"/>
          <w:numId w:val="19"/>
        </w:numPr>
        <w:spacing w:before="120" w:after="240"/>
        <w:jc w:val="both"/>
      </w:pPr>
      <w:r>
        <w:lastRenderedPageBreak/>
        <w:t>T</w:t>
      </w:r>
      <w:r w:rsidR="00F63FB0">
        <w:t xml:space="preserve">echnician Certification </w:t>
      </w:r>
      <w:r w:rsidR="00F440F9">
        <w:t>-</w:t>
      </w:r>
      <w:r w:rsidR="00F63FB0">
        <w:t xml:space="preserve"> maintain copies of each technician’s certification </w:t>
      </w:r>
      <w:r w:rsidR="006B0C51">
        <w:t xml:space="preserve">for three years following employments as a certified technician, </w:t>
      </w:r>
      <w:r w:rsidR="00F63FB0">
        <w:t>and ensure that the work group has employees certified for all types of the required work.</w:t>
      </w:r>
    </w:p>
    <w:p w14:paraId="532F4F47" w14:textId="77777777" w:rsidR="00F63FB0" w:rsidRDefault="00F63FB0" w:rsidP="00676D6A">
      <w:pPr>
        <w:pStyle w:val="ListParagraph"/>
      </w:pPr>
    </w:p>
    <w:p w14:paraId="7E03C091" w14:textId="2FA28413" w:rsidR="00424C40" w:rsidRDefault="00424C40" w:rsidP="00F63FB0">
      <w:pPr>
        <w:pStyle w:val="ListParagraph"/>
        <w:numPr>
          <w:ilvl w:val="0"/>
          <w:numId w:val="19"/>
        </w:numPr>
        <w:spacing w:before="120" w:after="240"/>
        <w:jc w:val="both"/>
      </w:pPr>
      <w:r>
        <w:t>Written Standard Operation Procedures (SOPs) for all refrigeration work.</w:t>
      </w:r>
    </w:p>
    <w:p w14:paraId="70FF81FE" w14:textId="77777777" w:rsidR="00424C40" w:rsidRDefault="00424C40" w:rsidP="00424C40">
      <w:pPr>
        <w:pStyle w:val="ListParagraph"/>
      </w:pPr>
    </w:p>
    <w:p w14:paraId="0F413232" w14:textId="6AC8A362" w:rsidR="00F63FB0" w:rsidRDefault="00F63FB0" w:rsidP="00F63FB0">
      <w:pPr>
        <w:pStyle w:val="ListParagraph"/>
        <w:numPr>
          <w:ilvl w:val="0"/>
          <w:numId w:val="19"/>
        </w:numPr>
        <w:spacing w:before="120" w:after="240"/>
        <w:jc w:val="both"/>
      </w:pPr>
      <w:r>
        <w:t xml:space="preserve">Self-Audit </w:t>
      </w:r>
      <w:r w:rsidR="00F440F9">
        <w:t>-</w:t>
      </w:r>
      <w:r>
        <w:t xml:space="preserve"> completed by January 31</w:t>
      </w:r>
      <w:r w:rsidRPr="006F0873">
        <w:rPr>
          <w:vertAlign w:val="superscript"/>
        </w:rPr>
        <w:t>st</w:t>
      </w:r>
      <w:r>
        <w:t xml:space="preserve"> each year by the work group leader with a copy sent to EHS.</w:t>
      </w:r>
    </w:p>
    <w:p w14:paraId="1C46AFD1" w14:textId="77777777" w:rsidR="00862467" w:rsidRDefault="00862467" w:rsidP="00F63FB0">
      <w:pPr>
        <w:rPr>
          <w:u w:val="single"/>
        </w:rPr>
      </w:pPr>
    </w:p>
    <w:p w14:paraId="39ABC42B" w14:textId="0B64265C" w:rsidR="00F63FB0" w:rsidRDefault="00862467" w:rsidP="00F63FB0">
      <w:r>
        <w:rPr>
          <w:u w:val="single"/>
        </w:rPr>
        <w:t>Appliance Owner</w:t>
      </w:r>
      <w:r w:rsidR="00F440F9">
        <w:rPr>
          <w:u w:val="single"/>
        </w:rPr>
        <w:t>s</w:t>
      </w:r>
      <w:r>
        <w:t xml:space="preserve"> </w:t>
      </w:r>
      <w:r w:rsidR="00F440F9">
        <w:t>-</w:t>
      </w:r>
      <w:r>
        <w:t xml:space="preserve"> th</w:t>
      </w:r>
      <w:r w:rsidR="00E33F19" w:rsidRPr="00862467">
        <w:t>ree years of these records must be available:</w:t>
      </w:r>
    </w:p>
    <w:p w14:paraId="4F2B8C78" w14:textId="6FD7DA7C" w:rsidR="00B33801" w:rsidRDefault="00862B13" w:rsidP="00676D6A">
      <w:pPr>
        <w:pStyle w:val="ListParagraph"/>
        <w:numPr>
          <w:ilvl w:val="0"/>
          <w:numId w:val="27"/>
        </w:numPr>
        <w:spacing w:before="120" w:after="240"/>
        <w:jc w:val="both"/>
      </w:pPr>
      <w:r>
        <w:t>Refr</w:t>
      </w:r>
      <w:r w:rsidR="004D7EF7">
        <w:t xml:space="preserve">igerant Equipment Asset Listing </w:t>
      </w:r>
      <w:r w:rsidR="00F440F9">
        <w:t>-</w:t>
      </w:r>
      <w:r w:rsidR="004D7EF7">
        <w:t xml:space="preserve"> a</w:t>
      </w:r>
      <w:r>
        <w:t>ll appliances that contain</w:t>
      </w:r>
      <w:r w:rsidR="007073AB">
        <w:t xml:space="preserve"> </w:t>
      </w:r>
      <w:r>
        <w:t xml:space="preserve">50 pounds </w:t>
      </w:r>
      <w:r w:rsidR="00F32257">
        <w:t xml:space="preserve">or more </w:t>
      </w:r>
      <w:r>
        <w:t xml:space="preserve">of refrigerant in a circuit refrigerant under the purview of the </w:t>
      </w:r>
      <w:r w:rsidR="00407C16">
        <w:t>Appliance Owner</w:t>
      </w:r>
      <w:r>
        <w:t>.  The listing is to be submi</w:t>
      </w:r>
      <w:r w:rsidR="00E0366D">
        <w:t xml:space="preserve">tted annually to EHS and includes </w:t>
      </w:r>
      <w:r>
        <w:t>the following</w:t>
      </w:r>
      <w:r w:rsidR="008F33C0">
        <w:t>:</w:t>
      </w:r>
    </w:p>
    <w:p w14:paraId="54B8AF55" w14:textId="77777777" w:rsidR="00862B13" w:rsidRDefault="00862B13" w:rsidP="00FF39F2">
      <w:pPr>
        <w:pStyle w:val="ListParagraph"/>
        <w:numPr>
          <w:ilvl w:val="0"/>
          <w:numId w:val="14"/>
        </w:numPr>
        <w:spacing w:before="120" w:after="240"/>
        <w:jc w:val="both"/>
      </w:pPr>
      <w:r>
        <w:t>Location, building, building number, room;</w:t>
      </w:r>
    </w:p>
    <w:p w14:paraId="4C2B449E" w14:textId="77777777" w:rsidR="00862B13" w:rsidRDefault="00862B13" w:rsidP="00FF39F2">
      <w:pPr>
        <w:pStyle w:val="ListParagraph"/>
        <w:numPr>
          <w:ilvl w:val="0"/>
          <w:numId w:val="14"/>
        </w:numPr>
        <w:spacing w:before="120" w:after="240"/>
        <w:jc w:val="both"/>
      </w:pPr>
      <w:r>
        <w:t>Type of equipment, duty type (comfort cooling, commercial refrigeration, industrial process);</w:t>
      </w:r>
    </w:p>
    <w:p w14:paraId="32F43B17" w14:textId="77777777" w:rsidR="00862B13" w:rsidRDefault="00862B13" w:rsidP="00FF39F2">
      <w:pPr>
        <w:pStyle w:val="ListParagraph"/>
        <w:numPr>
          <w:ilvl w:val="0"/>
          <w:numId w:val="14"/>
        </w:numPr>
        <w:spacing w:before="120" w:after="240"/>
        <w:jc w:val="both"/>
      </w:pPr>
      <w:r>
        <w:t>Make, model, serial number, and date installed;</w:t>
      </w:r>
    </w:p>
    <w:p w14:paraId="5E8BA517" w14:textId="77777777" w:rsidR="00862B13" w:rsidRDefault="00862B13" w:rsidP="00FF39F2">
      <w:pPr>
        <w:pStyle w:val="ListParagraph"/>
        <w:numPr>
          <w:ilvl w:val="0"/>
          <w:numId w:val="14"/>
        </w:numPr>
        <w:spacing w:before="120" w:after="240"/>
        <w:jc w:val="both"/>
      </w:pPr>
      <w:r>
        <w:t>Type of refrigerant and full charge per circuit; and</w:t>
      </w:r>
    </w:p>
    <w:p w14:paraId="4CC74FAC" w14:textId="78A01711" w:rsidR="00F63FB0" w:rsidRDefault="00862B13" w:rsidP="00F440F9">
      <w:pPr>
        <w:pStyle w:val="ListParagraph"/>
        <w:numPr>
          <w:ilvl w:val="0"/>
          <w:numId w:val="14"/>
        </w:numPr>
        <w:spacing w:before="120" w:after="240"/>
        <w:jc w:val="both"/>
      </w:pPr>
      <w:r>
        <w:t>Method of determining full charge.</w:t>
      </w:r>
    </w:p>
    <w:p w14:paraId="3D526057" w14:textId="77777777" w:rsidR="00862467" w:rsidRDefault="00862467" w:rsidP="00676D6A">
      <w:pPr>
        <w:pStyle w:val="ListParagraph"/>
        <w:spacing w:before="120" w:after="240"/>
        <w:jc w:val="both"/>
      </w:pPr>
    </w:p>
    <w:p w14:paraId="3BF885DD" w14:textId="46E5B75D" w:rsidR="00407C16" w:rsidRDefault="00407C16" w:rsidP="00676D6A">
      <w:pPr>
        <w:pStyle w:val="ListParagraph"/>
        <w:numPr>
          <w:ilvl w:val="0"/>
          <w:numId w:val="27"/>
        </w:numPr>
        <w:spacing w:before="120" w:after="240"/>
        <w:jc w:val="both"/>
      </w:pPr>
      <w:r>
        <w:t xml:space="preserve">Service Records - for every service to an appliance containing 50 pounds </w:t>
      </w:r>
      <w:r w:rsidR="00F32257">
        <w:t xml:space="preserve">or more </w:t>
      </w:r>
      <w:r>
        <w:t>of refrigerant in a circuit</w:t>
      </w:r>
      <w:r w:rsidR="00E33F19" w:rsidRPr="00E33F19">
        <w:t xml:space="preserve"> </w:t>
      </w:r>
      <w:r w:rsidR="00E33F19">
        <w:t>the invoice or service record from either a Penn State Service Provider or a contracted vendor must include</w:t>
      </w:r>
      <w:r>
        <w:t>:</w:t>
      </w:r>
    </w:p>
    <w:p w14:paraId="6368D0D9" w14:textId="77777777" w:rsidR="00201C1E" w:rsidRDefault="00201C1E" w:rsidP="00B1144A">
      <w:pPr>
        <w:pStyle w:val="ListParagraph"/>
        <w:numPr>
          <w:ilvl w:val="0"/>
          <w:numId w:val="46"/>
        </w:numPr>
        <w:jc w:val="both"/>
      </w:pPr>
      <w:r>
        <w:t>The identity and location of the appliance;</w:t>
      </w:r>
    </w:p>
    <w:p w14:paraId="4720F0D8" w14:textId="77777777" w:rsidR="00201C1E" w:rsidRDefault="00201C1E" w:rsidP="00B1144A">
      <w:pPr>
        <w:pStyle w:val="ListParagraph"/>
        <w:numPr>
          <w:ilvl w:val="0"/>
          <w:numId w:val="45"/>
        </w:numPr>
        <w:jc w:val="both"/>
      </w:pPr>
      <w:r>
        <w:t>The date of the maintenance, service, repair, or disposal performed;</w:t>
      </w:r>
    </w:p>
    <w:p w14:paraId="55C46A68" w14:textId="77777777" w:rsidR="00201C1E" w:rsidRDefault="00201C1E" w:rsidP="00B1144A">
      <w:pPr>
        <w:pStyle w:val="ListParagraph"/>
        <w:numPr>
          <w:ilvl w:val="0"/>
          <w:numId w:val="45"/>
        </w:numPr>
        <w:jc w:val="both"/>
      </w:pPr>
      <w:r>
        <w:t>The part of the appliance being maintained, serviced, repaired, or disposed;</w:t>
      </w:r>
    </w:p>
    <w:p w14:paraId="6B32ECBF" w14:textId="77777777" w:rsidR="00201C1E" w:rsidRDefault="00201C1E" w:rsidP="00B1144A">
      <w:pPr>
        <w:pStyle w:val="ListParagraph"/>
        <w:numPr>
          <w:ilvl w:val="0"/>
          <w:numId w:val="45"/>
        </w:numPr>
        <w:jc w:val="both"/>
      </w:pPr>
      <w:r>
        <w:t>The type of maintenance, service, repair, or disposal performed for each part;</w:t>
      </w:r>
    </w:p>
    <w:p w14:paraId="1BB15AD8" w14:textId="77777777" w:rsidR="00201C1E" w:rsidRDefault="00201C1E" w:rsidP="00B1144A">
      <w:pPr>
        <w:pStyle w:val="ListParagraph"/>
        <w:numPr>
          <w:ilvl w:val="0"/>
          <w:numId w:val="45"/>
        </w:numPr>
        <w:jc w:val="both"/>
      </w:pPr>
      <w:r>
        <w:t>The name of the certified technician performing the maintenance, service, repair, or disposal; and</w:t>
      </w:r>
    </w:p>
    <w:p w14:paraId="7DF6C2E4" w14:textId="77777777" w:rsidR="00201C1E" w:rsidRDefault="00201C1E" w:rsidP="00B1144A">
      <w:pPr>
        <w:pStyle w:val="ListParagraph"/>
        <w:numPr>
          <w:ilvl w:val="0"/>
          <w:numId w:val="45"/>
        </w:numPr>
        <w:jc w:val="both"/>
      </w:pPr>
      <w:r>
        <w:t>The amount and type of refrigerant added to, or in the case of disposal, removed from the appliance.</w:t>
      </w:r>
    </w:p>
    <w:p w14:paraId="7F7CCCB4" w14:textId="77777777" w:rsidR="00407C16" w:rsidRDefault="00407C16" w:rsidP="00B1144A">
      <w:pPr>
        <w:pStyle w:val="ListParagraph"/>
        <w:spacing w:before="120" w:after="240"/>
        <w:jc w:val="both"/>
      </w:pPr>
    </w:p>
    <w:p w14:paraId="209D9D7C" w14:textId="518D1B99" w:rsidR="00201C1E" w:rsidRDefault="00201C1E" w:rsidP="000F0177">
      <w:pPr>
        <w:pStyle w:val="ListParagraph"/>
        <w:numPr>
          <w:ilvl w:val="0"/>
          <w:numId w:val="27"/>
        </w:numPr>
        <w:spacing w:before="120" w:after="240"/>
        <w:jc w:val="both"/>
      </w:pPr>
      <w:r>
        <w:t xml:space="preserve">Leak Inspections for each appliance with 50 pounds or more refrigerant </w:t>
      </w:r>
      <w:r w:rsidR="006B0C51">
        <w:t xml:space="preserve">when an applicable trigger leak rate is </w:t>
      </w:r>
      <w:r w:rsidR="00935408">
        <w:t>exceede</w:t>
      </w:r>
      <w:r w:rsidR="006B0C51">
        <w:t xml:space="preserve">d </w:t>
      </w:r>
      <w:r>
        <w:t>– each service provider must</w:t>
      </w:r>
      <w:r w:rsidRPr="00201C1E">
        <w:t xml:space="preserve"> </w:t>
      </w:r>
      <w:r>
        <w:t>record leak inspections and provide to the appliance owner the following:</w:t>
      </w:r>
    </w:p>
    <w:p w14:paraId="59AF59D7" w14:textId="77777777" w:rsidR="00201C1E" w:rsidRDefault="00201C1E" w:rsidP="00201C1E">
      <w:pPr>
        <w:pStyle w:val="ListParagraph"/>
        <w:numPr>
          <w:ilvl w:val="0"/>
          <w:numId w:val="46"/>
        </w:numPr>
        <w:jc w:val="both"/>
      </w:pPr>
      <w:r>
        <w:t xml:space="preserve">the date of the inspection, </w:t>
      </w:r>
    </w:p>
    <w:p w14:paraId="371664FF" w14:textId="77777777" w:rsidR="00201C1E" w:rsidRDefault="00201C1E" w:rsidP="00201C1E">
      <w:pPr>
        <w:pStyle w:val="ListParagraph"/>
        <w:numPr>
          <w:ilvl w:val="0"/>
          <w:numId w:val="46"/>
        </w:numPr>
        <w:jc w:val="both"/>
      </w:pPr>
      <w:r>
        <w:t xml:space="preserve">the method used to conduct the inspection, </w:t>
      </w:r>
    </w:p>
    <w:p w14:paraId="712D66F2" w14:textId="77777777" w:rsidR="00201C1E" w:rsidRDefault="00201C1E" w:rsidP="00201C1E">
      <w:pPr>
        <w:pStyle w:val="ListParagraph"/>
        <w:numPr>
          <w:ilvl w:val="0"/>
          <w:numId w:val="46"/>
        </w:numPr>
        <w:jc w:val="both"/>
      </w:pPr>
      <w:r>
        <w:t xml:space="preserve">a list of the location of each leak that was identified, and </w:t>
      </w:r>
    </w:p>
    <w:p w14:paraId="75D349B9" w14:textId="77777777" w:rsidR="00201C1E" w:rsidRDefault="00201C1E" w:rsidP="00201C1E">
      <w:pPr>
        <w:pStyle w:val="ListParagraph"/>
        <w:numPr>
          <w:ilvl w:val="0"/>
          <w:numId w:val="46"/>
        </w:numPr>
        <w:jc w:val="both"/>
      </w:pPr>
      <w:r>
        <w:t>a certification that all visible and accessible parts of the appliance were inspected.</w:t>
      </w:r>
    </w:p>
    <w:p w14:paraId="4F15793D" w14:textId="77777777" w:rsidR="00201C1E" w:rsidRDefault="00201C1E" w:rsidP="000F0177">
      <w:pPr>
        <w:pStyle w:val="ListParagraph"/>
        <w:jc w:val="both"/>
      </w:pPr>
    </w:p>
    <w:p w14:paraId="2FB966E4" w14:textId="34BC216B" w:rsidR="00F63FB0" w:rsidRDefault="00F63FB0" w:rsidP="00676D6A">
      <w:pPr>
        <w:pStyle w:val="ListParagraph"/>
        <w:numPr>
          <w:ilvl w:val="0"/>
          <w:numId w:val="27"/>
        </w:numPr>
        <w:spacing w:before="120" w:after="240"/>
        <w:jc w:val="both"/>
      </w:pPr>
      <w:r>
        <w:t>All leak rate calculations</w:t>
      </w:r>
      <w:r w:rsidR="00407C16">
        <w:t xml:space="preserve"> on appliances containing 50 pounds or more of refrigerant in a circuit</w:t>
      </w:r>
      <w:r w:rsidR="00201C1E">
        <w:t xml:space="preserve"> and the type of calculation used (annualized or rolling average)</w:t>
      </w:r>
      <w:r w:rsidR="00407C16">
        <w:t>.</w:t>
      </w:r>
      <w:r w:rsidR="00283A75">
        <w:t xml:space="preserve">  If refrigerant has been excluded from the leak rate due to removal/addition from seasonal variation, records must be maintained stating that the appliance owner is using the seasonal variance flexibility and documenting the amount added and removed.</w:t>
      </w:r>
    </w:p>
    <w:p w14:paraId="5B92A013" w14:textId="77777777" w:rsidR="00283A75" w:rsidRDefault="00283A75" w:rsidP="000F0177">
      <w:pPr>
        <w:pStyle w:val="ListParagraph"/>
        <w:spacing w:before="120" w:after="240"/>
        <w:ind w:left="360"/>
        <w:jc w:val="both"/>
      </w:pPr>
    </w:p>
    <w:p w14:paraId="65E3BFC5" w14:textId="167EC604" w:rsidR="00283A75" w:rsidRDefault="00283A75" w:rsidP="000F0177">
      <w:pPr>
        <w:pStyle w:val="ListParagraph"/>
        <w:numPr>
          <w:ilvl w:val="0"/>
          <w:numId w:val="27"/>
        </w:numPr>
        <w:spacing w:before="120" w:after="240"/>
        <w:jc w:val="both"/>
      </w:pPr>
      <w:r>
        <w:t xml:space="preserve">Initial and Follow-up Verification Tests </w:t>
      </w:r>
      <w:r w:rsidR="006B0C51">
        <w:t xml:space="preserve">following repairs where the applicable trigger leak rate was </w:t>
      </w:r>
      <w:r w:rsidR="00935408">
        <w:t>exceed</w:t>
      </w:r>
      <w:r w:rsidR="006B0C51">
        <w:t xml:space="preserve">ed </w:t>
      </w:r>
      <w:r>
        <w:t xml:space="preserve">– </w:t>
      </w:r>
    </w:p>
    <w:p w14:paraId="6D40E339" w14:textId="77777777" w:rsidR="00283A75" w:rsidRDefault="00283A75" w:rsidP="00283A75">
      <w:pPr>
        <w:pStyle w:val="ListParagraph"/>
        <w:numPr>
          <w:ilvl w:val="0"/>
          <w:numId w:val="46"/>
        </w:numPr>
        <w:jc w:val="both"/>
      </w:pPr>
      <w:r>
        <w:t>Date of test</w:t>
      </w:r>
    </w:p>
    <w:p w14:paraId="6D59E8CE" w14:textId="77777777" w:rsidR="00283A75" w:rsidRDefault="00283A75" w:rsidP="00283A75">
      <w:pPr>
        <w:pStyle w:val="ListParagraph"/>
        <w:numPr>
          <w:ilvl w:val="0"/>
          <w:numId w:val="46"/>
        </w:numPr>
        <w:jc w:val="both"/>
      </w:pPr>
      <w:r>
        <w:t>Location of appliance</w:t>
      </w:r>
    </w:p>
    <w:p w14:paraId="2D4524A4" w14:textId="77777777" w:rsidR="00283A75" w:rsidRDefault="00283A75" w:rsidP="00283A75">
      <w:pPr>
        <w:pStyle w:val="ListParagraph"/>
        <w:numPr>
          <w:ilvl w:val="0"/>
          <w:numId w:val="46"/>
        </w:numPr>
        <w:jc w:val="both"/>
      </w:pPr>
      <w:r>
        <w:t>Location(s) of all repaired leaks that were tested;</w:t>
      </w:r>
    </w:p>
    <w:p w14:paraId="509B8084" w14:textId="77777777" w:rsidR="00283A75" w:rsidRDefault="00283A75" w:rsidP="00283A75">
      <w:pPr>
        <w:pStyle w:val="ListParagraph"/>
        <w:numPr>
          <w:ilvl w:val="0"/>
          <w:numId w:val="46"/>
        </w:numPr>
        <w:jc w:val="both"/>
      </w:pPr>
      <w:r>
        <w:t>Type of verification test performed;</w:t>
      </w:r>
    </w:p>
    <w:p w14:paraId="789E3917" w14:textId="77777777" w:rsidR="00283A75" w:rsidRDefault="00283A75" w:rsidP="00283A75">
      <w:pPr>
        <w:pStyle w:val="ListParagraph"/>
        <w:numPr>
          <w:ilvl w:val="0"/>
          <w:numId w:val="46"/>
        </w:numPr>
        <w:jc w:val="both"/>
      </w:pPr>
      <w:r>
        <w:t>Results of the test.</w:t>
      </w:r>
    </w:p>
    <w:p w14:paraId="65004657" w14:textId="77777777" w:rsidR="00F63FB0" w:rsidRDefault="00F63FB0" w:rsidP="00676D6A">
      <w:pPr>
        <w:pStyle w:val="ListParagraph"/>
        <w:spacing w:before="120" w:after="240"/>
        <w:ind w:left="360"/>
        <w:jc w:val="both"/>
      </w:pPr>
    </w:p>
    <w:p w14:paraId="342B0612" w14:textId="608479BD" w:rsidR="007F0D3D" w:rsidRDefault="007F0D3D" w:rsidP="00676D6A">
      <w:pPr>
        <w:pStyle w:val="ListParagraph"/>
        <w:numPr>
          <w:ilvl w:val="0"/>
          <w:numId w:val="27"/>
        </w:numPr>
        <w:spacing w:before="120" w:after="240"/>
        <w:jc w:val="both"/>
      </w:pPr>
      <w:r>
        <w:t>Record of annual inspection of integrity of mechanical rooms with refrigerant-containing appliances.</w:t>
      </w:r>
    </w:p>
    <w:p w14:paraId="5702B635" w14:textId="77777777" w:rsidR="00283A75" w:rsidRDefault="00283A75" w:rsidP="000F0177">
      <w:pPr>
        <w:pStyle w:val="ListParagraph"/>
      </w:pPr>
    </w:p>
    <w:p w14:paraId="0D2ED6BB" w14:textId="1091CE0E" w:rsidR="00283A75" w:rsidRDefault="00283A75" w:rsidP="00676D6A">
      <w:pPr>
        <w:pStyle w:val="ListParagraph"/>
        <w:numPr>
          <w:ilvl w:val="0"/>
          <w:numId w:val="27"/>
        </w:numPr>
        <w:spacing w:before="120" w:after="240"/>
        <w:jc w:val="both"/>
      </w:pPr>
      <w:r>
        <w:t>Retrofit or retirement plans, if applicable and any extension requests.</w:t>
      </w:r>
    </w:p>
    <w:p w14:paraId="4DEE9787" w14:textId="77777777" w:rsidR="00283A75" w:rsidRDefault="00283A75" w:rsidP="000F0177">
      <w:pPr>
        <w:pStyle w:val="ListParagraph"/>
      </w:pPr>
    </w:p>
    <w:p w14:paraId="449AA52F" w14:textId="63C15A0A" w:rsidR="00283A75" w:rsidRDefault="00283A75" w:rsidP="00676D6A">
      <w:pPr>
        <w:pStyle w:val="ListParagraph"/>
        <w:numPr>
          <w:ilvl w:val="0"/>
          <w:numId w:val="27"/>
        </w:numPr>
        <w:spacing w:before="120" w:after="240"/>
        <w:jc w:val="both"/>
      </w:pPr>
      <w:r>
        <w:t>Records of any mothballing of appliances including date of mothballing and when appliance was returned to service.</w:t>
      </w:r>
    </w:p>
    <w:p w14:paraId="7194B91A" w14:textId="63C15A0A" w:rsidR="007F0D3D" w:rsidRDefault="007F0D3D" w:rsidP="007F0D3D">
      <w:pPr>
        <w:pStyle w:val="ListParagraph"/>
      </w:pPr>
    </w:p>
    <w:p w14:paraId="250762EA" w14:textId="1C06FF5F" w:rsidR="006F0873" w:rsidRDefault="00283A75" w:rsidP="00676D6A">
      <w:pPr>
        <w:pStyle w:val="ListParagraph"/>
        <w:numPr>
          <w:ilvl w:val="0"/>
          <w:numId w:val="27"/>
        </w:numPr>
        <w:spacing w:before="120" w:after="240"/>
        <w:jc w:val="both"/>
      </w:pPr>
      <w:r>
        <w:t xml:space="preserve">Any reports submitted to </w:t>
      </w:r>
      <w:r w:rsidR="008F33C0">
        <w:t xml:space="preserve">EPA </w:t>
      </w:r>
      <w:r>
        <w:t>and any responses received.</w:t>
      </w:r>
    </w:p>
    <w:p w14:paraId="276A6DFF" w14:textId="77777777" w:rsidR="006F0873" w:rsidRDefault="006F0873" w:rsidP="006F0873">
      <w:pPr>
        <w:pStyle w:val="ListParagraph"/>
      </w:pPr>
    </w:p>
    <w:p w14:paraId="658DE799" w14:textId="11325F83" w:rsidR="00676BA1" w:rsidRPr="00B1144A" w:rsidRDefault="00A17F53" w:rsidP="00B1144A">
      <w:pPr>
        <w:pStyle w:val="ListParagraph"/>
        <w:numPr>
          <w:ilvl w:val="0"/>
          <w:numId w:val="27"/>
        </w:numPr>
        <w:spacing w:before="120" w:after="240"/>
        <w:jc w:val="both"/>
      </w:pPr>
      <w:r>
        <w:t>S</w:t>
      </w:r>
      <w:r w:rsidR="00B33801">
        <w:t>elf</w:t>
      </w:r>
      <w:r>
        <w:t>-A</w:t>
      </w:r>
      <w:r w:rsidR="00B33801">
        <w:t>udit</w:t>
      </w:r>
      <w:r>
        <w:t xml:space="preserve"> – completed by January 31</w:t>
      </w:r>
      <w:r w:rsidRPr="006F0873">
        <w:rPr>
          <w:vertAlign w:val="superscript"/>
        </w:rPr>
        <w:t>st</w:t>
      </w:r>
      <w:r>
        <w:t xml:space="preserve"> each year</w:t>
      </w:r>
      <w:r w:rsidR="004F1961">
        <w:t xml:space="preserve"> by the </w:t>
      </w:r>
      <w:r w:rsidR="00407C16">
        <w:t>Appliance Owner</w:t>
      </w:r>
      <w:r w:rsidR="004F1961">
        <w:t xml:space="preserve"> </w:t>
      </w:r>
      <w:r>
        <w:t>with a copy sent to EHS.</w:t>
      </w:r>
      <w:bookmarkStart w:id="46" w:name="_Toc438128856"/>
      <w:r w:rsidR="00676BA1">
        <w:br w:type="page"/>
      </w:r>
    </w:p>
    <w:p w14:paraId="65B97E67" w14:textId="77777777" w:rsidR="008606F3" w:rsidRDefault="008606F3" w:rsidP="008606F3">
      <w:pPr>
        <w:pStyle w:val="Heading1"/>
      </w:pPr>
      <w:bookmarkStart w:id="47" w:name="_Toc110588424"/>
      <w:r>
        <w:lastRenderedPageBreak/>
        <w:t>RECORD OF REVISIONS</w:t>
      </w:r>
      <w:bookmarkEnd w:id="47"/>
    </w:p>
    <w:p w14:paraId="48A85649" w14:textId="77777777" w:rsidR="008606F3" w:rsidRDefault="008606F3" w:rsidP="008606F3"/>
    <w:tbl>
      <w:tblPr>
        <w:tblStyle w:val="GridTable4-Accent1"/>
        <w:tblW w:w="0" w:type="auto"/>
        <w:tblLook w:val="04A0" w:firstRow="1" w:lastRow="0" w:firstColumn="1" w:lastColumn="0" w:noHBand="0" w:noVBand="1"/>
      </w:tblPr>
      <w:tblGrid>
        <w:gridCol w:w="2425"/>
        <w:gridCol w:w="6925"/>
      </w:tblGrid>
      <w:tr w:rsidR="008606F3" w14:paraId="4B12E0D5" w14:textId="77777777" w:rsidTr="00860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7675F0C" w14:textId="023D5D52" w:rsidR="008606F3" w:rsidRDefault="008606F3" w:rsidP="008606F3">
            <w:r>
              <w:t xml:space="preserve">Date </w:t>
            </w:r>
          </w:p>
        </w:tc>
        <w:tc>
          <w:tcPr>
            <w:tcW w:w="6925" w:type="dxa"/>
          </w:tcPr>
          <w:p w14:paraId="13B61366" w14:textId="164961F9" w:rsidR="008606F3" w:rsidRDefault="008606F3" w:rsidP="008606F3">
            <w:pPr>
              <w:cnfStyle w:val="100000000000" w:firstRow="1" w:lastRow="0" w:firstColumn="0" w:lastColumn="0" w:oddVBand="0" w:evenVBand="0" w:oddHBand="0" w:evenHBand="0" w:firstRowFirstColumn="0" w:firstRowLastColumn="0" w:lastRowFirstColumn="0" w:lastRowLastColumn="0"/>
            </w:pPr>
            <w:r>
              <w:t>Revision</w:t>
            </w:r>
          </w:p>
        </w:tc>
      </w:tr>
      <w:tr w:rsidR="008606F3" w14:paraId="01AAA5F6" w14:textId="77777777" w:rsidTr="00860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E482EBC" w14:textId="66E0724C" w:rsidR="008606F3" w:rsidRPr="00B1144A" w:rsidRDefault="008606F3" w:rsidP="008606F3">
            <w:pPr>
              <w:rPr>
                <w:b w:val="0"/>
                <w:bCs w:val="0"/>
              </w:rPr>
            </w:pPr>
            <w:r w:rsidRPr="00B1144A">
              <w:rPr>
                <w:b w:val="0"/>
                <w:bCs w:val="0"/>
              </w:rPr>
              <w:t>February 27, 2017</w:t>
            </w:r>
          </w:p>
        </w:tc>
        <w:tc>
          <w:tcPr>
            <w:tcW w:w="6925" w:type="dxa"/>
          </w:tcPr>
          <w:p w14:paraId="2235B698" w14:textId="5C4856AE" w:rsidR="008606F3" w:rsidRDefault="008606F3" w:rsidP="008606F3">
            <w:pPr>
              <w:cnfStyle w:val="000000100000" w:firstRow="0" w:lastRow="0" w:firstColumn="0" w:lastColumn="0" w:oddVBand="0" w:evenVBand="0" w:oddHBand="1" w:evenHBand="0" w:firstRowFirstColumn="0" w:firstRowLastColumn="0" w:lastRowFirstColumn="0" w:lastRowLastColumn="0"/>
            </w:pPr>
            <w:r>
              <w:t>Initial program document</w:t>
            </w:r>
          </w:p>
        </w:tc>
      </w:tr>
      <w:tr w:rsidR="008606F3" w14:paraId="2046D1F6" w14:textId="77777777" w:rsidTr="008606F3">
        <w:tc>
          <w:tcPr>
            <w:cnfStyle w:val="001000000000" w:firstRow="0" w:lastRow="0" w:firstColumn="1" w:lastColumn="0" w:oddVBand="0" w:evenVBand="0" w:oddHBand="0" w:evenHBand="0" w:firstRowFirstColumn="0" w:firstRowLastColumn="0" w:lastRowFirstColumn="0" w:lastRowLastColumn="0"/>
            <w:tcW w:w="2425" w:type="dxa"/>
          </w:tcPr>
          <w:p w14:paraId="0AAD7F73" w14:textId="5E324B0B" w:rsidR="008606F3" w:rsidRPr="00B1144A" w:rsidRDefault="008606F3" w:rsidP="008606F3">
            <w:pPr>
              <w:rPr>
                <w:b w:val="0"/>
                <w:bCs w:val="0"/>
              </w:rPr>
            </w:pPr>
            <w:r w:rsidRPr="00B1144A">
              <w:rPr>
                <w:b w:val="0"/>
                <w:bCs w:val="0"/>
              </w:rPr>
              <w:t>August 5, 2022</w:t>
            </w:r>
          </w:p>
        </w:tc>
        <w:tc>
          <w:tcPr>
            <w:tcW w:w="6925" w:type="dxa"/>
          </w:tcPr>
          <w:p w14:paraId="3CFF1148" w14:textId="6C7374D9" w:rsidR="008606F3" w:rsidRDefault="008606F3" w:rsidP="008606F3">
            <w:pPr>
              <w:cnfStyle w:val="000000000000" w:firstRow="0" w:lastRow="0" w:firstColumn="0" w:lastColumn="0" w:oddVBand="0" w:evenVBand="0" w:oddHBand="0" w:evenHBand="0" w:firstRowFirstColumn="0" w:firstRowLastColumn="0" w:lastRowFirstColumn="0" w:lastRowLastColumn="0"/>
            </w:pPr>
            <w:r>
              <w:t xml:space="preserve">Added document numbers to forms; deleted </w:t>
            </w:r>
            <w:r w:rsidRPr="00B1144A">
              <w:t>pre-2019 leak rates</w:t>
            </w:r>
          </w:p>
        </w:tc>
      </w:tr>
      <w:tr w:rsidR="008606F3" w14:paraId="321FA97C" w14:textId="77777777" w:rsidTr="00860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7F19A9D" w14:textId="77777777" w:rsidR="008606F3" w:rsidRDefault="008606F3" w:rsidP="008606F3"/>
        </w:tc>
        <w:tc>
          <w:tcPr>
            <w:tcW w:w="6925" w:type="dxa"/>
          </w:tcPr>
          <w:p w14:paraId="6AC5677A" w14:textId="77777777" w:rsidR="008606F3" w:rsidRDefault="008606F3" w:rsidP="008606F3">
            <w:pPr>
              <w:cnfStyle w:val="000000100000" w:firstRow="0" w:lastRow="0" w:firstColumn="0" w:lastColumn="0" w:oddVBand="0" w:evenVBand="0" w:oddHBand="1" w:evenHBand="0" w:firstRowFirstColumn="0" w:firstRowLastColumn="0" w:lastRowFirstColumn="0" w:lastRowLastColumn="0"/>
            </w:pPr>
          </w:p>
        </w:tc>
      </w:tr>
    </w:tbl>
    <w:p w14:paraId="2F548879" w14:textId="49F49FEE" w:rsidR="008606F3" w:rsidRDefault="008606F3" w:rsidP="008606F3">
      <w:r>
        <w:br w:type="page"/>
      </w:r>
    </w:p>
    <w:p w14:paraId="0FFACDFF" w14:textId="37F439A7" w:rsidR="00CE2D23" w:rsidRDefault="00C333FE" w:rsidP="00CE2D23">
      <w:pPr>
        <w:pStyle w:val="Heading1"/>
      </w:pPr>
      <w:bookmarkStart w:id="48" w:name="_Toc110588425"/>
      <w:r w:rsidRPr="00C333FE">
        <w:lastRenderedPageBreak/>
        <w:t>F</w:t>
      </w:r>
      <w:r w:rsidR="00F016D9">
        <w:t>ORMS</w:t>
      </w:r>
      <w:bookmarkEnd w:id="46"/>
      <w:bookmarkEnd w:id="48"/>
    </w:p>
    <w:p w14:paraId="23BD7B51" w14:textId="77777777" w:rsidR="00CE2D23" w:rsidRDefault="00CE2D23" w:rsidP="00CE2D23"/>
    <w:p w14:paraId="5A7416BA" w14:textId="77777777" w:rsidR="00074CBB" w:rsidRDefault="0078262A" w:rsidP="00C76180">
      <w:pPr>
        <w:pStyle w:val="ListParagraph"/>
        <w:numPr>
          <w:ilvl w:val="0"/>
          <w:numId w:val="33"/>
        </w:numPr>
      </w:pPr>
      <w:r>
        <w:t>Refrigerant Management P</w:t>
      </w:r>
      <w:r w:rsidR="00B533C5">
        <w:t>rogram</w:t>
      </w:r>
      <w:r>
        <w:t xml:space="preserve"> Self-Audit</w:t>
      </w:r>
      <w:r w:rsidR="00C76180">
        <w:t xml:space="preserve"> </w:t>
      </w:r>
      <w:r w:rsidR="00074CBB">
        <w:t>for Service Providers</w:t>
      </w:r>
    </w:p>
    <w:p w14:paraId="37309770" w14:textId="52C41BCF" w:rsidR="001E3825" w:rsidRDefault="00074CBB" w:rsidP="00C76180">
      <w:pPr>
        <w:pStyle w:val="ListParagraph"/>
        <w:numPr>
          <w:ilvl w:val="0"/>
          <w:numId w:val="33"/>
        </w:numPr>
      </w:pPr>
      <w:r>
        <w:t>Refrigerant Management Program Self-Audit for Appliance Owners</w:t>
      </w:r>
    </w:p>
    <w:p w14:paraId="5E2E6253" w14:textId="76ABF2C8" w:rsidR="0078262A" w:rsidRDefault="0078262A" w:rsidP="00CE2D23">
      <w:r>
        <w:t xml:space="preserve">Samples of </w:t>
      </w:r>
      <w:r w:rsidR="00C76180">
        <w:t>f</w:t>
      </w:r>
      <w:r>
        <w:t>orms that can be used for:</w:t>
      </w:r>
    </w:p>
    <w:p w14:paraId="347F04A9" w14:textId="77777777" w:rsidR="0078262A" w:rsidRDefault="0078262A" w:rsidP="00FF39F2">
      <w:pPr>
        <w:pStyle w:val="ListParagraph"/>
        <w:numPr>
          <w:ilvl w:val="0"/>
          <w:numId w:val="20"/>
        </w:numPr>
      </w:pPr>
      <w:r>
        <w:t>Refrigerant Containing Equipment Asset Form</w:t>
      </w:r>
    </w:p>
    <w:p w14:paraId="07E2A090" w14:textId="77777777" w:rsidR="00A27201" w:rsidRDefault="00A27201" w:rsidP="00FF39F2">
      <w:pPr>
        <w:pStyle w:val="ListParagraph"/>
        <w:numPr>
          <w:ilvl w:val="0"/>
          <w:numId w:val="20"/>
        </w:numPr>
      </w:pPr>
      <w:r>
        <w:t>Technician Service Log</w:t>
      </w:r>
    </w:p>
    <w:p w14:paraId="1C366DA3" w14:textId="6341C288" w:rsidR="0078262A" w:rsidRDefault="00A27201" w:rsidP="00FF39F2">
      <w:pPr>
        <w:pStyle w:val="ListParagraph"/>
        <w:numPr>
          <w:ilvl w:val="0"/>
          <w:numId w:val="20"/>
        </w:numPr>
      </w:pPr>
      <w:r>
        <w:t xml:space="preserve">Refrigerant </w:t>
      </w:r>
      <w:r w:rsidR="0078262A">
        <w:t>Leak Tracking Log</w:t>
      </w:r>
      <w:r w:rsidR="00CF1A89">
        <w:t xml:space="preserve"> – </w:t>
      </w:r>
      <w:r w:rsidR="006B0C51">
        <w:t>Annualizing Method</w:t>
      </w:r>
    </w:p>
    <w:p w14:paraId="7CB03616" w14:textId="6CD0D6E3" w:rsidR="00C21B62" w:rsidRDefault="00C21B62" w:rsidP="00C21B62">
      <w:pPr>
        <w:pStyle w:val="ListParagraph"/>
        <w:numPr>
          <w:ilvl w:val="0"/>
          <w:numId w:val="20"/>
        </w:numPr>
      </w:pPr>
      <w:r>
        <w:t>Refrigerant Leak Tracking Log</w:t>
      </w:r>
      <w:r w:rsidR="00CF1A89">
        <w:t xml:space="preserve"> – </w:t>
      </w:r>
      <w:r w:rsidR="006B0C51">
        <w:t>Rolling Average Method</w:t>
      </w:r>
    </w:p>
    <w:p w14:paraId="22566FF3" w14:textId="77777777" w:rsidR="00A27201" w:rsidRDefault="00A27201" w:rsidP="00FF39F2">
      <w:pPr>
        <w:pStyle w:val="ListParagraph"/>
        <w:numPr>
          <w:ilvl w:val="0"/>
          <w:numId w:val="20"/>
        </w:numPr>
      </w:pPr>
      <w:r>
        <w:t>Refrigerant Use Cylinder Tracking Log</w:t>
      </w:r>
    </w:p>
    <w:p w14:paraId="6911826F" w14:textId="0B598CE1" w:rsidR="0078262A" w:rsidRDefault="0078262A" w:rsidP="00C76180">
      <w:pPr>
        <w:jc w:val="both"/>
        <w:sectPr w:rsidR="0078262A" w:rsidSect="00CD2674">
          <w:headerReference w:type="even" r:id="rId20"/>
          <w:footerReference w:type="default" r:id="rId21"/>
          <w:headerReference w:type="first" r:id="rId22"/>
          <w:pgSz w:w="12240" w:h="15840"/>
          <w:pgMar w:top="1440" w:right="1440" w:bottom="1440" w:left="1440" w:header="720" w:footer="720" w:gutter="0"/>
          <w:pgNumType w:start="1"/>
          <w:cols w:space="720"/>
          <w:docGrid w:linePitch="360"/>
        </w:sectPr>
      </w:pPr>
      <w:r>
        <w:t>Note:  These forms are</w:t>
      </w:r>
      <w:r w:rsidR="00A27201">
        <w:t xml:space="preserve"> also</w:t>
      </w:r>
      <w:r>
        <w:t xml:space="preserve"> available in a</w:t>
      </w:r>
      <w:r w:rsidR="0090278A">
        <w:t>n</w:t>
      </w:r>
      <w:r>
        <w:t xml:space="preserve"> </w:t>
      </w:r>
      <w:hyperlink r:id="rId23" w:history="1">
        <w:r w:rsidRPr="00B1144A">
          <w:rPr>
            <w:rStyle w:val="Hyperlink"/>
          </w:rPr>
          <w:t xml:space="preserve">Excel Workbook </w:t>
        </w:r>
        <w:r w:rsidR="00177AE0" w:rsidRPr="00B1144A">
          <w:rPr>
            <w:rStyle w:val="Hyperlink"/>
          </w:rPr>
          <w:t>on the EHS webpage</w:t>
        </w:r>
      </w:hyperlink>
      <w:r>
        <w:t xml:space="preserve"> </w:t>
      </w:r>
      <w:r w:rsidR="00074CBB">
        <w:t xml:space="preserve">that </w:t>
      </w:r>
      <w:r>
        <w:t>include formula</w:t>
      </w:r>
      <w:r w:rsidR="00177AE0">
        <w:t>s</w:t>
      </w:r>
      <w:r>
        <w:t xml:space="preserve"> for </w:t>
      </w:r>
      <w:r w:rsidR="00074CBB">
        <w:t xml:space="preserve">the leak rate </w:t>
      </w:r>
      <w:r>
        <w:t>calculations.  Work groups must track all the items required under Recordkeeping but are not required to use any specific form</w:t>
      </w:r>
      <w:r w:rsidR="00074CBB">
        <w:t>, with the exception of the appropriate self-audit(s)</w:t>
      </w:r>
      <w:r>
        <w:t>.  The information must, however, be readily available in the event of an inspection.</w:t>
      </w:r>
    </w:p>
    <w:p w14:paraId="6809313E" w14:textId="77777777" w:rsidR="00B34ED7" w:rsidRPr="0078262A" w:rsidRDefault="00B34ED7" w:rsidP="00B34ED7">
      <w:pPr>
        <w:jc w:val="center"/>
        <w:rPr>
          <w:b/>
          <w:sz w:val="28"/>
        </w:rPr>
      </w:pPr>
      <w:r w:rsidRPr="0078262A">
        <w:rPr>
          <w:b/>
          <w:sz w:val="28"/>
        </w:rPr>
        <w:lastRenderedPageBreak/>
        <w:t>Refrigerant Management P</w:t>
      </w:r>
      <w:r>
        <w:rPr>
          <w:b/>
          <w:sz w:val="28"/>
        </w:rPr>
        <w:t>rogram</w:t>
      </w:r>
      <w:r w:rsidRPr="0078262A">
        <w:rPr>
          <w:b/>
          <w:sz w:val="28"/>
        </w:rPr>
        <w:t xml:space="preserve"> Self Audit</w:t>
      </w:r>
      <w:r>
        <w:rPr>
          <w:b/>
          <w:sz w:val="28"/>
        </w:rPr>
        <w:t xml:space="preserve"> for Service Providers</w:t>
      </w:r>
    </w:p>
    <w:p w14:paraId="43B30644" w14:textId="77777777" w:rsidR="00B34ED7" w:rsidRDefault="00B34ED7" w:rsidP="00B34ED7">
      <w:pPr>
        <w:jc w:val="center"/>
      </w:pPr>
    </w:p>
    <w:p w14:paraId="46044A60" w14:textId="77777777" w:rsidR="00B34ED7" w:rsidRDefault="00B34ED7" w:rsidP="00B34ED7">
      <w:pPr>
        <w:jc w:val="both"/>
        <w:rPr>
          <w:u w:val="single"/>
        </w:rPr>
      </w:pPr>
      <w:r>
        <w:t xml:space="preserve">Location: </w:t>
      </w:r>
      <w:r>
        <w:rPr>
          <w:u w:val="single"/>
        </w:rPr>
        <w:tab/>
      </w:r>
      <w:r>
        <w:rPr>
          <w:u w:val="single"/>
        </w:rPr>
        <w:tab/>
      </w:r>
      <w:r>
        <w:rPr>
          <w:u w:val="single"/>
        </w:rPr>
        <w:tab/>
      </w:r>
      <w:r>
        <w:rPr>
          <w:u w:val="single"/>
        </w:rPr>
        <w:tab/>
      </w:r>
      <w:r>
        <w:rPr>
          <w:u w:val="single"/>
        </w:rPr>
        <w:tab/>
      </w:r>
      <w:r>
        <w:tab/>
        <w:t xml:space="preserve">Work Group: </w:t>
      </w:r>
      <w:r>
        <w:rPr>
          <w:u w:val="single"/>
        </w:rPr>
        <w:tab/>
      </w:r>
      <w:r>
        <w:rPr>
          <w:u w:val="single"/>
        </w:rPr>
        <w:tab/>
      </w:r>
      <w:r>
        <w:rPr>
          <w:u w:val="single"/>
        </w:rPr>
        <w:tab/>
      </w:r>
      <w:r>
        <w:rPr>
          <w:u w:val="single"/>
        </w:rPr>
        <w:tab/>
      </w:r>
      <w:r>
        <w:rPr>
          <w:u w:val="single"/>
        </w:rPr>
        <w:tab/>
      </w:r>
    </w:p>
    <w:p w14:paraId="2DA61F64" w14:textId="77777777" w:rsidR="00B34ED7" w:rsidRDefault="00B34ED7" w:rsidP="00B34ED7">
      <w:pPr>
        <w:jc w:val="both"/>
      </w:pPr>
      <w:r>
        <w:t>Work Group Leader:</w:t>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r>
        <w:rPr>
          <w:u w:val="single"/>
        </w:rPr>
        <w:tab/>
      </w:r>
    </w:p>
    <w:tbl>
      <w:tblPr>
        <w:tblStyle w:val="TableGrid"/>
        <w:tblW w:w="0" w:type="auto"/>
        <w:tblLook w:val="04A0" w:firstRow="1" w:lastRow="0" w:firstColumn="1" w:lastColumn="0" w:noHBand="0" w:noVBand="1"/>
      </w:tblPr>
      <w:tblGrid>
        <w:gridCol w:w="5290"/>
        <w:gridCol w:w="943"/>
        <w:gridCol w:w="3117"/>
      </w:tblGrid>
      <w:tr w:rsidR="00B34ED7" w14:paraId="5156956C" w14:textId="77777777" w:rsidTr="002D431D">
        <w:trPr>
          <w:tblHeader/>
        </w:trPr>
        <w:tc>
          <w:tcPr>
            <w:tcW w:w="5290" w:type="dxa"/>
          </w:tcPr>
          <w:p w14:paraId="590F02FD" w14:textId="77777777" w:rsidR="00B34ED7" w:rsidRPr="00E0366D" w:rsidRDefault="00B34ED7" w:rsidP="002D431D">
            <w:pPr>
              <w:jc w:val="center"/>
              <w:rPr>
                <w:b/>
              </w:rPr>
            </w:pPr>
            <w:r>
              <w:rPr>
                <w:b/>
              </w:rPr>
              <w:t>Item</w:t>
            </w:r>
          </w:p>
        </w:tc>
        <w:tc>
          <w:tcPr>
            <w:tcW w:w="943" w:type="dxa"/>
          </w:tcPr>
          <w:p w14:paraId="2FF27E93" w14:textId="77777777" w:rsidR="00B34ED7" w:rsidRPr="00E0366D" w:rsidRDefault="00B34ED7" w:rsidP="002D431D">
            <w:pPr>
              <w:jc w:val="center"/>
              <w:rPr>
                <w:b/>
              </w:rPr>
            </w:pPr>
            <w:r w:rsidRPr="00E0366D">
              <w:rPr>
                <w:b/>
              </w:rPr>
              <w:t>Y/N/NA</w:t>
            </w:r>
          </w:p>
        </w:tc>
        <w:tc>
          <w:tcPr>
            <w:tcW w:w="3117" w:type="dxa"/>
          </w:tcPr>
          <w:p w14:paraId="04EE9F01" w14:textId="77777777" w:rsidR="00B34ED7" w:rsidRPr="00E0366D" w:rsidRDefault="00B34ED7" w:rsidP="002D431D">
            <w:pPr>
              <w:jc w:val="center"/>
              <w:rPr>
                <w:b/>
              </w:rPr>
            </w:pPr>
            <w:r w:rsidRPr="00E0366D">
              <w:rPr>
                <w:b/>
              </w:rPr>
              <w:t>Comments</w:t>
            </w:r>
          </w:p>
        </w:tc>
      </w:tr>
      <w:tr w:rsidR="00B34ED7" w14:paraId="7F51A8B2" w14:textId="77777777" w:rsidTr="002D431D">
        <w:tc>
          <w:tcPr>
            <w:tcW w:w="5290" w:type="dxa"/>
          </w:tcPr>
          <w:p w14:paraId="01AF2296" w14:textId="77777777" w:rsidR="00B34ED7" w:rsidRDefault="00B34ED7" w:rsidP="00B34ED7">
            <w:pPr>
              <w:pStyle w:val="ListParagraph"/>
              <w:numPr>
                <w:ilvl w:val="1"/>
                <w:numId w:val="3"/>
              </w:numPr>
            </w:pPr>
            <w:r>
              <w:t>Do you have service records for the last three years for all equipment containing 50 pounds or more of refrigerant that you have worked on?</w:t>
            </w:r>
          </w:p>
        </w:tc>
        <w:tc>
          <w:tcPr>
            <w:tcW w:w="943" w:type="dxa"/>
          </w:tcPr>
          <w:p w14:paraId="36CE7982" w14:textId="77777777" w:rsidR="00B34ED7" w:rsidRDefault="00B34ED7" w:rsidP="002D431D"/>
        </w:tc>
        <w:tc>
          <w:tcPr>
            <w:tcW w:w="3117" w:type="dxa"/>
          </w:tcPr>
          <w:p w14:paraId="2A183FBB" w14:textId="77777777" w:rsidR="00B34ED7" w:rsidRDefault="00B34ED7" w:rsidP="002D431D"/>
        </w:tc>
      </w:tr>
      <w:tr w:rsidR="00B34ED7" w14:paraId="1D1CEBAA" w14:textId="77777777" w:rsidTr="002D431D">
        <w:tc>
          <w:tcPr>
            <w:tcW w:w="5290" w:type="dxa"/>
          </w:tcPr>
          <w:p w14:paraId="7AC1A49B" w14:textId="77777777" w:rsidR="00B34ED7" w:rsidRDefault="00B34ED7" w:rsidP="00B34ED7">
            <w:pPr>
              <w:pStyle w:val="ListParagraph"/>
              <w:numPr>
                <w:ilvl w:val="1"/>
                <w:numId w:val="3"/>
              </w:numPr>
            </w:pPr>
            <w:r>
              <w:t>If yes to Question 1, have you provided these records to the appliance owner?</w:t>
            </w:r>
          </w:p>
        </w:tc>
        <w:tc>
          <w:tcPr>
            <w:tcW w:w="943" w:type="dxa"/>
          </w:tcPr>
          <w:p w14:paraId="71D4B688" w14:textId="77777777" w:rsidR="00B34ED7" w:rsidRDefault="00B34ED7" w:rsidP="002D431D"/>
        </w:tc>
        <w:tc>
          <w:tcPr>
            <w:tcW w:w="3117" w:type="dxa"/>
          </w:tcPr>
          <w:p w14:paraId="086B72BA" w14:textId="77777777" w:rsidR="00B34ED7" w:rsidRDefault="00B34ED7" w:rsidP="002D431D"/>
        </w:tc>
      </w:tr>
      <w:tr w:rsidR="00B34ED7" w14:paraId="548E6BC2" w14:textId="77777777" w:rsidTr="002D431D">
        <w:tc>
          <w:tcPr>
            <w:tcW w:w="5290" w:type="dxa"/>
          </w:tcPr>
          <w:p w14:paraId="7989A508" w14:textId="77777777" w:rsidR="00B34ED7" w:rsidRDefault="00B34ED7" w:rsidP="00B34ED7">
            <w:pPr>
              <w:pStyle w:val="ListParagraph"/>
              <w:numPr>
                <w:ilvl w:val="0"/>
                <w:numId w:val="21"/>
              </w:numPr>
            </w:pPr>
            <w:r>
              <w:t>Do you have recycling and/or recovery equipment for every type of refrigerant that you work with?</w:t>
            </w:r>
          </w:p>
        </w:tc>
        <w:tc>
          <w:tcPr>
            <w:tcW w:w="943" w:type="dxa"/>
          </w:tcPr>
          <w:p w14:paraId="308D20AA" w14:textId="77777777" w:rsidR="00B34ED7" w:rsidRDefault="00B34ED7" w:rsidP="002D431D"/>
        </w:tc>
        <w:tc>
          <w:tcPr>
            <w:tcW w:w="3117" w:type="dxa"/>
          </w:tcPr>
          <w:p w14:paraId="312ADDDE" w14:textId="77777777" w:rsidR="00B34ED7" w:rsidRDefault="00B34ED7" w:rsidP="002D431D"/>
        </w:tc>
      </w:tr>
      <w:tr w:rsidR="00B34ED7" w14:paraId="542FCA86" w14:textId="77777777" w:rsidTr="002D431D">
        <w:tc>
          <w:tcPr>
            <w:tcW w:w="5290" w:type="dxa"/>
          </w:tcPr>
          <w:p w14:paraId="76C8D0B5" w14:textId="77777777" w:rsidR="00B34ED7" w:rsidRDefault="00B34ED7" w:rsidP="00B34ED7">
            <w:pPr>
              <w:pStyle w:val="ListParagraph"/>
              <w:numPr>
                <w:ilvl w:val="0"/>
                <w:numId w:val="21"/>
              </w:numPr>
            </w:pPr>
            <w:r>
              <w:t>Do you have records of all refrigerant purchases within the last three years?</w:t>
            </w:r>
          </w:p>
        </w:tc>
        <w:tc>
          <w:tcPr>
            <w:tcW w:w="943" w:type="dxa"/>
          </w:tcPr>
          <w:p w14:paraId="10FBAACA" w14:textId="77777777" w:rsidR="00B34ED7" w:rsidRDefault="00B34ED7" w:rsidP="002D431D"/>
        </w:tc>
        <w:tc>
          <w:tcPr>
            <w:tcW w:w="3117" w:type="dxa"/>
          </w:tcPr>
          <w:p w14:paraId="21D3C4C0" w14:textId="77777777" w:rsidR="00B34ED7" w:rsidRDefault="00B34ED7" w:rsidP="002D431D"/>
        </w:tc>
      </w:tr>
      <w:tr w:rsidR="00B34ED7" w14:paraId="5DDC0266" w14:textId="77777777" w:rsidTr="002D431D">
        <w:tc>
          <w:tcPr>
            <w:tcW w:w="5290" w:type="dxa"/>
          </w:tcPr>
          <w:p w14:paraId="4879492D" w14:textId="77777777" w:rsidR="00B34ED7" w:rsidRDefault="00B34ED7" w:rsidP="00B34ED7">
            <w:pPr>
              <w:pStyle w:val="ListParagraph"/>
              <w:numPr>
                <w:ilvl w:val="0"/>
                <w:numId w:val="21"/>
              </w:numPr>
            </w:pPr>
            <w:r>
              <w:t>Do you have records of all refrigerant that was sent for reclamation during the past three years?</w:t>
            </w:r>
          </w:p>
        </w:tc>
        <w:tc>
          <w:tcPr>
            <w:tcW w:w="943" w:type="dxa"/>
          </w:tcPr>
          <w:p w14:paraId="6FF91CA9" w14:textId="77777777" w:rsidR="00B34ED7" w:rsidRDefault="00B34ED7" w:rsidP="002D431D"/>
        </w:tc>
        <w:tc>
          <w:tcPr>
            <w:tcW w:w="3117" w:type="dxa"/>
          </w:tcPr>
          <w:p w14:paraId="42CD6D04" w14:textId="77777777" w:rsidR="00B34ED7" w:rsidRDefault="00B34ED7" w:rsidP="002D431D"/>
        </w:tc>
      </w:tr>
      <w:tr w:rsidR="00B34ED7" w14:paraId="15DD7839" w14:textId="77777777" w:rsidTr="002D431D">
        <w:trPr>
          <w:trHeight w:val="395"/>
        </w:trPr>
        <w:tc>
          <w:tcPr>
            <w:tcW w:w="5290" w:type="dxa"/>
          </w:tcPr>
          <w:p w14:paraId="5C54FBFD" w14:textId="77777777" w:rsidR="00B34ED7" w:rsidRDefault="00B34ED7" w:rsidP="00B34ED7">
            <w:pPr>
              <w:pStyle w:val="ListParagraph"/>
              <w:numPr>
                <w:ilvl w:val="0"/>
                <w:numId w:val="21"/>
              </w:numPr>
            </w:pPr>
            <w:r>
              <w:t>Are you tracking all refrigerant use?</w:t>
            </w:r>
          </w:p>
        </w:tc>
        <w:tc>
          <w:tcPr>
            <w:tcW w:w="943" w:type="dxa"/>
          </w:tcPr>
          <w:p w14:paraId="4353F931" w14:textId="77777777" w:rsidR="00B34ED7" w:rsidRDefault="00B34ED7" w:rsidP="002D431D"/>
        </w:tc>
        <w:tc>
          <w:tcPr>
            <w:tcW w:w="3117" w:type="dxa"/>
          </w:tcPr>
          <w:p w14:paraId="078BB64E" w14:textId="77777777" w:rsidR="00B34ED7" w:rsidRDefault="00B34ED7" w:rsidP="002D431D"/>
        </w:tc>
      </w:tr>
      <w:tr w:rsidR="00B34ED7" w14:paraId="6AFD2A26" w14:textId="77777777" w:rsidTr="002D431D">
        <w:trPr>
          <w:trHeight w:val="341"/>
        </w:trPr>
        <w:tc>
          <w:tcPr>
            <w:tcW w:w="5290" w:type="dxa"/>
          </w:tcPr>
          <w:p w14:paraId="6C59EAC9" w14:textId="77777777" w:rsidR="00B34ED7" w:rsidRDefault="00B34ED7" w:rsidP="00B34ED7">
            <w:pPr>
              <w:pStyle w:val="ListParagraph"/>
              <w:numPr>
                <w:ilvl w:val="0"/>
                <w:numId w:val="21"/>
              </w:numPr>
            </w:pPr>
            <w:r>
              <w:t>For equipment to be disposed of, have you ensured that all refrigerant is evacuated to required levels and documented this on the appliance?</w:t>
            </w:r>
          </w:p>
        </w:tc>
        <w:tc>
          <w:tcPr>
            <w:tcW w:w="943" w:type="dxa"/>
          </w:tcPr>
          <w:p w14:paraId="5091172E" w14:textId="77777777" w:rsidR="00B34ED7" w:rsidRDefault="00B34ED7" w:rsidP="002D431D"/>
        </w:tc>
        <w:tc>
          <w:tcPr>
            <w:tcW w:w="3117" w:type="dxa"/>
          </w:tcPr>
          <w:p w14:paraId="69332AC8" w14:textId="77777777" w:rsidR="00B34ED7" w:rsidRDefault="00B34ED7" w:rsidP="002D431D"/>
        </w:tc>
      </w:tr>
      <w:tr w:rsidR="00B34ED7" w14:paraId="6D6AAF0F" w14:textId="77777777" w:rsidTr="002D431D">
        <w:trPr>
          <w:trHeight w:val="341"/>
        </w:trPr>
        <w:tc>
          <w:tcPr>
            <w:tcW w:w="5290" w:type="dxa"/>
          </w:tcPr>
          <w:p w14:paraId="0D46D870" w14:textId="77777777" w:rsidR="00B34ED7" w:rsidRDefault="00B34ED7" w:rsidP="00B34ED7">
            <w:pPr>
              <w:pStyle w:val="ListParagraph"/>
              <w:numPr>
                <w:ilvl w:val="0"/>
                <w:numId w:val="21"/>
              </w:numPr>
            </w:pPr>
            <w:r>
              <w:t>Do you have copies of all technicians’ certificates and are you maintaining those copies for 3 years following the end of employment as a certified technician?</w:t>
            </w:r>
          </w:p>
        </w:tc>
        <w:tc>
          <w:tcPr>
            <w:tcW w:w="943" w:type="dxa"/>
          </w:tcPr>
          <w:p w14:paraId="71E9F210" w14:textId="77777777" w:rsidR="00B34ED7" w:rsidRDefault="00B34ED7" w:rsidP="002D431D"/>
        </w:tc>
        <w:tc>
          <w:tcPr>
            <w:tcW w:w="3117" w:type="dxa"/>
          </w:tcPr>
          <w:p w14:paraId="36F8448D" w14:textId="77777777" w:rsidR="00B34ED7" w:rsidRDefault="00B34ED7" w:rsidP="002D431D"/>
        </w:tc>
      </w:tr>
      <w:tr w:rsidR="00B34ED7" w14:paraId="27697EB1" w14:textId="77777777" w:rsidTr="002D431D">
        <w:tc>
          <w:tcPr>
            <w:tcW w:w="5290" w:type="dxa"/>
          </w:tcPr>
          <w:p w14:paraId="30CACA7C" w14:textId="77777777" w:rsidR="00B34ED7" w:rsidRDefault="00B34ED7" w:rsidP="00B34ED7">
            <w:pPr>
              <w:pStyle w:val="ListParagraph"/>
              <w:numPr>
                <w:ilvl w:val="0"/>
                <w:numId w:val="21"/>
              </w:numPr>
            </w:pPr>
            <w:r>
              <w:t>Do you have an appropriately certified technician for each type of equipment that your work group services?</w:t>
            </w:r>
          </w:p>
        </w:tc>
        <w:tc>
          <w:tcPr>
            <w:tcW w:w="943" w:type="dxa"/>
          </w:tcPr>
          <w:p w14:paraId="6EC6D095" w14:textId="77777777" w:rsidR="00B34ED7" w:rsidRDefault="00B34ED7" w:rsidP="002D431D"/>
        </w:tc>
        <w:tc>
          <w:tcPr>
            <w:tcW w:w="3117" w:type="dxa"/>
          </w:tcPr>
          <w:p w14:paraId="5C3CE6A7" w14:textId="77777777" w:rsidR="00B34ED7" w:rsidRDefault="00B34ED7" w:rsidP="002D431D"/>
        </w:tc>
      </w:tr>
      <w:tr w:rsidR="00B34ED7" w14:paraId="11D38C89" w14:textId="77777777" w:rsidTr="002D431D">
        <w:tc>
          <w:tcPr>
            <w:tcW w:w="5290" w:type="dxa"/>
          </w:tcPr>
          <w:p w14:paraId="152E26F8" w14:textId="77777777" w:rsidR="00B34ED7" w:rsidRDefault="00B34ED7" w:rsidP="00B34ED7">
            <w:pPr>
              <w:pStyle w:val="ListParagraph"/>
              <w:numPr>
                <w:ilvl w:val="0"/>
                <w:numId w:val="21"/>
              </w:numPr>
            </w:pPr>
            <w:r>
              <w:t>Have you provided your refrigerant dealer with a copy of a current and appropriate technician’s certification for refrigerant purchases?</w:t>
            </w:r>
          </w:p>
        </w:tc>
        <w:tc>
          <w:tcPr>
            <w:tcW w:w="943" w:type="dxa"/>
          </w:tcPr>
          <w:p w14:paraId="2699A354" w14:textId="77777777" w:rsidR="00B34ED7" w:rsidRDefault="00B34ED7" w:rsidP="002D431D"/>
        </w:tc>
        <w:tc>
          <w:tcPr>
            <w:tcW w:w="3117" w:type="dxa"/>
          </w:tcPr>
          <w:p w14:paraId="6F1B9FEF" w14:textId="77777777" w:rsidR="00B34ED7" w:rsidRDefault="00B34ED7" w:rsidP="002D431D"/>
        </w:tc>
      </w:tr>
      <w:tr w:rsidR="00B34ED7" w14:paraId="677CE875" w14:textId="77777777" w:rsidTr="002D431D">
        <w:tc>
          <w:tcPr>
            <w:tcW w:w="5290" w:type="dxa"/>
          </w:tcPr>
          <w:p w14:paraId="7BC32F38" w14:textId="77777777" w:rsidR="00B34ED7" w:rsidRDefault="00B34ED7" w:rsidP="00B34ED7">
            <w:pPr>
              <w:pStyle w:val="ListParagraph"/>
              <w:numPr>
                <w:ilvl w:val="0"/>
                <w:numId w:val="21"/>
              </w:numPr>
            </w:pPr>
            <w:r>
              <w:t>Is all refrigerant being properly stored in cylinders that are in good condition?</w:t>
            </w:r>
          </w:p>
        </w:tc>
        <w:tc>
          <w:tcPr>
            <w:tcW w:w="943" w:type="dxa"/>
          </w:tcPr>
          <w:p w14:paraId="09F7742E" w14:textId="77777777" w:rsidR="00B34ED7" w:rsidRDefault="00B34ED7" w:rsidP="002D431D"/>
        </w:tc>
        <w:tc>
          <w:tcPr>
            <w:tcW w:w="3117" w:type="dxa"/>
          </w:tcPr>
          <w:p w14:paraId="7530AD7F" w14:textId="77777777" w:rsidR="00B34ED7" w:rsidRDefault="00B34ED7" w:rsidP="002D431D"/>
        </w:tc>
      </w:tr>
      <w:tr w:rsidR="00B34ED7" w14:paraId="569AD42F" w14:textId="77777777" w:rsidTr="002D431D">
        <w:tc>
          <w:tcPr>
            <w:tcW w:w="5290" w:type="dxa"/>
          </w:tcPr>
          <w:p w14:paraId="3DEEAC24" w14:textId="77777777" w:rsidR="00B34ED7" w:rsidRDefault="00B34ED7" w:rsidP="00B34ED7">
            <w:pPr>
              <w:pStyle w:val="ListParagraph"/>
              <w:numPr>
                <w:ilvl w:val="0"/>
                <w:numId w:val="21"/>
              </w:numPr>
            </w:pPr>
            <w:r>
              <w:t>Does your work group have the proper PPE/meters for the refrigerants that you work with?</w:t>
            </w:r>
          </w:p>
        </w:tc>
        <w:tc>
          <w:tcPr>
            <w:tcW w:w="943" w:type="dxa"/>
          </w:tcPr>
          <w:p w14:paraId="084EC08A" w14:textId="77777777" w:rsidR="00B34ED7" w:rsidRDefault="00B34ED7" w:rsidP="002D431D"/>
        </w:tc>
        <w:tc>
          <w:tcPr>
            <w:tcW w:w="3117" w:type="dxa"/>
          </w:tcPr>
          <w:p w14:paraId="503D3158" w14:textId="77777777" w:rsidR="00B34ED7" w:rsidRDefault="00B34ED7" w:rsidP="002D431D"/>
        </w:tc>
      </w:tr>
      <w:tr w:rsidR="00B34ED7" w14:paraId="628D84C7" w14:textId="77777777" w:rsidTr="002D431D">
        <w:trPr>
          <w:trHeight w:val="467"/>
        </w:trPr>
        <w:tc>
          <w:tcPr>
            <w:tcW w:w="5290" w:type="dxa"/>
          </w:tcPr>
          <w:p w14:paraId="0CCAF967" w14:textId="77777777" w:rsidR="00B34ED7" w:rsidRDefault="00B34ED7" w:rsidP="00B34ED7">
            <w:pPr>
              <w:pStyle w:val="ListParagraph"/>
              <w:numPr>
                <w:ilvl w:val="0"/>
                <w:numId w:val="21"/>
              </w:numPr>
            </w:pPr>
            <w:r>
              <w:t>Does your work group have written SOPs?</w:t>
            </w:r>
          </w:p>
        </w:tc>
        <w:tc>
          <w:tcPr>
            <w:tcW w:w="943" w:type="dxa"/>
          </w:tcPr>
          <w:p w14:paraId="61CE8E3A" w14:textId="77777777" w:rsidR="00B34ED7" w:rsidRDefault="00B34ED7" w:rsidP="002D431D"/>
        </w:tc>
        <w:tc>
          <w:tcPr>
            <w:tcW w:w="3117" w:type="dxa"/>
          </w:tcPr>
          <w:p w14:paraId="4C332E8C" w14:textId="77777777" w:rsidR="00B34ED7" w:rsidRDefault="00B34ED7" w:rsidP="002D431D"/>
        </w:tc>
      </w:tr>
    </w:tbl>
    <w:p w14:paraId="6A2BB0EA" w14:textId="77777777" w:rsidR="00B34ED7" w:rsidRDefault="00B34ED7" w:rsidP="00B34ED7">
      <w:pPr>
        <w:rPr>
          <w:b/>
        </w:rPr>
      </w:pPr>
    </w:p>
    <w:p w14:paraId="292EED0E" w14:textId="77777777" w:rsidR="00B34ED7" w:rsidRDefault="00B34ED7" w:rsidP="00B34ED7">
      <w:pPr>
        <w:rPr>
          <w:u w:val="single"/>
        </w:rPr>
      </w:pPr>
      <w:r>
        <w:rPr>
          <w:b/>
        </w:rPr>
        <w:t>Additional Comments/Clarifications: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490915" w14:textId="77777777" w:rsidR="00B34ED7" w:rsidRDefault="00B34ED7" w:rsidP="00B34ED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EE19AE" w14:textId="77777777" w:rsidR="00B34ED7" w:rsidRDefault="00B34ED7" w:rsidP="00B34ED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5C2B1C" w14:textId="77777777" w:rsidR="00B34ED7" w:rsidRPr="0037707E" w:rsidRDefault="00B34ED7" w:rsidP="00B34ED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EEB79A" w14:textId="77777777" w:rsidR="00B34ED7" w:rsidRDefault="00B34ED7" w:rsidP="00B34ED7">
      <w:pPr>
        <w:rPr>
          <w:b/>
        </w:rPr>
      </w:pPr>
      <w:r w:rsidRPr="00855CDC">
        <w:rPr>
          <w:b/>
        </w:rPr>
        <w:t>Submit this completed audit annually to EHS on January 31</w:t>
      </w:r>
      <w:r w:rsidRPr="00855CDC">
        <w:rPr>
          <w:b/>
          <w:vertAlign w:val="superscript"/>
        </w:rPr>
        <w:t>st</w:t>
      </w:r>
      <w:r w:rsidRPr="00855CDC">
        <w:rPr>
          <w:b/>
        </w:rPr>
        <w:t>.</w:t>
      </w:r>
    </w:p>
    <w:p w14:paraId="78064E1B" w14:textId="77777777" w:rsidR="00B34ED7" w:rsidRDefault="00B34ED7" w:rsidP="00B34ED7">
      <w:pPr>
        <w:jc w:val="center"/>
        <w:rPr>
          <w:b/>
        </w:rPr>
      </w:pPr>
    </w:p>
    <w:p w14:paraId="24EF66BC" w14:textId="77777777" w:rsidR="00B34ED7" w:rsidRDefault="00B34ED7" w:rsidP="00B34ED7">
      <w:pPr>
        <w:jc w:val="center"/>
        <w:rPr>
          <w:b/>
          <w:sz w:val="28"/>
        </w:rPr>
        <w:sectPr w:rsidR="00B34ED7" w:rsidSect="00780019">
          <w:headerReference w:type="even" r:id="rId24"/>
          <w:headerReference w:type="default" r:id="rId25"/>
          <w:footerReference w:type="default" r:id="rId26"/>
          <w:headerReference w:type="first" r:id="rId27"/>
          <w:pgSz w:w="12240" w:h="15840"/>
          <w:pgMar w:top="864" w:right="1440" w:bottom="1152" w:left="1440" w:header="720" w:footer="720" w:gutter="0"/>
          <w:pgNumType w:start="1"/>
          <w:cols w:space="720"/>
          <w:docGrid w:linePitch="360"/>
        </w:sectPr>
      </w:pPr>
    </w:p>
    <w:p w14:paraId="0F44F6C4" w14:textId="77777777" w:rsidR="00B34ED7" w:rsidRPr="0078262A" w:rsidRDefault="00B34ED7" w:rsidP="00B34ED7">
      <w:pPr>
        <w:jc w:val="center"/>
        <w:rPr>
          <w:b/>
          <w:sz w:val="28"/>
        </w:rPr>
      </w:pPr>
      <w:r w:rsidRPr="0078262A">
        <w:rPr>
          <w:b/>
          <w:sz w:val="28"/>
        </w:rPr>
        <w:lastRenderedPageBreak/>
        <w:t>Refrigerant Management P</w:t>
      </w:r>
      <w:r>
        <w:rPr>
          <w:b/>
          <w:sz w:val="28"/>
        </w:rPr>
        <w:t>rogram</w:t>
      </w:r>
      <w:r w:rsidRPr="0078262A">
        <w:rPr>
          <w:b/>
          <w:sz w:val="28"/>
        </w:rPr>
        <w:t xml:space="preserve"> Self Audit</w:t>
      </w:r>
      <w:r>
        <w:rPr>
          <w:b/>
          <w:sz w:val="28"/>
        </w:rPr>
        <w:t xml:space="preserve"> for Appliance Owners</w:t>
      </w:r>
    </w:p>
    <w:p w14:paraId="63BB8715" w14:textId="77777777" w:rsidR="00B34ED7" w:rsidRDefault="00B34ED7" w:rsidP="00B34ED7">
      <w:pPr>
        <w:jc w:val="center"/>
      </w:pPr>
    </w:p>
    <w:p w14:paraId="2C3A0E37" w14:textId="77777777" w:rsidR="00B34ED7" w:rsidRDefault="00B34ED7" w:rsidP="00B34ED7">
      <w:pPr>
        <w:jc w:val="both"/>
        <w:rPr>
          <w:u w:val="single"/>
        </w:rPr>
      </w:pPr>
      <w:r>
        <w:t xml:space="preserve">Location: </w:t>
      </w:r>
      <w:r>
        <w:rPr>
          <w:u w:val="single"/>
        </w:rPr>
        <w:tab/>
      </w:r>
      <w:r>
        <w:rPr>
          <w:u w:val="single"/>
        </w:rPr>
        <w:tab/>
      </w:r>
      <w:r>
        <w:rPr>
          <w:u w:val="single"/>
        </w:rPr>
        <w:tab/>
      </w:r>
      <w:r>
        <w:rPr>
          <w:u w:val="single"/>
        </w:rPr>
        <w:tab/>
      </w:r>
      <w:r>
        <w:rPr>
          <w:u w:val="single"/>
        </w:rPr>
        <w:tab/>
      </w:r>
      <w:r>
        <w:tab/>
        <w:t xml:space="preserve">Work Group: </w:t>
      </w:r>
      <w:r>
        <w:rPr>
          <w:u w:val="single"/>
        </w:rPr>
        <w:tab/>
      </w:r>
      <w:r>
        <w:rPr>
          <w:u w:val="single"/>
        </w:rPr>
        <w:tab/>
      </w:r>
      <w:r>
        <w:rPr>
          <w:u w:val="single"/>
        </w:rPr>
        <w:tab/>
      </w:r>
      <w:r>
        <w:rPr>
          <w:u w:val="single"/>
        </w:rPr>
        <w:tab/>
      </w:r>
      <w:r>
        <w:rPr>
          <w:u w:val="single"/>
        </w:rPr>
        <w:tab/>
      </w:r>
    </w:p>
    <w:p w14:paraId="4A4028CD" w14:textId="77777777" w:rsidR="00B34ED7" w:rsidRDefault="00B34ED7" w:rsidP="00B34ED7">
      <w:pPr>
        <w:jc w:val="both"/>
      </w:pPr>
      <w:r>
        <w:t>Work Group Leader:</w:t>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r>
        <w:rPr>
          <w:u w:val="single"/>
        </w:rPr>
        <w:tab/>
      </w:r>
    </w:p>
    <w:tbl>
      <w:tblPr>
        <w:tblStyle w:val="TableGrid"/>
        <w:tblW w:w="0" w:type="auto"/>
        <w:tblLook w:val="04A0" w:firstRow="1" w:lastRow="0" w:firstColumn="1" w:lastColumn="0" w:noHBand="0" w:noVBand="1"/>
      </w:tblPr>
      <w:tblGrid>
        <w:gridCol w:w="5290"/>
        <w:gridCol w:w="943"/>
        <w:gridCol w:w="3117"/>
      </w:tblGrid>
      <w:tr w:rsidR="00B34ED7" w14:paraId="2850D77F" w14:textId="77777777" w:rsidTr="002D431D">
        <w:trPr>
          <w:tblHeader/>
        </w:trPr>
        <w:tc>
          <w:tcPr>
            <w:tcW w:w="5290" w:type="dxa"/>
          </w:tcPr>
          <w:p w14:paraId="1A6A0BA1" w14:textId="77777777" w:rsidR="00B34ED7" w:rsidRPr="00E0366D" w:rsidRDefault="00B34ED7" w:rsidP="002D431D">
            <w:pPr>
              <w:jc w:val="center"/>
              <w:rPr>
                <w:b/>
              </w:rPr>
            </w:pPr>
            <w:r>
              <w:rPr>
                <w:b/>
              </w:rPr>
              <w:t>Item</w:t>
            </w:r>
          </w:p>
        </w:tc>
        <w:tc>
          <w:tcPr>
            <w:tcW w:w="943" w:type="dxa"/>
          </w:tcPr>
          <w:p w14:paraId="714CDA14" w14:textId="77777777" w:rsidR="00B34ED7" w:rsidRPr="00E0366D" w:rsidRDefault="00B34ED7" w:rsidP="002D431D">
            <w:pPr>
              <w:jc w:val="center"/>
              <w:rPr>
                <w:b/>
              </w:rPr>
            </w:pPr>
            <w:r w:rsidRPr="00E0366D">
              <w:rPr>
                <w:b/>
              </w:rPr>
              <w:t>Y/N/NA</w:t>
            </w:r>
          </w:p>
        </w:tc>
        <w:tc>
          <w:tcPr>
            <w:tcW w:w="3117" w:type="dxa"/>
          </w:tcPr>
          <w:p w14:paraId="2C57331E" w14:textId="77777777" w:rsidR="00B34ED7" w:rsidRPr="00E0366D" w:rsidRDefault="00B34ED7" w:rsidP="002D431D">
            <w:pPr>
              <w:jc w:val="center"/>
              <w:rPr>
                <w:b/>
              </w:rPr>
            </w:pPr>
            <w:r w:rsidRPr="00E0366D">
              <w:rPr>
                <w:b/>
              </w:rPr>
              <w:t>Comments</w:t>
            </w:r>
          </w:p>
        </w:tc>
      </w:tr>
      <w:tr w:rsidR="00B34ED7" w14:paraId="4963788F" w14:textId="77777777" w:rsidTr="002D431D">
        <w:tc>
          <w:tcPr>
            <w:tcW w:w="5290" w:type="dxa"/>
          </w:tcPr>
          <w:p w14:paraId="4067F58F" w14:textId="77777777" w:rsidR="00B34ED7" w:rsidRDefault="00B34ED7" w:rsidP="00B34ED7">
            <w:pPr>
              <w:pStyle w:val="ListParagraph"/>
              <w:numPr>
                <w:ilvl w:val="1"/>
                <w:numId w:val="53"/>
              </w:numPr>
            </w:pPr>
            <w:r>
              <w:t>Do you have refrigeration equipment that contains 50 pounds or more in a circuit?  If yes, please attach a copy of the list containing the required information and submit to EHS.</w:t>
            </w:r>
          </w:p>
        </w:tc>
        <w:tc>
          <w:tcPr>
            <w:tcW w:w="943" w:type="dxa"/>
          </w:tcPr>
          <w:p w14:paraId="6F44414B" w14:textId="77777777" w:rsidR="00B34ED7" w:rsidRDefault="00B34ED7" w:rsidP="002D431D"/>
        </w:tc>
        <w:tc>
          <w:tcPr>
            <w:tcW w:w="3117" w:type="dxa"/>
          </w:tcPr>
          <w:p w14:paraId="2889CBFD" w14:textId="77777777" w:rsidR="00B34ED7" w:rsidRDefault="00B34ED7" w:rsidP="002D431D"/>
        </w:tc>
      </w:tr>
      <w:tr w:rsidR="00B34ED7" w14:paraId="46BAE344" w14:textId="77777777" w:rsidTr="002D431D">
        <w:tc>
          <w:tcPr>
            <w:tcW w:w="5290" w:type="dxa"/>
          </w:tcPr>
          <w:p w14:paraId="0814E304" w14:textId="77777777" w:rsidR="00B34ED7" w:rsidRDefault="00B34ED7" w:rsidP="00B34ED7">
            <w:pPr>
              <w:pStyle w:val="ListParagraph"/>
              <w:numPr>
                <w:ilvl w:val="1"/>
                <w:numId w:val="53"/>
              </w:numPr>
            </w:pPr>
            <w:r>
              <w:t>Do you have service records (PSU and/or contractor) for the last three years for all equipment containing 50 pounds or more of refrigerant?  If yes, indicate contractor, PSU, or both.</w:t>
            </w:r>
          </w:p>
        </w:tc>
        <w:tc>
          <w:tcPr>
            <w:tcW w:w="943" w:type="dxa"/>
          </w:tcPr>
          <w:p w14:paraId="2455B47F" w14:textId="77777777" w:rsidR="00B34ED7" w:rsidRDefault="00B34ED7" w:rsidP="002D431D"/>
        </w:tc>
        <w:tc>
          <w:tcPr>
            <w:tcW w:w="3117" w:type="dxa"/>
          </w:tcPr>
          <w:p w14:paraId="06FA2DC7" w14:textId="77777777" w:rsidR="00B34ED7" w:rsidRDefault="00B34ED7" w:rsidP="002D431D"/>
        </w:tc>
      </w:tr>
      <w:tr w:rsidR="00B34ED7" w14:paraId="4F57EAAB" w14:textId="77777777" w:rsidTr="002D431D">
        <w:tc>
          <w:tcPr>
            <w:tcW w:w="5290" w:type="dxa"/>
          </w:tcPr>
          <w:p w14:paraId="0AAD757B" w14:textId="77777777" w:rsidR="00B34ED7" w:rsidRDefault="00B34ED7" w:rsidP="00B34ED7">
            <w:pPr>
              <w:pStyle w:val="ListParagraph"/>
              <w:numPr>
                <w:ilvl w:val="0"/>
                <w:numId w:val="54"/>
              </w:numPr>
            </w:pPr>
            <w:r>
              <w:t>Have you calculated leak rates for all appliances with 50 pounds or more refrigerant that have had refrigerant addition and/or leaks this year?</w:t>
            </w:r>
          </w:p>
        </w:tc>
        <w:tc>
          <w:tcPr>
            <w:tcW w:w="943" w:type="dxa"/>
          </w:tcPr>
          <w:p w14:paraId="3B80B7FD" w14:textId="77777777" w:rsidR="00B34ED7" w:rsidRDefault="00B34ED7" w:rsidP="002D431D"/>
        </w:tc>
        <w:tc>
          <w:tcPr>
            <w:tcW w:w="3117" w:type="dxa"/>
          </w:tcPr>
          <w:p w14:paraId="541F499D" w14:textId="77777777" w:rsidR="00B34ED7" w:rsidRDefault="00B34ED7" w:rsidP="002D431D"/>
        </w:tc>
      </w:tr>
      <w:tr w:rsidR="00B34ED7" w14:paraId="18CCD223" w14:textId="77777777" w:rsidTr="002D431D">
        <w:tc>
          <w:tcPr>
            <w:tcW w:w="5290" w:type="dxa"/>
          </w:tcPr>
          <w:p w14:paraId="7AD28BC4" w14:textId="77777777" w:rsidR="00B34ED7" w:rsidRDefault="00B34ED7" w:rsidP="00B34ED7">
            <w:pPr>
              <w:pStyle w:val="ListParagraph"/>
              <w:numPr>
                <w:ilvl w:val="0"/>
                <w:numId w:val="54"/>
              </w:numPr>
            </w:pPr>
            <w:r>
              <w:t xml:space="preserve">Did any of the appliances under your purview exceed the appropriate trigger leak rate? </w:t>
            </w:r>
          </w:p>
        </w:tc>
        <w:tc>
          <w:tcPr>
            <w:tcW w:w="943" w:type="dxa"/>
          </w:tcPr>
          <w:p w14:paraId="7A48E2BF" w14:textId="77777777" w:rsidR="00B34ED7" w:rsidRDefault="00B34ED7" w:rsidP="002D431D"/>
        </w:tc>
        <w:tc>
          <w:tcPr>
            <w:tcW w:w="3117" w:type="dxa"/>
          </w:tcPr>
          <w:p w14:paraId="592FC607" w14:textId="77777777" w:rsidR="00B34ED7" w:rsidRDefault="00B34ED7" w:rsidP="002D431D"/>
        </w:tc>
      </w:tr>
      <w:tr w:rsidR="00B34ED7" w14:paraId="6F67E3C8" w14:textId="77777777" w:rsidTr="002D431D">
        <w:tc>
          <w:tcPr>
            <w:tcW w:w="5290" w:type="dxa"/>
          </w:tcPr>
          <w:p w14:paraId="04A64928" w14:textId="77777777" w:rsidR="00B34ED7" w:rsidRDefault="00B34ED7" w:rsidP="00B34ED7">
            <w:pPr>
              <w:pStyle w:val="ListParagraph"/>
              <w:numPr>
                <w:ilvl w:val="0"/>
                <w:numId w:val="54"/>
              </w:numPr>
            </w:pPr>
            <w:r>
              <w:t>If yes to question 4, was the leak repaired within the required time frame (including initial and follow-up verification tests and required leak inspections)?  If no, provide detail.</w:t>
            </w:r>
          </w:p>
        </w:tc>
        <w:tc>
          <w:tcPr>
            <w:tcW w:w="943" w:type="dxa"/>
          </w:tcPr>
          <w:p w14:paraId="7A513F19" w14:textId="77777777" w:rsidR="00B34ED7" w:rsidRDefault="00B34ED7" w:rsidP="002D431D"/>
        </w:tc>
        <w:tc>
          <w:tcPr>
            <w:tcW w:w="3117" w:type="dxa"/>
          </w:tcPr>
          <w:p w14:paraId="19EE8B6F" w14:textId="77777777" w:rsidR="00B34ED7" w:rsidRDefault="00B34ED7" w:rsidP="002D431D"/>
        </w:tc>
      </w:tr>
      <w:tr w:rsidR="00B34ED7" w14:paraId="1D0F7A84" w14:textId="77777777" w:rsidTr="002D431D">
        <w:tc>
          <w:tcPr>
            <w:tcW w:w="5290" w:type="dxa"/>
          </w:tcPr>
          <w:p w14:paraId="7F9A7447" w14:textId="77777777" w:rsidR="00B34ED7" w:rsidRDefault="00B34ED7" w:rsidP="00B34ED7">
            <w:pPr>
              <w:pStyle w:val="ListParagraph"/>
              <w:numPr>
                <w:ilvl w:val="0"/>
                <w:numId w:val="54"/>
              </w:numPr>
            </w:pPr>
            <w:r>
              <w:t>Do any of your appliances meet the definition of “chronically leaking” (loss of 125% of full charge over one year)?</w:t>
            </w:r>
          </w:p>
        </w:tc>
        <w:tc>
          <w:tcPr>
            <w:tcW w:w="943" w:type="dxa"/>
          </w:tcPr>
          <w:p w14:paraId="636BB51D" w14:textId="77777777" w:rsidR="00B34ED7" w:rsidRDefault="00B34ED7" w:rsidP="002D431D"/>
        </w:tc>
        <w:tc>
          <w:tcPr>
            <w:tcW w:w="3117" w:type="dxa"/>
          </w:tcPr>
          <w:p w14:paraId="360FF3F9" w14:textId="77777777" w:rsidR="00B34ED7" w:rsidRDefault="00B34ED7" w:rsidP="002D431D"/>
        </w:tc>
      </w:tr>
      <w:tr w:rsidR="00B34ED7" w14:paraId="2F4CDC22" w14:textId="77777777" w:rsidTr="002D431D">
        <w:tc>
          <w:tcPr>
            <w:tcW w:w="5290" w:type="dxa"/>
          </w:tcPr>
          <w:p w14:paraId="75DBD25F" w14:textId="77777777" w:rsidR="00B34ED7" w:rsidRDefault="00B34ED7" w:rsidP="00B34ED7">
            <w:pPr>
              <w:pStyle w:val="ListParagraph"/>
              <w:numPr>
                <w:ilvl w:val="0"/>
                <w:numId w:val="54"/>
              </w:numPr>
            </w:pPr>
            <w:r>
              <w:t>Have you been required to submit any reports to EPA?  If yes, do you have copies of those reports?</w:t>
            </w:r>
          </w:p>
        </w:tc>
        <w:tc>
          <w:tcPr>
            <w:tcW w:w="943" w:type="dxa"/>
          </w:tcPr>
          <w:p w14:paraId="0D227E1A" w14:textId="77777777" w:rsidR="00B34ED7" w:rsidRDefault="00B34ED7" w:rsidP="002D431D"/>
        </w:tc>
        <w:tc>
          <w:tcPr>
            <w:tcW w:w="3117" w:type="dxa"/>
          </w:tcPr>
          <w:p w14:paraId="7F4C5B05" w14:textId="77777777" w:rsidR="00B34ED7" w:rsidRDefault="00B34ED7" w:rsidP="002D431D"/>
        </w:tc>
      </w:tr>
      <w:tr w:rsidR="00B34ED7" w14:paraId="0F002EC3" w14:textId="77777777" w:rsidTr="002D431D">
        <w:tc>
          <w:tcPr>
            <w:tcW w:w="5290" w:type="dxa"/>
          </w:tcPr>
          <w:p w14:paraId="32A5CE02" w14:textId="77777777" w:rsidR="00B34ED7" w:rsidRDefault="00B34ED7" w:rsidP="00B34ED7">
            <w:pPr>
              <w:pStyle w:val="ListParagraph"/>
              <w:numPr>
                <w:ilvl w:val="0"/>
                <w:numId w:val="54"/>
              </w:numPr>
            </w:pPr>
            <w:r>
              <w:t>Have you mothballed any appliances?</w:t>
            </w:r>
          </w:p>
        </w:tc>
        <w:tc>
          <w:tcPr>
            <w:tcW w:w="943" w:type="dxa"/>
          </w:tcPr>
          <w:p w14:paraId="1DDCEB69" w14:textId="77777777" w:rsidR="00B34ED7" w:rsidRDefault="00B34ED7" w:rsidP="002D431D"/>
        </w:tc>
        <w:tc>
          <w:tcPr>
            <w:tcW w:w="3117" w:type="dxa"/>
          </w:tcPr>
          <w:p w14:paraId="3F3FD5F7" w14:textId="77777777" w:rsidR="00B34ED7" w:rsidRDefault="00B34ED7" w:rsidP="002D431D"/>
        </w:tc>
      </w:tr>
      <w:tr w:rsidR="00B34ED7" w14:paraId="4D629F1C" w14:textId="77777777" w:rsidTr="002D431D">
        <w:tc>
          <w:tcPr>
            <w:tcW w:w="5290" w:type="dxa"/>
          </w:tcPr>
          <w:p w14:paraId="150EB400" w14:textId="77777777" w:rsidR="00B34ED7" w:rsidRDefault="00B34ED7" w:rsidP="00B34ED7">
            <w:pPr>
              <w:pStyle w:val="ListParagraph"/>
              <w:numPr>
                <w:ilvl w:val="0"/>
                <w:numId w:val="54"/>
              </w:numPr>
            </w:pPr>
            <w:r>
              <w:t>Have you had a service provider perform an an</w:t>
            </w:r>
            <w:r w:rsidRPr="007F0D3D">
              <w:t xml:space="preserve">nual inspection of </w:t>
            </w:r>
            <w:r>
              <w:t xml:space="preserve">the </w:t>
            </w:r>
            <w:r w:rsidRPr="007F0D3D">
              <w:t>integrity of mechanical rooms with re</w:t>
            </w:r>
            <w:r>
              <w:t>frigerant-containing appliances?</w:t>
            </w:r>
          </w:p>
        </w:tc>
        <w:tc>
          <w:tcPr>
            <w:tcW w:w="943" w:type="dxa"/>
          </w:tcPr>
          <w:p w14:paraId="701C3093" w14:textId="77777777" w:rsidR="00B34ED7" w:rsidRDefault="00B34ED7" w:rsidP="002D431D"/>
        </w:tc>
        <w:tc>
          <w:tcPr>
            <w:tcW w:w="3117" w:type="dxa"/>
          </w:tcPr>
          <w:p w14:paraId="048069AC" w14:textId="77777777" w:rsidR="00B34ED7" w:rsidRDefault="00B34ED7" w:rsidP="002D431D"/>
        </w:tc>
      </w:tr>
      <w:tr w:rsidR="00074CBB" w14:paraId="0DDFE48A" w14:textId="77777777" w:rsidTr="002D431D">
        <w:tc>
          <w:tcPr>
            <w:tcW w:w="5290" w:type="dxa"/>
          </w:tcPr>
          <w:p w14:paraId="567C29A7" w14:textId="5596C6F0" w:rsidR="00074CBB" w:rsidRDefault="00074CBB" w:rsidP="00B34ED7">
            <w:pPr>
              <w:pStyle w:val="ListParagraph"/>
              <w:numPr>
                <w:ilvl w:val="0"/>
                <w:numId w:val="54"/>
              </w:numPr>
            </w:pPr>
            <w:r>
              <w:t>Provide the type and amount of refrigerant that was lost over the calendar year in all appliances with 50 pounds or more of refrigerant in a circuit.</w:t>
            </w:r>
          </w:p>
        </w:tc>
        <w:tc>
          <w:tcPr>
            <w:tcW w:w="943" w:type="dxa"/>
          </w:tcPr>
          <w:p w14:paraId="7456CECC" w14:textId="77777777" w:rsidR="00074CBB" w:rsidRDefault="00074CBB" w:rsidP="002D431D"/>
        </w:tc>
        <w:tc>
          <w:tcPr>
            <w:tcW w:w="3117" w:type="dxa"/>
          </w:tcPr>
          <w:p w14:paraId="41484DDD" w14:textId="77777777" w:rsidR="00074CBB" w:rsidRDefault="00074CBB" w:rsidP="002D431D"/>
        </w:tc>
      </w:tr>
    </w:tbl>
    <w:p w14:paraId="5B7ED4C7" w14:textId="77777777" w:rsidR="00B34ED7" w:rsidRDefault="00B34ED7" w:rsidP="00B34ED7">
      <w:pPr>
        <w:rPr>
          <w:b/>
        </w:rPr>
      </w:pPr>
    </w:p>
    <w:p w14:paraId="2BB5CDCE" w14:textId="77777777" w:rsidR="00B34ED7" w:rsidRDefault="00B34ED7" w:rsidP="00B34ED7">
      <w:pPr>
        <w:rPr>
          <w:u w:val="single"/>
        </w:rPr>
      </w:pPr>
      <w:r>
        <w:rPr>
          <w:b/>
        </w:rPr>
        <w:t>Additional Comments/Clarifications: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A526CF" w14:textId="77777777" w:rsidR="00B34ED7" w:rsidRDefault="00B34ED7" w:rsidP="00B34ED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CEBE45" w14:textId="77777777" w:rsidR="00B34ED7" w:rsidRDefault="00B34ED7" w:rsidP="00B34ED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664CA4" w14:textId="77777777" w:rsidR="00B34ED7" w:rsidRDefault="00B34ED7" w:rsidP="00B34ED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96CE85" w14:textId="77777777" w:rsidR="00B34ED7" w:rsidRDefault="00B34ED7" w:rsidP="00B34ED7">
      <w:r w:rsidRPr="00855CDC">
        <w:rPr>
          <w:b/>
        </w:rPr>
        <w:t>Submit this completed audit annually to EHS on January 31</w:t>
      </w:r>
      <w:r w:rsidRPr="00855CDC">
        <w:rPr>
          <w:b/>
          <w:vertAlign w:val="superscript"/>
        </w:rPr>
        <w:t>st</w:t>
      </w:r>
      <w:r w:rsidRPr="00855CDC">
        <w:rPr>
          <w:b/>
        </w:rPr>
        <w:t>.</w:t>
      </w:r>
    </w:p>
    <w:p w14:paraId="2D2E5729" w14:textId="77777777" w:rsidR="00780019" w:rsidRDefault="00780019" w:rsidP="00A86C45">
      <w:pPr>
        <w:jc w:val="center"/>
        <w:rPr>
          <w:b/>
        </w:rPr>
      </w:pPr>
    </w:p>
    <w:p w14:paraId="2AFBB48D" w14:textId="77777777" w:rsidR="00780019" w:rsidRDefault="00780019" w:rsidP="00A86C45">
      <w:pPr>
        <w:jc w:val="center"/>
        <w:rPr>
          <w:b/>
          <w:sz w:val="28"/>
        </w:rPr>
        <w:sectPr w:rsidR="00780019" w:rsidSect="00780019">
          <w:headerReference w:type="even" r:id="rId28"/>
          <w:headerReference w:type="default" r:id="rId29"/>
          <w:footerReference w:type="default" r:id="rId30"/>
          <w:headerReference w:type="first" r:id="rId31"/>
          <w:pgSz w:w="12240" w:h="15840"/>
          <w:pgMar w:top="864" w:right="1440" w:bottom="1152" w:left="1440" w:header="720" w:footer="720" w:gutter="0"/>
          <w:pgNumType w:start="1"/>
          <w:cols w:space="720"/>
          <w:docGrid w:linePitch="360"/>
        </w:sectPr>
      </w:pPr>
    </w:p>
    <w:p w14:paraId="33FE4694" w14:textId="6232EB85" w:rsidR="00A86C45" w:rsidRDefault="00A86C45" w:rsidP="00A86C45">
      <w:pPr>
        <w:jc w:val="center"/>
        <w:rPr>
          <w:b/>
        </w:rPr>
      </w:pPr>
      <w:r w:rsidRPr="003C255C">
        <w:rPr>
          <w:b/>
          <w:sz w:val="28"/>
        </w:rPr>
        <w:lastRenderedPageBreak/>
        <w:t>Penn State University - Refrigerant Containing Equipment</w:t>
      </w:r>
      <w:r w:rsidR="0000508C">
        <w:rPr>
          <w:b/>
          <w:sz w:val="28"/>
        </w:rPr>
        <w:t xml:space="preserve"> Asset Form</w:t>
      </w:r>
    </w:p>
    <w:tbl>
      <w:tblPr>
        <w:tblW w:w="9445" w:type="dxa"/>
        <w:tblLook w:val="04A0" w:firstRow="1" w:lastRow="0" w:firstColumn="1" w:lastColumn="0" w:noHBand="0" w:noVBand="1"/>
      </w:tblPr>
      <w:tblGrid>
        <w:gridCol w:w="3145"/>
        <w:gridCol w:w="2700"/>
        <w:gridCol w:w="3600"/>
      </w:tblGrid>
      <w:tr w:rsidR="00A86C45" w:rsidRPr="00A86C45" w14:paraId="60BA241F" w14:textId="77777777" w:rsidTr="00074CBB">
        <w:trPr>
          <w:trHeight w:val="468"/>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65922"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Campus/Location:</w:t>
            </w:r>
          </w:p>
        </w:tc>
        <w:tc>
          <w:tcPr>
            <w:tcW w:w="6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F63E1F"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3DE9C2F2" w14:textId="77777777" w:rsidTr="00074CBB">
        <w:trPr>
          <w:trHeight w:val="46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600892A6"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Building:</w:t>
            </w:r>
          </w:p>
        </w:tc>
        <w:tc>
          <w:tcPr>
            <w:tcW w:w="6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EEDEE5"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7499AAA2" w14:textId="77777777" w:rsidTr="00074CBB">
        <w:trPr>
          <w:trHeight w:val="46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BE889E4"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Building No.:</w:t>
            </w:r>
          </w:p>
        </w:tc>
        <w:tc>
          <w:tcPr>
            <w:tcW w:w="6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FED0B6"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476CB4DC" w14:textId="77777777" w:rsidTr="00074CBB">
        <w:trPr>
          <w:trHeight w:val="46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63404DC"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Room or Location Des</w:t>
            </w:r>
            <w:r>
              <w:rPr>
                <w:rFonts w:ascii="Calibri" w:eastAsia="Times New Roman" w:hAnsi="Calibri" w:cs="Times New Roman"/>
                <w:b/>
                <w:bCs/>
                <w:color w:val="000000"/>
              </w:rPr>
              <w:t>c</w:t>
            </w:r>
            <w:r w:rsidRPr="00A86C45">
              <w:rPr>
                <w:rFonts w:ascii="Calibri" w:eastAsia="Times New Roman" w:hAnsi="Calibri" w:cs="Times New Roman"/>
                <w:b/>
                <w:bCs/>
                <w:color w:val="000000"/>
              </w:rPr>
              <w:t>ription:</w:t>
            </w:r>
          </w:p>
        </w:tc>
        <w:tc>
          <w:tcPr>
            <w:tcW w:w="6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AB3713"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77F4D392" w14:textId="77777777" w:rsidTr="00074CBB">
        <w:trPr>
          <w:trHeight w:val="46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30633769"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Type of Equipment:</w:t>
            </w:r>
          </w:p>
        </w:tc>
        <w:tc>
          <w:tcPr>
            <w:tcW w:w="6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5188AA"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4B096E37" w14:textId="77777777" w:rsidTr="00074CBB">
        <w:trPr>
          <w:trHeight w:val="46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066584E0" w14:textId="1C458FD1"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Type of Refrigerant</w:t>
            </w:r>
            <w:r w:rsidR="00186FA4">
              <w:rPr>
                <w:rFonts w:ascii="Calibri" w:eastAsia="Times New Roman" w:hAnsi="Calibri" w:cs="Times New Roman"/>
                <w:b/>
                <w:bCs/>
                <w:color w:val="000000"/>
              </w:rPr>
              <w:t>:</w:t>
            </w:r>
          </w:p>
        </w:tc>
        <w:tc>
          <w:tcPr>
            <w:tcW w:w="6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A72A29"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61615E21" w14:textId="77777777" w:rsidTr="00074CBB">
        <w:trPr>
          <w:trHeight w:val="46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3D60F9E"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Date Installed:</w:t>
            </w:r>
          </w:p>
        </w:tc>
        <w:tc>
          <w:tcPr>
            <w:tcW w:w="6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21FFDC"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5CFF3E3F" w14:textId="77777777" w:rsidTr="00074CBB">
        <w:trPr>
          <w:trHeight w:val="46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6F651591"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Manufacturer:</w:t>
            </w:r>
          </w:p>
        </w:tc>
        <w:tc>
          <w:tcPr>
            <w:tcW w:w="6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F94601"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3B5680D9" w14:textId="77777777" w:rsidTr="00074CBB">
        <w:trPr>
          <w:trHeight w:val="46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703E555"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Model:</w:t>
            </w:r>
          </w:p>
        </w:tc>
        <w:tc>
          <w:tcPr>
            <w:tcW w:w="6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81BDAD"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4772A879" w14:textId="77777777" w:rsidTr="00074CBB">
        <w:trPr>
          <w:trHeight w:val="46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0099C6FF"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Serial Number:</w:t>
            </w:r>
          </w:p>
        </w:tc>
        <w:tc>
          <w:tcPr>
            <w:tcW w:w="6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73E706"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3139E216" w14:textId="77777777" w:rsidTr="00074CBB">
        <w:trPr>
          <w:trHeight w:val="46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4B60064" w14:textId="77777777" w:rsidR="00A86C45" w:rsidRPr="00A86C45" w:rsidRDefault="009566F3"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Appliance</w:t>
            </w:r>
            <w:r w:rsidR="00A86C45" w:rsidRPr="00A86C45">
              <w:rPr>
                <w:rFonts w:ascii="Calibri" w:eastAsia="Times New Roman" w:hAnsi="Calibri" w:cs="Times New Roman"/>
                <w:b/>
                <w:bCs/>
                <w:color w:val="000000"/>
              </w:rPr>
              <w:t xml:space="preserve"> Type:</w:t>
            </w:r>
          </w:p>
        </w:tc>
        <w:tc>
          <w:tcPr>
            <w:tcW w:w="6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39B0A1"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33D1F8F0" w14:textId="77777777" w:rsidTr="00074CBB">
        <w:trPr>
          <w:trHeight w:val="46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4A3386B"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Duty Type (see note):</w:t>
            </w:r>
          </w:p>
        </w:tc>
        <w:tc>
          <w:tcPr>
            <w:tcW w:w="6300" w:type="dxa"/>
            <w:gridSpan w:val="2"/>
            <w:tcBorders>
              <w:top w:val="single" w:sz="4" w:space="0" w:color="auto"/>
              <w:left w:val="nil"/>
              <w:bottom w:val="single" w:sz="4" w:space="0" w:color="auto"/>
              <w:right w:val="single" w:sz="4" w:space="0" w:color="auto"/>
            </w:tcBorders>
            <w:shd w:val="clear" w:color="auto" w:fill="auto"/>
            <w:vAlign w:val="bottom"/>
            <w:hideMark/>
          </w:tcPr>
          <w:p w14:paraId="54B80CDA"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53989975" w14:textId="77777777" w:rsidTr="00074CBB">
        <w:trPr>
          <w:trHeight w:val="46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947DEB0"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Number of Circuits:</w:t>
            </w:r>
          </w:p>
        </w:tc>
        <w:tc>
          <w:tcPr>
            <w:tcW w:w="6300" w:type="dxa"/>
            <w:gridSpan w:val="2"/>
            <w:tcBorders>
              <w:top w:val="single" w:sz="4" w:space="0" w:color="auto"/>
              <w:left w:val="nil"/>
              <w:bottom w:val="single" w:sz="4" w:space="0" w:color="auto"/>
              <w:right w:val="single" w:sz="4" w:space="0" w:color="auto"/>
            </w:tcBorders>
            <w:shd w:val="clear" w:color="auto" w:fill="auto"/>
            <w:vAlign w:val="bottom"/>
            <w:hideMark/>
          </w:tcPr>
          <w:p w14:paraId="7536D50F"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24F82D4A" w14:textId="77777777" w:rsidTr="00074CBB">
        <w:trPr>
          <w:trHeight w:val="540"/>
        </w:trPr>
        <w:tc>
          <w:tcPr>
            <w:tcW w:w="3145" w:type="dxa"/>
            <w:tcBorders>
              <w:top w:val="nil"/>
              <w:left w:val="single" w:sz="4" w:space="0" w:color="auto"/>
              <w:bottom w:val="single" w:sz="4" w:space="0" w:color="auto"/>
              <w:right w:val="nil"/>
            </w:tcBorders>
            <w:shd w:val="clear" w:color="auto" w:fill="auto"/>
            <w:vAlign w:val="bottom"/>
            <w:hideMark/>
          </w:tcPr>
          <w:p w14:paraId="204404D5"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Work group responsible for records:</w:t>
            </w:r>
          </w:p>
        </w:tc>
        <w:tc>
          <w:tcPr>
            <w:tcW w:w="63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C7A255C"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3A091BD8" w14:textId="77777777" w:rsidTr="00074CBB">
        <w:trPr>
          <w:trHeight w:val="468"/>
        </w:trPr>
        <w:tc>
          <w:tcPr>
            <w:tcW w:w="3145" w:type="dxa"/>
            <w:tcBorders>
              <w:top w:val="nil"/>
              <w:left w:val="single" w:sz="4" w:space="0" w:color="auto"/>
              <w:bottom w:val="single" w:sz="4" w:space="0" w:color="auto"/>
              <w:right w:val="nil"/>
            </w:tcBorders>
            <w:shd w:val="clear" w:color="auto" w:fill="auto"/>
            <w:noWrap/>
            <w:vAlign w:val="bottom"/>
            <w:hideMark/>
          </w:tcPr>
          <w:p w14:paraId="5FEE34E4"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Notes:</w:t>
            </w:r>
          </w:p>
        </w:tc>
        <w:tc>
          <w:tcPr>
            <w:tcW w:w="2700" w:type="dxa"/>
            <w:tcBorders>
              <w:top w:val="nil"/>
              <w:left w:val="single" w:sz="4" w:space="0" w:color="auto"/>
              <w:bottom w:val="nil"/>
              <w:right w:val="nil"/>
            </w:tcBorders>
            <w:shd w:val="clear" w:color="auto" w:fill="auto"/>
            <w:vAlign w:val="bottom"/>
            <w:hideMark/>
          </w:tcPr>
          <w:p w14:paraId="506FF3D5"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w:t>
            </w:r>
          </w:p>
        </w:tc>
        <w:tc>
          <w:tcPr>
            <w:tcW w:w="3600" w:type="dxa"/>
            <w:tcBorders>
              <w:top w:val="nil"/>
              <w:left w:val="nil"/>
              <w:bottom w:val="nil"/>
              <w:right w:val="single" w:sz="4" w:space="0" w:color="auto"/>
            </w:tcBorders>
            <w:shd w:val="clear" w:color="auto" w:fill="auto"/>
            <w:vAlign w:val="bottom"/>
            <w:hideMark/>
          </w:tcPr>
          <w:p w14:paraId="71EA0685"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424F285D" w14:textId="77777777" w:rsidTr="00074CBB">
        <w:trPr>
          <w:trHeight w:val="468"/>
        </w:trPr>
        <w:tc>
          <w:tcPr>
            <w:tcW w:w="3145" w:type="dxa"/>
            <w:tcBorders>
              <w:top w:val="nil"/>
              <w:left w:val="nil"/>
              <w:bottom w:val="nil"/>
              <w:right w:val="single" w:sz="4" w:space="0" w:color="auto"/>
            </w:tcBorders>
            <w:shd w:val="clear" w:color="auto" w:fill="auto"/>
            <w:noWrap/>
            <w:vAlign w:val="bottom"/>
            <w:hideMark/>
          </w:tcPr>
          <w:p w14:paraId="0A7E0D4E"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 </w:t>
            </w:r>
          </w:p>
        </w:tc>
        <w:tc>
          <w:tcPr>
            <w:tcW w:w="2700" w:type="dxa"/>
            <w:tcBorders>
              <w:top w:val="nil"/>
              <w:left w:val="nil"/>
              <w:bottom w:val="single" w:sz="4" w:space="0" w:color="auto"/>
              <w:right w:val="nil"/>
            </w:tcBorders>
            <w:shd w:val="clear" w:color="auto" w:fill="auto"/>
            <w:vAlign w:val="bottom"/>
            <w:hideMark/>
          </w:tcPr>
          <w:p w14:paraId="20D12907"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vAlign w:val="bottom"/>
            <w:hideMark/>
          </w:tcPr>
          <w:p w14:paraId="131FB428"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5DF3F179" w14:textId="77777777" w:rsidTr="00074CBB">
        <w:trPr>
          <w:trHeight w:val="288"/>
        </w:trPr>
        <w:tc>
          <w:tcPr>
            <w:tcW w:w="3145" w:type="dxa"/>
            <w:tcBorders>
              <w:top w:val="nil"/>
              <w:left w:val="nil"/>
              <w:bottom w:val="single" w:sz="4" w:space="0" w:color="auto"/>
              <w:right w:val="nil"/>
            </w:tcBorders>
            <w:shd w:val="clear" w:color="auto" w:fill="auto"/>
            <w:noWrap/>
            <w:vAlign w:val="bottom"/>
            <w:hideMark/>
          </w:tcPr>
          <w:p w14:paraId="71CC5CB6"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w:t>
            </w:r>
          </w:p>
        </w:tc>
        <w:tc>
          <w:tcPr>
            <w:tcW w:w="2700" w:type="dxa"/>
            <w:tcBorders>
              <w:top w:val="nil"/>
              <w:left w:val="nil"/>
              <w:bottom w:val="single" w:sz="4" w:space="0" w:color="auto"/>
              <w:right w:val="nil"/>
            </w:tcBorders>
            <w:shd w:val="clear" w:color="auto" w:fill="auto"/>
            <w:vAlign w:val="bottom"/>
            <w:hideMark/>
          </w:tcPr>
          <w:p w14:paraId="480DA5A8"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c>
          <w:tcPr>
            <w:tcW w:w="3600" w:type="dxa"/>
            <w:tcBorders>
              <w:top w:val="nil"/>
              <w:left w:val="nil"/>
              <w:bottom w:val="single" w:sz="4" w:space="0" w:color="auto"/>
              <w:right w:val="nil"/>
            </w:tcBorders>
            <w:shd w:val="clear" w:color="auto" w:fill="auto"/>
            <w:vAlign w:val="bottom"/>
            <w:hideMark/>
          </w:tcPr>
          <w:p w14:paraId="4E98FB77" w14:textId="77777777" w:rsidR="00A86C45" w:rsidRPr="00A86C45" w:rsidRDefault="00A86C45" w:rsidP="00A86C45">
            <w:pPr>
              <w:spacing w:after="0" w:line="240" w:lineRule="auto"/>
              <w:jc w:val="center"/>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22BFBDF7" w14:textId="77777777" w:rsidTr="00074CBB">
        <w:trPr>
          <w:trHeight w:val="864"/>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7283A8B6"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w:t>
            </w:r>
          </w:p>
        </w:tc>
        <w:tc>
          <w:tcPr>
            <w:tcW w:w="2700" w:type="dxa"/>
            <w:tcBorders>
              <w:top w:val="nil"/>
              <w:left w:val="nil"/>
              <w:bottom w:val="single" w:sz="4" w:space="0" w:color="auto"/>
              <w:right w:val="single" w:sz="4" w:space="0" w:color="auto"/>
            </w:tcBorders>
            <w:shd w:val="clear" w:color="auto" w:fill="auto"/>
            <w:vAlign w:val="bottom"/>
            <w:hideMark/>
          </w:tcPr>
          <w:p w14:paraId="3FEC54B0"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Refrigerant Charge per Circuit (lbs.):</w:t>
            </w:r>
          </w:p>
        </w:tc>
        <w:tc>
          <w:tcPr>
            <w:tcW w:w="3600" w:type="dxa"/>
            <w:tcBorders>
              <w:top w:val="nil"/>
              <w:left w:val="nil"/>
              <w:bottom w:val="single" w:sz="4" w:space="0" w:color="auto"/>
              <w:right w:val="single" w:sz="4" w:space="0" w:color="auto"/>
            </w:tcBorders>
            <w:shd w:val="clear" w:color="auto" w:fill="auto"/>
            <w:vAlign w:val="bottom"/>
            <w:hideMark/>
          </w:tcPr>
          <w:p w14:paraId="6879C677"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Method used to determine charge (see note)</w:t>
            </w:r>
          </w:p>
        </w:tc>
      </w:tr>
      <w:tr w:rsidR="00A86C45" w:rsidRPr="00A86C45" w14:paraId="50071B62" w14:textId="77777777" w:rsidTr="00074CBB">
        <w:trPr>
          <w:trHeight w:val="48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30E77470"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Circuit 1:</w:t>
            </w:r>
          </w:p>
        </w:tc>
        <w:tc>
          <w:tcPr>
            <w:tcW w:w="2700" w:type="dxa"/>
            <w:tcBorders>
              <w:top w:val="nil"/>
              <w:left w:val="nil"/>
              <w:bottom w:val="single" w:sz="4" w:space="0" w:color="auto"/>
              <w:right w:val="single" w:sz="4" w:space="0" w:color="auto"/>
            </w:tcBorders>
            <w:shd w:val="clear" w:color="auto" w:fill="auto"/>
            <w:noWrap/>
            <w:vAlign w:val="bottom"/>
            <w:hideMark/>
          </w:tcPr>
          <w:p w14:paraId="3A6AC002"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2C54E5F8"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05A3CDFF" w14:textId="77777777" w:rsidTr="00074CBB">
        <w:trPr>
          <w:trHeight w:val="48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3BB25299"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Circuit 2:</w:t>
            </w:r>
          </w:p>
        </w:tc>
        <w:tc>
          <w:tcPr>
            <w:tcW w:w="2700" w:type="dxa"/>
            <w:tcBorders>
              <w:top w:val="nil"/>
              <w:left w:val="nil"/>
              <w:bottom w:val="single" w:sz="4" w:space="0" w:color="auto"/>
              <w:right w:val="single" w:sz="4" w:space="0" w:color="auto"/>
            </w:tcBorders>
            <w:shd w:val="clear" w:color="auto" w:fill="auto"/>
            <w:noWrap/>
            <w:vAlign w:val="bottom"/>
            <w:hideMark/>
          </w:tcPr>
          <w:p w14:paraId="431782CF"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7802271F"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4233FDD2" w14:textId="77777777" w:rsidTr="00074CBB">
        <w:trPr>
          <w:trHeight w:val="48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78225B51"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Circuit 3:</w:t>
            </w:r>
          </w:p>
        </w:tc>
        <w:tc>
          <w:tcPr>
            <w:tcW w:w="2700" w:type="dxa"/>
            <w:tcBorders>
              <w:top w:val="nil"/>
              <w:left w:val="nil"/>
              <w:bottom w:val="single" w:sz="4" w:space="0" w:color="auto"/>
              <w:right w:val="single" w:sz="4" w:space="0" w:color="auto"/>
            </w:tcBorders>
            <w:shd w:val="clear" w:color="auto" w:fill="auto"/>
            <w:noWrap/>
            <w:vAlign w:val="bottom"/>
            <w:hideMark/>
          </w:tcPr>
          <w:p w14:paraId="59162EA8"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4308C32A"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17468799" w14:textId="77777777" w:rsidTr="00074CBB">
        <w:trPr>
          <w:trHeight w:val="48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5F9D39C7" w14:textId="77777777" w:rsidR="00A86C45" w:rsidRPr="00A86C45" w:rsidRDefault="00A86C45" w:rsidP="00A86C45">
            <w:pPr>
              <w:spacing w:after="0" w:line="240" w:lineRule="auto"/>
              <w:rPr>
                <w:rFonts w:ascii="Calibri" w:eastAsia="Times New Roman" w:hAnsi="Calibri" w:cs="Times New Roman"/>
                <w:b/>
                <w:bCs/>
                <w:color w:val="000000"/>
              </w:rPr>
            </w:pPr>
            <w:r w:rsidRPr="00A86C45">
              <w:rPr>
                <w:rFonts w:ascii="Calibri" w:eastAsia="Times New Roman" w:hAnsi="Calibri" w:cs="Times New Roman"/>
                <w:b/>
                <w:bCs/>
                <w:color w:val="000000"/>
              </w:rPr>
              <w:t>Circuit 4:</w:t>
            </w:r>
          </w:p>
        </w:tc>
        <w:tc>
          <w:tcPr>
            <w:tcW w:w="2700" w:type="dxa"/>
            <w:tcBorders>
              <w:top w:val="nil"/>
              <w:left w:val="nil"/>
              <w:bottom w:val="single" w:sz="4" w:space="0" w:color="auto"/>
              <w:right w:val="single" w:sz="4" w:space="0" w:color="auto"/>
            </w:tcBorders>
            <w:shd w:val="clear" w:color="auto" w:fill="auto"/>
            <w:noWrap/>
            <w:vAlign w:val="bottom"/>
            <w:hideMark/>
          </w:tcPr>
          <w:p w14:paraId="2DBE74FD"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7E9AE4C0"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w:t>
            </w:r>
          </w:p>
        </w:tc>
      </w:tr>
      <w:tr w:rsidR="00A86C45" w:rsidRPr="00A86C45" w14:paraId="7A62E441" w14:textId="77777777" w:rsidTr="00074CBB">
        <w:trPr>
          <w:trHeight w:val="288"/>
        </w:trPr>
        <w:tc>
          <w:tcPr>
            <w:tcW w:w="3145" w:type="dxa"/>
            <w:tcBorders>
              <w:top w:val="nil"/>
              <w:left w:val="nil"/>
              <w:bottom w:val="nil"/>
              <w:right w:val="nil"/>
            </w:tcBorders>
            <w:shd w:val="clear" w:color="auto" w:fill="auto"/>
            <w:noWrap/>
            <w:vAlign w:val="bottom"/>
            <w:hideMark/>
          </w:tcPr>
          <w:p w14:paraId="1E03528F" w14:textId="77777777" w:rsidR="00A86C45" w:rsidRPr="00A86C45" w:rsidRDefault="00A86C45" w:rsidP="00A86C45">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14:paraId="0082F10C" w14:textId="77777777" w:rsidR="00A86C45" w:rsidRPr="00A86C45" w:rsidRDefault="00A86C45" w:rsidP="00A86C45">
            <w:pPr>
              <w:spacing w:after="0" w:line="240" w:lineRule="auto"/>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3A661C92" w14:textId="77777777" w:rsidR="00A86C45" w:rsidRPr="00A86C45" w:rsidRDefault="00A86C45" w:rsidP="00A86C45">
            <w:pPr>
              <w:spacing w:after="0" w:line="240" w:lineRule="auto"/>
              <w:rPr>
                <w:rFonts w:ascii="Times New Roman" w:eastAsia="Times New Roman" w:hAnsi="Times New Roman" w:cs="Times New Roman"/>
                <w:sz w:val="20"/>
                <w:szCs w:val="20"/>
              </w:rPr>
            </w:pPr>
          </w:p>
        </w:tc>
      </w:tr>
      <w:tr w:rsidR="00A86C45" w:rsidRPr="00A86C45" w14:paraId="4B35D07F" w14:textId="77777777" w:rsidTr="00074CBB">
        <w:trPr>
          <w:trHeight w:val="288"/>
        </w:trPr>
        <w:tc>
          <w:tcPr>
            <w:tcW w:w="3145" w:type="dxa"/>
            <w:tcBorders>
              <w:top w:val="nil"/>
              <w:left w:val="nil"/>
              <w:bottom w:val="nil"/>
              <w:right w:val="nil"/>
            </w:tcBorders>
            <w:shd w:val="clear" w:color="auto" w:fill="auto"/>
            <w:noWrap/>
            <w:vAlign w:val="bottom"/>
            <w:hideMark/>
          </w:tcPr>
          <w:p w14:paraId="3EDB8767" w14:textId="77777777" w:rsidR="00A86C45" w:rsidRPr="00A86C45" w:rsidRDefault="00A86C45" w:rsidP="00A86C45">
            <w:pPr>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Notes:</w:t>
            </w:r>
          </w:p>
        </w:tc>
        <w:tc>
          <w:tcPr>
            <w:tcW w:w="2700" w:type="dxa"/>
            <w:tcBorders>
              <w:top w:val="nil"/>
              <w:left w:val="nil"/>
              <w:bottom w:val="nil"/>
              <w:right w:val="nil"/>
            </w:tcBorders>
            <w:shd w:val="clear" w:color="auto" w:fill="auto"/>
            <w:noWrap/>
            <w:vAlign w:val="bottom"/>
            <w:hideMark/>
          </w:tcPr>
          <w:p w14:paraId="06E64294" w14:textId="77777777" w:rsidR="00A86C45" w:rsidRPr="00A86C45" w:rsidRDefault="00A86C45" w:rsidP="00A86C45">
            <w:pPr>
              <w:spacing w:after="0" w:line="240" w:lineRule="auto"/>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14:paraId="4A94D82B" w14:textId="77777777" w:rsidR="00A86C45" w:rsidRPr="00A86C45" w:rsidRDefault="00A86C45" w:rsidP="00A86C45">
            <w:pPr>
              <w:spacing w:after="0" w:line="240" w:lineRule="auto"/>
              <w:rPr>
                <w:rFonts w:ascii="Times New Roman" w:eastAsia="Times New Roman" w:hAnsi="Times New Roman" w:cs="Times New Roman"/>
                <w:sz w:val="20"/>
                <w:szCs w:val="20"/>
              </w:rPr>
            </w:pPr>
          </w:p>
        </w:tc>
      </w:tr>
      <w:tr w:rsidR="00A86C45" w:rsidRPr="00A86C45" w14:paraId="2B3F1B80" w14:textId="77777777" w:rsidTr="00074CBB">
        <w:trPr>
          <w:trHeight w:val="612"/>
        </w:trPr>
        <w:tc>
          <w:tcPr>
            <w:tcW w:w="9445" w:type="dxa"/>
            <w:gridSpan w:val="3"/>
            <w:tcBorders>
              <w:top w:val="nil"/>
              <w:left w:val="nil"/>
              <w:bottom w:val="nil"/>
              <w:right w:val="nil"/>
            </w:tcBorders>
            <w:shd w:val="clear" w:color="auto" w:fill="auto"/>
            <w:vAlign w:val="bottom"/>
            <w:hideMark/>
          </w:tcPr>
          <w:p w14:paraId="6A8C8109" w14:textId="77777777" w:rsidR="00A86C45" w:rsidRPr="00A86C45" w:rsidRDefault="00A86C45" w:rsidP="00074CBB">
            <w:pPr>
              <w:keepLines/>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 xml:space="preserve">1. Duty type can be comfort cooling, industrial process, </w:t>
            </w:r>
            <w:r>
              <w:rPr>
                <w:rFonts w:ascii="Calibri" w:eastAsia="Times New Roman" w:hAnsi="Calibri" w:cs="Times New Roman"/>
                <w:color w:val="000000"/>
              </w:rPr>
              <w:t xml:space="preserve">or </w:t>
            </w:r>
            <w:r w:rsidRPr="00A86C45">
              <w:rPr>
                <w:rFonts w:ascii="Calibri" w:eastAsia="Times New Roman" w:hAnsi="Calibri" w:cs="Times New Roman"/>
                <w:color w:val="000000"/>
              </w:rPr>
              <w:t>commerc</w:t>
            </w:r>
            <w:r w:rsidR="003C255C">
              <w:rPr>
                <w:rFonts w:ascii="Calibri" w:eastAsia="Times New Roman" w:hAnsi="Calibri" w:cs="Times New Roman"/>
                <w:color w:val="000000"/>
              </w:rPr>
              <w:t>i</w:t>
            </w:r>
            <w:r w:rsidRPr="00A86C45">
              <w:rPr>
                <w:rFonts w:ascii="Calibri" w:eastAsia="Times New Roman" w:hAnsi="Calibri" w:cs="Times New Roman"/>
                <w:color w:val="000000"/>
              </w:rPr>
              <w:t>al (food storage)</w:t>
            </w:r>
          </w:p>
        </w:tc>
      </w:tr>
      <w:tr w:rsidR="00A86C45" w:rsidRPr="00A86C45" w14:paraId="63EFBE3D" w14:textId="77777777" w:rsidTr="00074CBB">
        <w:trPr>
          <w:trHeight w:val="612"/>
        </w:trPr>
        <w:tc>
          <w:tcPr>
            <w:tcW w:w="9445" w:type="dxa"/>
            <w:gridSpan w:val="3"/>
            <w:tcBorders>
              <w:top w:val="nil"/>
              <w:left w:val="nil"/>
              <w:bottom w:val="nil"/>
              <w:right w:val="nil"/>
            </w:tcBorders>
            <w:shd w:val="clear" w:color="auto" w:fill="auto"/>
            <w:vAlign w:val="bottom"/>
            <w:hideMark/>
          </w:tcPr>
          <w:p w14:paraId="2F0EC030" w14:textId="0DF9CF1B" w:rsidR="00A86C45" w:rsidRPr="00A86C45" w:rsidRDefault="00A86C45" w:rsidP="00074CBB">
            <w:pPr>
              <w:keepLines/>
              <w:spacing w:after="0" w:line="240" w:lineRule="auto"/>
              <w:rPr>
                <w:rFonts w:ascii="Calibri" w:eastAsia="Times New Roman" w:hAnsi="Calibri" w:cs="Times New Roman"/>
                <w:color w:val="000000"/>
              </w:rPr>
            </w:pPr>
            <w:r w:rsidRPr="00A86C45">
              <w:rPr>
                <w:rFonts w:ascii="Calibri" w:eastAsia="Times New Roman" w:hAnsi="Calibri" w:cs="Times New Roman"/>
                <w:color w:val="000000"/>
              </w:rPr>
              <w:t>2. Method used to determine charge can be unit name plate, scale (weighed charge), engineering specifications, estimate/calculation, other (describe)</w:t>
            </w:r>
          </w:p>
        </w:tc>
      </w:tr>
    </w:tbl>
    <w:p w14:paraId="61A94804" w14:textId="77777777" w:rsidR="00074CBB" w:rsidRDefault="00074CBB" w:rsidP="003C255C">
      <w:pPr>
        <w:jc w:val="center"/>
        <w:rPr>
          <w:b/>
          <w:sz w:val="28"/>
        </w:rPr>
        <w:sectPr w:rsidR="00074CBB" w:rsidSect="000F0177">
          <w:headerReference w:type="even" r:id="rId32"/>
          <w:headerReference w:type="default" r:id="rId33"/>
          <w:footerReference w:type="default" r:id="rId34"/>
          <w:headerReference w:type="first" r:id="rId35"/>
          <w:pgSz w:w="12240" w:h="15840"/>
          <w:pgMar w:top="1152" w:right="1440" w:bottom="864" w:left="1440" w:header="720" w:footer="720" w:gutter="0"/>
          <w:pgNumType w:start="1"/>
          <w:cols w:space="720"/>
          <w:docGrid w:linePitch="360"/>
        </w:sectPr>
      </w:pPr>
    </w:p>
    <w:p w14:paraId="7F620AF7" w14:textId="4EB71B90" w:rsidR="003C255C" w:rsidRPr="003C255C" w:rsidRDefault="003C255C" w:rsidP="003C255C">
      <w:pPr>
        <w:jc w:val="center"/>
        <w:rPr>
          <w:b/>
          <w:sz w:val="28"/>
        </w:rPr>
      </w:pPr>
      <w:r w:rsidRPr="003C255C">
        <w:rPr>
          <w:b/>
          <w:sz w:val="28"/>
        </w:rPr>
        <w:lastRenderedPageBreak/>
        <w:t xml:space="preserve">Penn State University - Technician Refrigerant </w:t>
      </w:r>
      <w:r w:rsidR="00A27201">
        <w:rPr>
          <w:b/>
          <w:sz w:val="28"/>
        </w:rPr>
        <w:t>Service</w:t>
      </w:r>
      <w:r w:rsidRPr="003C255C">
        <w:rPr>
          <w:b/>
          <w:sz w:val="28"/>
        </w:rPr>
        <w:t xml:space="preserve"> Log</w:t>
      </w:r>
    </w:p>
    <w:tbl>
      <w:tblPr>
        <w:tblW w:w="9748" w:type="dxa"/>
        <w:tblLook w:val="04A0" w:firstRow="1" w:lastRow="0" w:firstColumn="1" w:lastColumn="0" w:noHBand="0" w:noVBand="1"/>
      </w:tblPr>
      <w:tblGrid>
        <w:gridCol w:w="3768"/>
        <w:gridCol w:w="5980"/>
      </w:tblGrid>
      <w:tr w:rsidR="00A70735" w:rsidRPr="00A70735" w14:paraId="64F35267" w14:textId="77777777" w:rsidTr="00A70735">
        <w:trPr>
          <w:trHeight w:val="288"/>
        </w:trPr>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B99A4"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Building:</w:t>
            </w:r>
          </w:p>
        </w:tc>
        <w:tc>
          <w:tcPr>
            <w:tcW w:w="5980" w:type="dxa"/>
            <w:tcBorders>
              <w:top w:val="single" w:sz="4" w:space="0" w:color="auto"/>
              <w:left w:val="nil"/>
              <w:bottom w:val="single" w:sz="4" w:space="0" w:color="auto"/>
              <w:right w:val="single" w:sz="4" w:space="0" w:color="auto"/>
            </w:tcBorders>
            <w:shd w:val="clear" w:color="auto" w:fill="auto"/>
            <w:noWrap/>
            <w:vAlign w:val="bottom"/>
            <w:hideMark/>
          </w:tcPr>
          <w:p w14:paraId="425228C8"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141C622F"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65AD19C6"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Unit:</w:t>
            </w:r>
          </w:p>
        </w:tc>
        <w:tc>
          <w:tcPr>
            <w:tcW w:w="5980" w:type="dxa"/>
            <w:tcBorders>
              <w:top w:val="nil"/>
              <w:left w:val="nil"/>
              <w:bottom w:val="single" w:sz="4" w:space="0" w:color="auto"/>
              <w:right w:val="single" w:sz="4" w:space="0" w:color="auto"/>
            </w:tcBorders>
            <w:shd w:val="clear" w:color="auto" w:fill="auto"/>
            <w:noWrap/>
            <w:vAlign w:val="bottom"/>
            <w:hideMark/>
          </w:tcPr>
          <w:p w14:paraId="3CC2B166"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0C57FDF8"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1FEF6D88"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Building Number:</w:t>
            </w:r>
          </w:p>
        </w:tc>
        <w:tc>
          <w:tcPr>
            <w:tcW w:w="5980" w:type="dxa"/>
            <w:tcBorders>
              <w:top w:val="nil"/>
              <w:left w:val="nil"/>
              <w:bottom w:val="single" w:sz="4" w:space="0" w:color="auto"/>
              <w:right w:val="single" w:sz="4" w:space="0" w:color="auto"/>
            </w:tcBorders>
            <w:shd w:val="clear" w:color="auto" w:fill="auto"/>
            <w:noWrap/>
            <w:vAlign w:val="bottom"/>
            <w:hideMark/>
          </w:tcPr>
          <w:p w14:paraId="3F49C6AF"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935408" w:rsidRPr="00A70735" w14:paraId="27C280C0"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tcPr>
          <w:p w14:paraId="757ED8E9" w14:textId="6BD1FE8B" w:rsidR="00935408" w:rsidRPr="00A70735" w:rsidRDefault="00935408" w:rsidP="00A7073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Room Number:</w:t>
            </w:r>
          </w:p>
        </w:tc>
        <w:tc>
          <w:tcPr>
            <w:tcW w:w="5980" w:type="dxa"/>
            <w:tcBorders>
              <w:top w:val="nil"/>
              <w:left w:val="nil"/>
              <w:bottom w:val="single" w:sz="4" w:space="0" w:color="auto"/>
              <w:right w:val="single" w:sz="4" w:space="0" w:color="auto"/>
            </w:tcBorders>
            <w:shd w:val="clear" w:color="auto" w:fill="auto"/>
            <w:noWrap/>
            <w:vAlign w:val="bottom"/>
          </w:tcPr>
          <w:p w14:paraId="1E546C11" w14:textId="77777777" w:rsidR="00935408" w:rsidRPr="00A70735" w:rsidRDefault="00935408" w:rsidP="00A70735">
            <w:pPr>
              <w:spacing w:after="0" w:line="240" w:lineRule="auto"/>
              <w:rPr>
                <w:rFonts w:ascii="Calibri" w:eastAsia="Times New Roman" w:hAnsi="Calibri" w:cs="Times New Roman"/>
                <w:color w:val="000000"/>
              </w:rPr>
            </w:pPr>
          </w:p>
        </w:tc>
      </w:tr>
      <w:tr w:rsidR="00A70735" w:rsidRPr="00A70735" w14:paraId="5FA7A957"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26B6D721"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Manufacturer:</w:t>
            </w:r>
          </w:p>
        </w:tc>
        <w:tc>
          <w:tcPr>
            <w:tcW w:w="5980" w:type="dxa"/>
            <w:tcBorders>
              <w:top w:val="nil"/>
              <w:left w:val="nil"/>
              <w:bottom w:val="single" w:sz="4" w:space="0" w:color="auto"/>
              <w:right w:val="single" w:sz="4" w:space="0" w:color="auto"/>
            </w:tcBorders>
            <w:shd w:val="clear" w:color="auto" w:fill="auto"/>
            <w:noWrap/>
            <w:vAlign w:val="bottom"/>
            <w:hideMark/>
          </w:tcPr>
          <w:p w14:paraId="4F67E421"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77E8C47D"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3E186943"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Model No:</w:t>
            </w:r>
          </w:p>
        </w:tc>
        <w:tc>
          <w:tcPr>
            <w:tcW w:w="5980" w:type="dxa"/>
            <w:tcBorders>
              <w:top w:val="nil"/>
              <w:left w:val="nil"/>
              <w:bottom w:val="single" w:sz="4" w:space="0" w:color="auto"/>
              <w:right w:val="single" w:sz="4" w:space="0" w:color="auto"/>
            </w:tcBorders>
            <w:shd w:val="clear" w:color="auto" w:fill="auto"/>
            <w:noWrap/>
            <w:vAlign w:val="bottom"/>
            <w:hideMark/>
          </w:tcPr>
          <w:p w14:paraId="498B1671"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3D82F74E"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37C6EEA4"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Serial No:</w:t>
            </w:r>
          </w:p>
        </w:tc>
        <w:tc>
          <w:tcPr>
            <w:tcW w:w="5980" w:type="dxa"/>
            <w:tcBorders>
              <w:top w:val="nil"/>
              <w:left w:val="nil"/>
              <w:bottom w:val="single" w:sz="4" w:space="0" w:color="auto"/>
              <w:right w:val="single" w:sz="4" w:space="0" w:color="auto"/>
            </w:tcBorders>
            <w:shd w:val="clear" w:color="auto" w:fill="auto"/>
            <w:noWrap/>
            <w:vAlign w:val="bottom"/>
            <w:hideMark/>
          </w:tcPr>
          <w:p w14:paraId="65BDCD89"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32455E4F"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645652CF"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Circuit:</w:t>
            </w:r>
          </w:p>
        </w:tc>
        <w:tc>
          <w:tcPr>
            <w:tcW w:w="5980" w:type="dxa"/>
            <w:tcBorders>
              <w:top w:val="nil"/>
              <w:left w:val="nil"/>
              <w:bottom w:val="single" w:sz="4" w:space="0" w:color="auto"/>
              <w:right w:val="single" w:sz="4" w:space="0" w:color="auto"/>
            </w:tcBorders>
            <w:shd w:val="clear" w:color="auto" w:fill="auto"/>
            <w:noWrap/>
            <w:vAlign w:val="bottom"/>
            <w:hideMark/>
          </w:tcPr>
          <w:p w14:paraId="5EB3C97B"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245A9CEF"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5D95F5C0"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Type of Refrigerant:</w:t>
            </w:r>
          </w:p>
        </w:tc>
        <w:tc>
          <w:tcPr>
            <w:tcW w:w="5980" w:type="dxa"/>
            <w:tcBorders>
              <w:top w:val="nil"/>
              <w:left w:val="nil"/>
              <w:bottom w:val="single" w:sz="4" w:space="0" w:color="auto"/>
              <w:right w:val="single" w:sz="4" w:space="0" w:color="auto"/>
            </w:tcBorders>
            <w:shd w:val="clear" w:color="auto" w:fill="auto"/>
            <w:noWrap/>
            <w:vAlign w:val="bottom"/>
            <w:hideMark/>
          </w:tcPr>
          <w:p w14:paraId="5D01AD1A"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0F91A99A"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4343322C"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Date of Service:</w:t>
            </w:r>
          </w:p>
        </w:tc>
        <w:tc>
          <w:tcPr>
            <w:tcW w:w="5980" w:type="dxa"/>
            <w:tcBorders>
              <w:top w:val="nil"/>
              <w:left w:val="nil"/>
              <w:bottom w:val="single" w:sz="4" w:space="0" w:color="auto"/>
              <w:right w:val="single" w:sz="4" w:space="0" w:color="auto"/>
            </w:tcBorders>
            <w:shd w:val="clear" w:color="auto" w:fill="auto"/>
            <w:noWrap/>
            <w:vAlign w:val="bottom"/>
            <w:hideMark/>
          </w:tcPr>
          <w:p w14:paraId="03E8A86A"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6D5AC0F3" w14:textId="77777777" w:rsidTr="00A70735">
        <w:trPr>
          <w:trHeight w:val="288"/>
        </w:trPr>
        <w:tc>
          <w:tcPr>
            <w:tcW w:w="3768" w:type="dxa"/>
            <w:tcBorders>
              <w:top w:val="nil"/>
              <w:left w:val="single" w:sz="4" w:space="0" w:color="auto"/>
              <w:bottom w:val="nil"/>
              <w:right w:val="single" w:sz="4" w:space="0" w:color="auto"/>
            </w:tcBorders>
            <w:shd w:val="clear" w:color="auto" w:fill="auto"/>
            <w:noWrap/>
            <w:vAlign w:val="bottom"/>
            <w:hideMark/>
          </w:tcPr>
          <w:p w14:paraId="62242A2C"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Actions Performed:</w:t>
            </w:r>
          </w:p>
        </w:tc>
        <w:tc>
          <w:tcPr>
            <w:tcW w:w="5980" w:type="dxa"/>
            <w:vMerge w:val="restart"/>
            <w:tcBorders>
              <w:top w:val="nil"/>
              <w:left w:val="single" w:sz="4" w:space="0" w:color="auto"/>
              <w:bottom w:val="single" w:sz="4" w:space="0" w:color="auto"/>
              <w:right w:val="single" w:sz="4" w:space="0" w:color="auto"/>
            </w:tcBorders>
            <w:shd w:val="clear" w:color="auto" w:fill="auto"/>
            <w:noWrap/>
            <w:hideMark/>
          </w:tcPr>
          <w:p w14:paraId="2072C0CA" w14:textId="79C731FA" w:rsidR="00A70735" w:rsidRPr="00A70735" w:rsidRDefault="00A70735" w:rsidP="00935408">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Description</w:t>
            </w:r>
            <w:r w:rsidR="00935408">
              <w:rPr>
                <w:rFonts w:ascii="Calibri" w:eastAsia="Times New Roman" w:hAnsi="Calibri" w:cs="Times New Roman"/>
                <w:b/>
                <w:bCs/>
                <w:color w:val="000000"/>
              </w:rPr>
              <w:t xml:space="preserve"> (include part and type of service, repair, maintenance or disposal)</w:t>
            </w:r>
            <w:r w:rsidRPr="00A70735">
              <w:rPr>
                <w:rFonts w:ascii="Calibri" w:eastAsia="Times New Roman" w:hAnsi="Calibri" w:cs="Times New Roman"/>
                <w:b/>
                <w:bCs/>
                <w:color w:val="000000"/>
              </w:rPr>
              <w:t>:</w:t>
            </w:r>
          </w:p>
        </w:tc>
      </w:tr>
      <w:tr w:rsidR="00A70735" w:rsidRPr="00A70735" w14:paraId="6AEA4D89" w14:textId="77777777" w:rsidTr="00A70735">
        <w:trPr>
          <w:trHeight w:val="288"/>
        </w:trPr>
        <w:tc>
          <w:tcPr>
            <w:tcW w:w="3768" w:type="dxa"/>
            <w:tcBorders>
              <w:top w:val="nil"/>
              <w:left w:val="single" w:sz="4" w:space="0" w:color="auto"/>
              <w:bottom w:val="nil"/>
              <w:right w:val="nil"/>
            </w:tcBorders>
            <w:shd w:val="clear" w:color="auto" w:fill="auto"/>
            <w:noWrap/>
            <w:vAlign w:val="bottom"/>
            <w:hideMark/>
          </w:tcPr>
          <w:p w14:paraId="4DA913A0"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Maintenance</w:t>
            </w:r>
          </w:p>
        </w:tc>
        <w:tc>
          <w:tcPr>
            <w:tcW w:w="5980" w:type="dxa"/>
            <w:vMerge/>
            <w:tcBorders>
              <w:top w:val="nil"/>
              <w:left w:val="single" w:sz="4" w:space="0" w:color="auto"/>
              <w:bottom w:val="single" w:sz="4" w:space="0" w:color="auto"/>
              <w:right w:val="single" w:sz="4" w:space="0" w:color="auto"/>
            </w:tcBorders>
            <w:vAlign w:val="center"/>
            <w:hideMark/>
          </w:tcPr>
          <w:p w14:paraId="6A62C9F3" w14:textId="77777777" w:rsidR="00A70735" w:rsidRPr="00A70735" w:rsidRDefault="00A70735" w:rsidP="00A70735">
            <w:pPr>
              <w:spacing w:after="0" w:line="240" w:lineRule="auto"/>
              <w:rPr>
                <w:rFonts w:ascii="Calibri" w:eastAsia="Times New Roman" w:hAnsi="Calibri" w:cs="Times New Roman"/>
                <w:b/>
                <w:bCs/>
                <w:color w:val="000000"/>
              </w:rPr>
            </w:pPr>
          </w:p>
        </w:tc>
      </w:tr>
      <w:tr w:rsidR="00A70735" w:rsidRPr="00A70735" w14:paraId="64337505" w14:textId="77777777" w:rsidTr="00A70735">
        <w:trPr>
          <w:trHeight w:val="288"/>
        </w:trPr>
        <w:tc>
          <w:tcPr>
            <w:tcW w:w="3768" w:type="dxa"/>
            <w:tcBorders>
              <w:top w:val="nil"/>
              <w:left w:val="single" w:sz="4" w:space="0" w:color="auto"/>
              <w:bottom w:val="nil"/>
              <w:right w:val="nil"/>
            </w:tcBorders>
            <w:shd w:val="clear" w:color="auto" w:fill="auto"/>
            <w:noWrap/>
            <w:vAlign w:val="bottom"/>
            <w:hideMark/>
          </w:tcPr>
          <w:p w14:paraId="39AD6DF1"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Upgrade</w:t>
            </w:r>
          </w:p>
        </w:tc>
        <w:tc>
          <w:tcPr>
            <w:tcW w:w="5980" w:type="dxa"/>
            <w:vMerge/>
            <w:tcBorders>
              <w:top w:val="nil"/>
              <w:left w:val="single" w:sz="4" w:space="0" w:color="auto"/>
              <w:bottom w:val="single" w:sz="4" w:space="0" w:color="auto"/>
              <w:right w:val="single" w:sz="4" w:space="0" w:color="auto"/>
            </w:tcBorders>
            <w:vAlign w:val="center"/>
            <w:hideMark/>
          </w:tcPr>
          <w:p w14:paraId="4D5F830D" w14:textId="77777777" w:rsidR="00A70735" w:rsidRPr="00A70735" w:rsidRDefault="00A70735" w:rsidP="00A70735">
            <w:pPr>
              <w:spacing w:after="0" w:line="240" w:lineRule="auto"/>
              <w:rPr>
                <w:rFonts w:ascii="Calibri" w:eastAsia="Times New Roman" w:hAnsi="Calibri" w:cs="Times New Roman"/>
                <w:b/>
                <w:bCs/>
                <w:color w:val="000000"/>
              </w:rPr>
            </w:pPr>
          </w:p>
        </w:tc>
      </w:tr>
      <w:tr w:rsidR="00A70735" w:rsidRPr="00A70735" w14:paraId="411BACA8" w14:textId="77777777" w:rsidTr="00A70735">
        <w:trPr>
          <w:trHeight w:val="288"/>
        </w:trPr>
        <w:tc>
          <w:tcPr>
            <w:tcW w:w="3768" w:type="dxa"/>
            <w:tcBorders>
              <w:top w:val="nil"/>
              <w:left w:val="single" w:sz="4" w:space="0" w:color="auto"/>
              <w:bottom w:val="nil"/>
              <w:right w:val="nil"/>
            </w:tcBorders>
            <w:shd w:val="clear" w:color="auto" w:fill="auto"/>
            <w:noWrap/>
            <w:vAlign w:val="bottom"/>
            <w:hideMark/>
          </w:tcPr>
          <w:p w14:paraId="251D1EDA"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Start Up </w:t>
            </w:r>
          </w:p>
        </w:tc>
        <w:tc>
          <w:tcPr>
            <w:tcW w:w="5980" w:type="dxa"/>
            <w:vMerge/>
            <w:tcBorders>
              <w:top w:val="nil"/>
              <w:left w:val="single" w:sz="4" w:space="0" w:color="auto"/>
              <w:bottom w:val="single" w:sz="4" w:space="0" w:color="auto"/>
              <w:right w:val="single" w:sz="4" w:space="0" w:color="auto"/>
            </w:tcBorders>
            <w:vAlign w:val="center"/>
            <w:hideMark/>
          </w:tcPr>
          <w:p w14:paraId="69356975" w14:textId="77777777" w:rsidR="00A70735" w:rsidRPr="00A70735" w:rsidRDefault="00A70735" w:rsidP="00A70735">
            <w:pPr>
              <w:spacing w:after="0" w:line="240" w:lineRule="auto"/>
              <w:rPr>
                <w:rFonts w:ascii="Calibri" w:eastAsia="Times New Roman" w:hAnsi="Calibri" w:cs="Times New Roman"/>
                <w:b/>
                <w:bCs/>
                <w:color w:val="000000"/>
              </w:rPr>
            </w:pPr>
          </w:p>
        </w:tc>
      </w:tr>
      <w:tr w:rsidR="00935408" w:rsidRPr="00A70735" w14:paraId="3A71051F" w14:textId="77777777" w:rsidTr="00A70735">
        <w:trPr>
          <w:trHeight w:val="288"/>
        </w:trPr>
        <w:tc>
          <w:tcPr>
            <w:tcW w:w="3768" w:type="dxa"/>
            <w:tcBorders>
              <w:top w:val="nil"/>
              <w:left w:val="single" w:sz="4" w:space="0" w:color="auto"/>
              <w:bottom w:val="nil"/>
              <w:right w:val="nil"/>
            </w:tcBorders>
            <w:shd w:val="clear" w:color="auto" w:fill="auto"/>
            <w:noWrap/>
            <w:vAlign w:val="bottom"/>
          </w:tcPr>
          <w:p w14:paraId="2EA60FB1" w14:textId="1CDE5460" w:rsidR="00935408" w:rsidRPr="00A70735" w:rsidRDefault="00935408" w:rsidP="00A7073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__ Leak Inspection</w:t>
            </w:r>
          </w:p>
        </w:tc>
        <w:tc>
          <w:tcPr>
            <w:tcW w:w="5980" w:type="dxa"/>
            <w:vMerge/>
            <w:tcBorders>
              <w:top w:val="nil"/>
              <w:left w:val="single" w:sz="4" w:space="0" w:color="auto"/>
              <w:bottom w:val="single" w:sz="4" w:space="0" w:color="auto"/>
              <w:right w:val="single" w:sz="4" w:space="0" w:color="auto"/>
            </w:tcBorders>
            <w:vAlign w:val="center"/>
          </w:tcPr>
          <w:p w14:paraId="33B4CEDF" w14:textId="77777777" w:rsidR="00935408" w:rsidRPr="00A70735" w:rsidRDefault="00935408" w:rsidP="00A70735">
            <w:pPr>
              <w:spacing w:after="0" w:line="240" w:lineRule="auto"/>
              <w:rPr>
                <w:rFonts w:ascii="Calibri" w:eastAsia="Times New Roman" w:hAnsi="Calibri" w:cs="Times New Roman"/>
                <w:b/>
                <w:bCs/>
                <w:color w:val="000000"/>
              </w:rPr>
            </w:pPr>
          </w:p>
        </w:tc>
      </w:tr>
      <w:tr w:rsidR="00A70735" w:rsidRPr="00A70735" w14:paraId="356FA54C" w14:textId="77777777" w:rsidTr="00A70735">
        <w:trPr>
          <w:trHeight w:val="288"/>
        </w:trPr>
        <w:tc>
          <w:tcPr>
            <w:tcW w:w="3768" w:type="dxa"/>
            <w:tcBorders>
              <w:top w:val="nil"/>
              <w:left w:val="single" w:sz="4" w:space="0" w:color="auto"/>
              <w:bottom w:val="nil"/>
              <w:right w:val="nil"/>
            </w:tcBorders>
            <w:shd w:val="clear" w:color="auto" w:fill="auto"/>
            <w:noWrap/>
            <w:vAlign w:val="bottom"/>
            <w:hideMark/>
          </w:tcPr>
          <w:p w14:paraId="5DBB8C3C"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Decom</w:t>
            </w:r>
            <w:r>
              <w:rPr>
                <w:rFonts w:ascii="Calibri" w:eastAsia="Times New Roman" w:hAnsi="Calibri" w:cs="Times New Roman"/>
                <w:color w:val="000000"/>
              </w:rPr>
              <w:t>m</w:t>
            </w:r>
            <w:r w:rsidRPr="00A70735">
              <w:rPr>
                <w:rFonts w:ascii="Calibri" w:eastAsia="Times New Roman" w:hAnsi="Calibri" w:cs="Times New Roman"/>
                <w:color w:val="000000"/>
              </w:rPr>
              <w:t>ission unit</w:t>
            </w:r>
          </w:p>
        </w:tc>
        <w:tc>
          <w:tcPr>
            <w:tcW w:w="5980" w:type="dxa"/>
            <w:vMerge/>
            <w:tcBorders>
              <w:top w:val="nil"/>
              <w:left w:val="single" w:sz="4" w:space="0" w:color="auto"/>
              <w:bottom w:val="single" w:sz="4" w:space="0" w:color="auto"/>
              <w:right w:val="single" w:sz="4" w:space="0" w:color="auto"/>
            </w:tcBorders>
            <w:vAlign w:val="center"/>
            <w:hideMark/>
          </w:tcPr>
          <w:p w14:paraId="7EFFC684" w14:textId="77777777" w:rsidR="00A70735" w:rsidRPr="00A70735" w:rsidRDefault="00A70735" w:rsidP="00A70735">
            <w:pPr>
              <w:spacing w:after="0" w:line="240" w:lineRule="auto"/>
              <w:rPr>
                <w:rFonts w:ascii="Calibri" w:eastAsia="Times New Roman" w:hAnsi="Calibri" w:cs="Times New Roman"/>
                <w:b/>
                <w:bCs/>
                <w:color w:val="000000"/>
              </w:rPr>
            </w:pPr>
          </w:p>
        </w:tc>
      </w:tr>
      <w:tr w:rsidR="00A70735" w:rsidRPr="00A70735" w14:paraId="211D608B" w14:textId="77777777" w:rsidTr="00A70735">
        <w:trPr>
          <w:trHeight w:val="288"/>
        </w:trPr>
        <w:tc>
          <w:tcPr>
            <w:tcW w:w="3768" w:type="dxa"/>
            <w:tcBorders>
              <w:top w:val="nil"/>
              <w:left w:val="single" w:sz="4" w:space="0" w:color="auto"/>
              <w:bottom w:val="nil"/>
              <w:right w:val="nil"/>
            </w:tcBorders>
            <w:shd w:val="clear" w:color="auto" w:fill="auto"/>
            <w:noWrap/>
            <w:vAlign w:val="bottom"/>
            <w:hideMark/>
          </w:tcPr>
          <w:p w14:paraId="17252B74"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Mothball unit</w:t>
            </w:r>
          </w:p>
        </w:tc>
        <w:tc>
          <w:tcPr>
            <w:tcW w:w="5980" w:type="dxa"/>
            <w:vMerge/>
            <w:tcBorders>
              <w:top w:val="nil"/>
              <w:left w:val="single" w:sz="4" w:space="0" w:color="auto"/>
              <w:bottom w:val="single" w:sz="4" w:space="0" w:color="auto"/>
              <w:right w:val="single" w:sz="4" w:space="0" w:color="auto"/>
            </w:tcBorders>
            <w:vAlign w:val="center"/>
            <w:hideMark/>
          </w:tcPr>
          <w:p w14:paraId="0800C8A0" w14:textId="77777777" w:rsidR="00A70735" w:rsidRPr="00A70735" w:rsidRDefault="00A70735" w:rsidP="00A70735">
            <w:pPr>
              <w:spacing w:after="0" w:line="240" w:lineRule="auto"/>
              <w:rPr>
                <w:rFonts w:ascii="Calibri" w:eastAsia="Times New Roman" w:hAnsi="Calibri" w:cs="Times New Roman"/>
                <w:b/>
                <w:bCs/>
                <w:color w:val="000000"/>
              </w:rPr>
            </w:pPr>
          </w:p>
        </w:tc>
      </w:tr>
      <w:tr w:rsidR="00A70735" w:rsidRPr="00A70735" w14:paraId="0E13F54A" w14:textId="77777777" w:rsidTr="00A70735">
        <w:trPr>
          <w:trHeight w:val="288"/>
        </w:trPr>
        <w:tc>
          <w:tcPr>
            <w:tcW w:w="3768" w:type="dxa"/>
            <w:tcBorders>
              <w:top w:val="nil"/>
              <w:left w:val="single" w:sz="4" w:space="0" w:color="auto"/>
              <w:bottom w:val="nil"/>
              <w:right w:val="nil"/>
            </w:tcBorders>
            <w:shd w:val="clear" w:color="auto" w:fill="auto"/>
            <w:noWrap/>
            <w:vAlign w:val="bottom"/>
            <w:hideMark/>
          </w:tcPr>
          <w:p w14:paraId="7F0D73BB"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Return Unit to Service</w:t>
            </w:r>
          </w:p>
        </w:tc>
        <w:tc>
          <w:tcPr>
            <w:tcW w:w="5980" w:type="dxa"/>
            <w:vMerge/>
            <w:tcBorders>
              <w:top w:val="nil"/>
              <w:left w:val="single" w:sz="4" w:space="0" w:color="auto"/>
              <w:bottom w:val="single" w:sz="4" w:space="0" w:color="auto"/>
              <w:right w:val="single" w:sz="4" w:space="0" w:color="auto"/>
            </w:tcBorders>
            <w:vAlign w:val="center"/>
            <w:hideMark/>
          </w:tcPr>
          <w:p w14:paraId="421DD8D3" w14:textId="77777777" w:rsidR="00A70735" w:rsidRPr="00A70735" w:rsidRDefault="00A70735" w:rsidP="00A70735">
            <w:pPr>
              <w:spacing w:after="0" w:line="240" w:lineRule="auto"/>
              <w:rPr>
                <w:rFonts w:ascii="Calibri" w:eastAsia="Times New Roman" w:hAnsi="Calibri" w:cs="Times New Roman"/>
                <w:b/>
                <w:bCs/>
                <w:color w:val="000000"/>
              </w:rPr>
            </w:pPr>
          </w:p>
        </w:tc>
      </w:tr>
      <w:tr w:rsidR="00A70735" w:rsidRPr="00A70735" w14:paraId="23616B0A" w14:textId="77777777" w:rsidTr="00A70735">
        <w:trPr>
          <w:trHeight w:val="288"/>
        </w:trPr>
        <w:tc>
          <w:tcPr>
            <w:tcW w:w="3768" w:type="dxa"/>
            <w:tcBorders>
              <w:top w:val="nil"/>
              <w:left w:val="single" w:sz="4" w:space="0" w:color="auto"/>
              <w:bottom w:val="nil"/>
              <w:right w:val="nil"/>
            </w:tcBorders>
            <w:shd w:val="clear" w:color="auto" w:fill="auto"/>
            <w:noWrap/>
            <w:vAlign w:val="bottom"/>
            <w:hideMark/>
          </w:tcPr>
          <w:p w14:paraId="2EB5DB2B"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Retirement/Retrofit Plan</w:t>
            </w:r>
          </w:p>
        </w:tc>
        <w:tc>
          <w:tcPr>
            <w:tcW w:w="5980" w:type="dxa"/>
            <w:vMerge/>
            <w:tcBorders>
              <w:top w:val="nil"/>
              <w:left w:val="single" w:sz="4" w:space="0" w:color="auto"/>
              <w:bottom w:val="single" w:sz="4" w:space="0" w:color="auto"/>
              <w:right w:val="single" w:sz="4" w:space="0" w:color="auto"/>
            </w:tcBorders>
            <w:vAlign w:val="center"/>
            <w:hideMark/>
          </w:tcPr>
          <w:p w14:paraId="11A5DECF" w14:textId="77777777" w:rsidR="00A70735" w:rsidRPr="00A70735" w:rsidRDefault="00A70735" w:rsidP="00A70735">
            <w:pPr>
              <w:spacing w:after="0" w:line="240" w:lineRule="auto"/>
              <w:rPr>
                <w:rFonts w:ascii="Calibri" w:eastAsia="Times New Roman" w:hAnsi="Calibri" w:cs="Times New Roman"/>
                <w:b/>
                <w:bCs/>
                <w:color w:val="000000"/>
              </w:rPr>
            </w:pPr>
          </w:p>
        </w:tc>
      </w:tr>
      <w:tr w:rsidR="00A70735" w:rsidRPr="00A70735" w14:paraId="5DD1EE95" w14:textId="77777777" w:rsidTr="00A70735">
        <w:trPr>
          <w:trHeight w:val="288"/>
        </w:trPr>
        <w:tc>
          <w:tcPr>
            <w:tcW w:w="3768" w:type="dxa"/>
            <w:tcBorders>
              <w:top w:val="nil"/>
              <w:left w:val="single" w:sz="4" w:space="0" w:color="auto"/>
              <w:bottom w:val="nil"/>
              <w:right w:val="nil"/>
            </w:tcBorders>
            <w:shd w:val="clear" w:color="auto" w:fill="auto"/>
            <w:noWrap/>
            <w:vAlign w:val="bottom"/>
            <w:hideMark/>
          </w:tcPr>
          <w:p w14:paraId="6B542F2E"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Other: _______________________</w:t>
            </w:r>
          </w:p>
        </w:tc>
        <w:tc>
          <w:tcPr>
            <w:tcW w:w="5980" w:type="dxa"/>
            <w:vMerge/>
            <w:tcBorders>
              <w:top w:val="nil"/>
              <w:left w:val="single" w:sz="4" w:space="0" w:color="auto"/>
              <w:bottom w:val="single" w:sz="4" w:space="0" w:color="auto"/>
              <w:right w:val="single" w:sz="4" w:space="0" w:color="auto"/>
            </w:tcBorders>
            <w:vAlign w:val="center"/>
            <w:hideMark/>
          </w:tcPr>
          <w:p w14:paraId="17A2DBAB" w14:textId="77777777" w:rsidR="00A70735" w:rsidRPr="00A70735" w:rsidRDefault="00A70735" w:rsidP="00A70735">
            <w:pPr>
              <w:spacing w:after="0" w:line="240" w:lineRule="auto"/>
              <w:rPr>
                <w:rFonts w:ascii="Calibri" w:eastAsia="Times New Roman" w:hAnsi="Calibri" w:cs="Times New Roman"/>
                <w:b/>
                <w:bCs/>
                <w:color w:val="000000"/>
              </w:rPr>
            </w:pPr>
          </w:p>
        </w:tc>
      </w:tr>
      <w:tr w:rsidR="00A70735" w:rsidRPr="00A70735" w14:paraId="241B5108" w14:textId="77777777" w:rsidTr="00A70735">
        <w:trPr>
          <w:trHeight w:val="288"/>
        </w:trPr>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AC48F" w14:textId="63C3168F"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 xml:space="preserve">Leak </w:t>
            </w:r>
            <w:r w:rsidR="00074CBB" w:rsidRPr="00A70735">
              <w:rPr>
                <w:rFonts w:ascii="Calibri" w:eastAsia="Times New Roman" w:hAnsi="Calibri" w:cs="Times New Roman"/>
                <w:b/>
                <w:bCs/>
                <w:color w:val="000000"/>
              </w:rPr>
              <w:t>Repaired</w:t>
            </w:r>
            <w:r w:rsidR="00074CBB">
              <w:rPr>
                <w:rFonts w:ascii="Calibri" w:eastAsia="Times New Roman" w:hAnsi="Calibri" w:cs="Times New Roman"/>
                <w:b/>
                <w:bCs/>
                <w:color w:val="000000"/>
              </w:rPr>
              <w:t>?</w:t>
            </w:r>
          </w:p>
        </w:tc>
        <w:tc>
          <w:tcPr>
            <w:tcW w:w="5980" w:type="dxa"/>
            <w:tcBorders>
              <w:top w:val="nil"/>
              <w:left w:val="nil"/>
              <w:bottom w:val="single" w:sz="4" w:space="0" w:color="auto"/>
              <w:right w:val="single" w:sz="4" w:space="0" w:color="auto"/>
            </w:tcBorders>
            <w:shd w:val="clear" w:color="auto" w:fill="auto"/>
            <w:noWrap/>
            <w:vAlign w:val="bottom"/>
            <w:hideMark/>
          </w:tcPr>
          <w:p w14:paraId="6D139A82"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6FE391E6"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470077A6"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Initial Leak Test?</w:t>
            </w:r>
          </w:p>
        </w:tc>
        <w:tc>
          <w:tcPr>
            <w:tcW w:w="5980" w:type="dxa"/>
            <w:tcBorders>
              <w:top w:val="nil"/>
              <w:left w:val="nil"/>
              <w:bottom w:val="single" w:sz="4" w:space="0" w:color="auto"/>
              <w:right w:val="single" w:sz="4" w:space="0" w:color="auto"/>
            </w:tcBorders>
            <w:shd w:val="clear" w:color="auto" w:fill="auto"/>
            <w:noWrap/>
            <w:vAlign w:val="bottom"/>
            <w:hideMark/>
          </w:tcPr>
          <w:p w14:paraId="77FAE9AD"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3420E736"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08610EBB"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Method:</w:t>
            </w:r>
          </w:p>
        </w:tc>
        <w:tc>
          <w:tcPr>
            <w:tcW w:w="5980" w:type="dxa"/>
            <w:tcBorders>
              <w:top w:val="nil"/>
              <w:left w:val="nil"/>
              <w:bottom w:val="single" w:sz="4" w:space="0" w:color="auto"/>
              <w:right w:val="single" w:sz="4" w:space="0" w:color="auto"/>
            </w:tcBorders>
            <w:shd w:val="clear" w:color="auto" w:fill="auto"/>
            <w:noWrap/>
            <w:vAlign w:val="bottom"/>
            <w:hideMark/>
          </w:tcPr>
          <w:p w14:paraId="0E7EDE40"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155575A2"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6D52D1AA"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Pressurizing</w:t>
            </w:r>
          </w:p>
        </w:tc>
        <w:tc>
          <w:tcPr>
            <w:tcW w:w="5980" w:type="dxa"/>
            <w:tcBorders>
              <w:top w:val="nil"/>
              <w:left w:val="nil"/>
              <w:bottom w:val="single" w:sz="4" w:space="0" w:color="auto"/>
              <w:right w:val="single" w:sz="4" w:space="0" w:color="auto"/>
            </w:tcBorders>
            <w:shd w:val="clear" w:color="auto" w:fill="auto"/>
            <w:noWrap/>
            <w:vAlign w:val="bottom"/>
            <w:hideMark/>
          </w:tcPr>
          <w:p w14:paraId="1D4258CD"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4690F733"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0A8E946F"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Electronic</w:t>
            </w:r>
          </w:p>
        </w:tc>
        <w:tc>
          <w:tcPr>
            <w:tcW w:w="5980" w:type="dxa"/>
            <w:tcBorders>
              <w:top w:val="nil"/>
              <w:left w:val="nil"/>
              <w:bottom w:val="single" w:sz="4" w:space="0" w:color="auto"/>
              <w:right w:val="single" w:sz="4" w:space="0" w:color="auto"/>
            </w:tcBorders>
            <w:shd w:val="clear" w:color="auto" w:fill="auto"/>
            <w:noWrap/>
            <w:vAlign w:val="bottom"/>
            <w:hideMark/>
          </w:tcPr>
          <w:p w14:paraId="1AE10BDE"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2ABF5F6E"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4268382B"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Deep Vacuum</w:t>
            </w:r>
          </w:p>
        </w:tc>
        <w:tc>
          <w:tcPr>
            <w:tcW w:w="5980" w:type="dxa"/>
            <w:tcBorders>
              <w:top w:val="nil"/>
              <w:left w:val="nil"/>
              <w:bottom w:val="single" w:sz="4" w:space="0" w:color="auto"/>
              <w:right w:val="single" w:sz="4" w:space="0" w:color="auto"/>
            </w:tcBorders>
            <w:shd w:val="clear" w:color="auto" w:fill="auto"/>
            <w:noWrap/>
            <w:vAlign w:val="bottom"/>
            <w:hideMark/>
          </w:tcPr>
          <w:p w14:paraId="333F9EE4"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3779EA87"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0ABCC732"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Soap Bubble</w:t>
            </w:r>
          </w:p>
        </w:tc>
        <w:tc>
          <w:tcPr>
            <w:tcW w:w="5980" w:type="dxa"/>
            <w:tcBorders>
              <w:top w:val="nil"/>
              <w:left w:val="nil"/>
              <w:bottom w:val="single" w:sz="4" w:space="0" w:color="auto"/>
              <w:right w:val="single" w:sz="4" w:space="0" w:color="auto"/>
            </w:tcBorders>
            <w:shd w:val="clear" w:color="auto" w:fill="auto"/>
            <w:noWrap/>
            <w:vAlign w:val="bottom"/>
            <w:hideMark/>
          </w:tcPr>
          <w:p w14:paraId="0732808A"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6FDDCBC6"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5B26FFF4"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Other </w:t>
            </w:r>
            <w:r>
              <w:rPr>
                <w:rFonts w:ascii="Calibri" w:eastAsia="Times New Roman" w:hAnsi="Calibri" w:cs="Times New Roman"/>
                <w:color w:val="000000"/>
              </w:rPr>
              <w:t>(</w:t>
            </w:r>
            <w:r w:rsidRPr="00A70735">
              <w:rPr>
                <w:rFonts w:ascii="Calibri" w:eastAsia="Times New Roman" w:hAnsi="Calibri" w:cs="Times New Roman"/>
                <w:color w:val="000000"/>
              </w:rPr>
              <w:t>describe):_______________</w:t>
            </w:r>
          </w:p>
        </w:tc>
        <w:tc>
          <w:tcPr>
            <w:tcW w:w="5980" w:type="dxa"/>
            <w:tcBorders>
              <w:top w:val="nil"/>
              <w:left w:val="nil"/>
              <w:bottom w:val="single" w:sz="4" w:space="0" w:color="auto"/>
              <w:right w:val="single" w:sz="4" w:space="0" w:color="auto"/>
            </w:tcBorders>
            <w:shd w:val="clear" w:color="auto" w:fill="auto"/>
            <w:noWrap/>
            <w:vAlign w:val="bottom"/>
            <w:hideMark/>
          </w:tcPr>
          <w:p w14:paraId="0236155A"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5E2F7B07"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2ADF5FF9"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Follow-up Leak Test?</w:t>
            </w:r>
          </w:p>
        </w:tc>
        <w:tc>
          <w:tcPr>
            <w:tcW w:w="5980" w:type="dxa"/>
            <w:tcBorders>
              <w:top w:val="nil"/>
              <w:left w:val="nil"/>
              <w:bottom w:val="single" w:sz="4" w:space="0" w:color="auto"/>
              <w:right w:val="single" w:sz="4" w:space="0" w:color="auto"/>
            </w:tcBorders>
            <w:shd w:val="clear" w:color="auto" w:fill="auto"/>
            <w:noWrap/>
            <w:vAlign w:val="bottom"/>
            <w:hideMark/>
          </w:tcPr>
          <w:p w14:paraId="5671935F"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69F94812"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5E8F9B60"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Method:</w:t>
            </w:r>
          </w:p>
        </w:tc>
        <w:tc>
          <w:tcPr>
            <w:tcW w:w="5980" w:type="dxa"/>
            <w:tcBorders>
              <w:top w:val="nil"/>
              <w:left w:val="nil"/>
              <w:bottom w:val="single" w:sz="4" w:space="0" w:color="auto"/>
              <w:right w:val="single" w:sz="4" w:space="0" w:color="auto"/>
            </w:tcBorders>
            <w:shd w:val="clear" w:color="auto" w:fill="auto"/>
            <w:noWrap/>
            <w:vAlign w:val="bottom"/>
            <w:hideMark/>
          </w:tcPr>
          <w:p w14:paraId="464897ED"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648E213F"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1B4EC6BD"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Pressurizing</w:t>
            </w:r>
          </w:p>
        </w:tc>
        <w:tc>
          <w:tcPr>
            <w:tcW w:w="5980" w:type="dxa"/>
            <w:tcBorders>
              <w:top w:val="nil"/>
              <w:left w:val="nil"/>
              <w:bottom w:val="single" w:sz="4" w:space="0" w:color="auto"/>
              <w:right w:val="single" w:sz="4" w:space="0" w:color="auto"/>
            </w:tcBorders>
            <w:shd w:val="clear" w:color="auto" w:fill="auto"/>
            <w:noWrap/>
            <w:vAlign w:val="bottom"/>
            <w:hideMark/>
          </w:tcPr>
          <w:p w14:paraId="382AFF3A"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767C36E1"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3B9E4B2C"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Electronic</w:t>
            </w:r>
          </w:p>
        </w:tc>
        <w:tc>
          <w:tcPr>
            <w:tcW w:w="5980" w:type="dxa"/>
            <w:tcBorders>
              <w:top w:val="nil"/>
              <w:left w:val="nil"/>
              <w:bottom w:val="single" w:sz="4" w:space="0" w:color="auto"/>
              <w:right w:val="single" w:sz="4" w:space="0" w:color="auto"/>
            </w:tcBorders>
            <w:shd w:val="clear" w:color="auto" w:fill="auto"/>
            <w:noWrap/>
            <w:vAlign w:val="bottom"/>
            <w:hideMark/>
          </w:tcPr>
          <w:p w14:paraId="42B6B64B"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4862B9A3"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16525B90"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Deep Vacuum</w:t>
            </w:r>
          </w:p>
        </w:tc>
        <w:tc>
          <w:tcPr>
            <w:tcW w:w="5980" w:type="dxa"/>
            <w:tcBorders>
              <w:top w:val="nil"/>
              <w:left w:val="nil"/>
              <w:bottom w:val="single" w:sz="4" w:space="0" w:color="auto"/>
              <w:right w:val="single" w:sz="4" w:space="0" w:color="auto"/>
            </w:tcBorders>
            <w:shd w:val="clear" w:color="auto" w:fill="auto"/>
            <w:noWrap/>
            <w:vAlign w:val="bottom"/>
            <w:hideMark/>
          </w:tcPr>
          <w:p w14:paraId="708F66AC"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39449D9F"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0E788473"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Soap Bubble</w:t>
            </w:r>
          </w:p>
        </w:tc>
        <w:tc>
          <w:tcPr>
            <w:tcW w:w="5980" w:type="dxa"/>
            <w:tcBorders>
              <w:top w:val="nil"/>
              <w:left w:val="nil"/>
              <w:bottom w:val="single" w:sz="4" w:space="0" w:color="auto"/>
              <w:right w:val="single" w:sz="4" w:space="0" w:color="auto"/>
            </w:tcBorders>
            <w:shd w:val="clear" w:color="auto" w:fill="auto"/>
            <w:noWrap/>
            <w:vAlign w:val="bottom"/>
            <w:hideMark/>
          </w:tcPr>
          <w:p w14:paraId="407DE846"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4A425B7D"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185FAE96"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xml:space="preserve">  __ Other (describe):_______________</w:t>
            </w:r>
          </w:p>
        </w:tc>
        <w:tc>
          <w:tcPr>
            <w:tcW w:w="5980" w:type="dxa"/>
            <w:tcBorders>
              <w:top w:val="nil"/>
              <w:left w:val="nil"/>
              <w:bottom w:val="single" w:sz="4" w:space="0" w:color="auto"/>
              <w:right w:val="single" w:sz="4" w:space="0" w:color="auto"/>
            </w:tcBorders>
            <w:shd w:val="clear" w:color="auto" w:fill="auto"/>
            <w:noWrap/>
            <w:vAlign w:val="bottom"/>
            <w:hideMark/>
          </w:tcPr>
          <w:p w14:paraId="29B97175"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2BFF2296" w14:textId="77777777" w:rsidTr="00A70735">
        <w:trPr>
          <w:trHeight w:val="288"/>
        </w:trPr>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C96E9" w14:textId="1E4534EB"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Refrigerant Removed (</w:t>
            </w:r>
            <w:r w:rsidR="00676D6A" w:rsidRPr="00A70735">
              <w:rPr>
                <w:rFonts w:ascii="Calibri" w:eastAsia="Times New Roman" w:hAnsi="Calibri" w:cs="Times New Roman"/>
                <w:b/>
                <w:bCs/>
                <w:color w:val="000000"/>
              </w:rPr>
              <w:t>lbs.</w:t>
            </w:r>
            <w:r w:rsidRPr="00A70735">
              <w:rPr>
                <w:rFonts w:ascii="Calibri" w:eastAsia="Times New Roman" w:hAnsi="Calibri" w:cs="Times New Roman"/>
                <w:b/>
                <w:bCs/>
                <w:color w:val="000000"/>
              </w:rPr>
              <w:t>):</w:t>
            </w:r>
          </w:p>
        </w:tc>
        <w:tc>
          <w:tcPr>
            <w:tcW w:w="5980" w:type="dxa"/>
            <w:tcBorders>
              <w:top w:val="single" w:sz="4" w:space="0" w:color="auto"/>
              <w:left w:val="nil"/>
              <w:bottom w:val="single" w:sz="4" w:space="0" w:color="auto"/>
              <w:right w:val="single" w:sz="4" w:space="0" w:color="auto"/>
            </w:tcBorders>
            <w:shd w:val="clear" w:color="auto" w:fill="auto"/>
            <w:noWrap/>
            <w:vAlign w:val="bottom"/>
            <w:hideMark/>
          </w:tcPr>
          <w:p w14:paraId="53F653F1"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77047EFB"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75DEACC1" w14:textId="2924554D"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Refrigerant Added (</w:t>
            </w:r>
            <w:r w:rsidR="00676D6A" w:rsidRPr="00A70735">
              <w:rPr>
                <w:rFonts w:ascii="Calibri" w:eastAsia="Times New Roman" w:hAnsi="Calibri" w:cs="Times New Roman"/>
                <w:b/>
                <w:bCs/>
                <w:color w:val="000000"/>
              </w:rPr>
              <w:t>lbs.</w:t>
            </w:r>
            <w:r w:rsidRPr="00A70735">
              <w:rPr>
                <w:rFonts w:ascii="Calibri" w:eastAsia="Times New Roman" w:hAnsi="Calibri" w:cs="Times New Roman"/>
                <w:b/>
                <w:bCs/>
                <w:color w:val="000000"/>
              </w:rPr>
              <w:t>):</w:t>
            </w:r>
          </w:p>
        </w:tc>
        <w:tc>
          <w:tcPr>
            <w:tcW w:w="5980" w:type="dxa"/>
            <w:tcBorders>
              <w:top w:val="nil"/>
              <w:left w:val="nil"/>
              <w:bottom w:val="single" w:sz="4" w:space="0" w:color="auto"/>
              <w:right w:val="single" w:sz="4" w:space="0" w:color="auto"/>
            </w:tcBorders>
            <w:shd w:val="clear" w:color="auto" w:fill="auto"/>
            <w:noWrap/>
            <w:vAlign w:val="bottom"/>
            <w:hideMark/>
          </w:tcPr>
          <w:p w14:paraId="7A966743"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1881E2A1" w14:textId="77777777" w:rsidTr="00A70735">
        <w:trPr>
          <w:trHeight w:val="28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028856F4" w14:textId="4778DE86"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Loss (</w:t>
            </w:r>
            <w:r w:rsidR="00676D6A" w:rsidRPr="00A70735">
              <w:rPr>
                <w:rFonts w:ascii="Calibri" w:eastAsia="Times New Roman" w:hAnsi="Calibri" w:cs="Times New Roman"/>
                <w:b/>
                <w:bCs/>
                <w:color w:val="000000"/>
              </w:rPr>
              <w:t>lbs.</w:t>
            </w:r>
            <w:r w:rsidRPr="00A70735">
              <w:rPr>
                <w:rFonts w:ascii="Calibri" w:eastAsia="Times New Roman" w:hAnsi="Calibri" w:cs="Times New Roman"/>
                <w:b/>
                <w:bCs/>
                <w:color w:val="000000"/>
              </w:rPr>
              <w:t>):</w:t>
            </w:r>
          </w:p>
        </w:tc>
        <w:tc>
          <w:tcPr>
            <w:tcW w:w="5980" w:type="dxa"/>
            <w:tcBorders>
              <w:top w:val="nil"/>
              <w:left w:val="nil"/>
              <w:bottom w:val="single" w:sz="4" w:space="0" w:color="auto"/>
              <w:right w:val="single" w:sz="4" w:space="0" w:color="auto"/>
            </w:tcBorders>
            <w:shd w:val="clear" w:color="auto" w:fill="auto"/>
            <w:noWrap/>
            <w:vAlign w:val="bottom"/>
            <w:hideMark/>
          </w:tcPr>
          <w:p w14:paraId="437C742E"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61A91CFD" w14:textId="77777777" w:rsidTr="00A70735">
        <w:trPr>
          <w:trHeight w:val="314"/>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49E003C5"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Technician Name (printed):</w:t>
            </w:r>
          </w:p>
        </w:tc>
        <w:tc>
          <w:tcPr>
            <w:tcW w:w="5980" w:type="dxa"/>
            <w:tcBorders>
              <w:top w:val="nil"/>
              <w:left w:val="nil"/>
              <w:bottom w:val="single" w:sz="4" w:space="0" w:color="auto"/>
              <w:right w:val="single" w:sz="4" w:space="0" w:color="auto"/>
            </w:tcBorders>
            <w:shd w:val="clear" w:color="auto" w:fill="auto"/>
            <w:noWrap/>
            <w:vAlign w:val="bottom"/>
            <w:hideMark/>
          </w:tcPr>
          <w:p w14:paraId="31FD68C5"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758CB472" w14:textId="77777777" w:rsidTr="00A70735">
        <w:trPr>
          <w:trHeight w:val="350"/>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14:paraId="2FCA046E"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Technician Signature:</w:t>
            </w:r>
          </w:p>
        </w:tc>
        <w:tc>
          <w:tcPr>
            <w:tcW w:w="5980" w:type="dxa"/>
            <w:tcBorders>
              <w:top w:val="nil"/>
              <w:left w:val="nil"/>
              <w:bottom w:val="single" w:sz="4" w:space="0" w:color="auto"/>
              <w:right w:val="single" w:sz="4" w:space="0" w:color="auto"/>
            </w:tcBorders>
            <w:shd w:val="clear" w:color="auto" w:fill="auto"/>
            <w:noWrap/>
            <w:vAlign w:val="bottom"/>
            <w:hideMark/>
          </w:tcPr>
          <w:p w14:paraId="7418C6BA"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186955B2" w14:textId="77777777" w:rsidTr="00A70735">
        <w:trPr>
          <w:trHeight w:val="288"/>
        </w:trPr>
        <w:tc>
          <w:tcPr>
            <w:tcW w:w="3768" w:type="dxa"/>
            <w:tcBorders>
              <w:top w:val="nil"/>
              <w:left w:val="single" w:sz="4" w:space="0" w:color="auto"/>
              <w:bottom w:val="nil"/>
              <w:right w:val="nil"/>
            </w:tcBorders>
            <w:shd w:val="clear" w:color="auto" w:fill="auto"/>
            <w:noWrap/>
            <w:vAlign w:val="bottom"/>
            <w:hideMark/>
          </w:tcPr>
          <w:p w14:paraId="31F36264"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Notes:</w:t>
            </w:r>
          </w:p>
        </w:tc>
        <w:tc>
          <w:tcPr>
            <w:tcW w:w="5980" w:type="dxa"/>
            <w:tcBorders>
              <w:top w:val="nil"/>
              <w:left w:val="nil"/>
              <w:bottom w:val="nil"/>
              <w:right w:val="single" w:sz="4" w:space="0" w:color="auto"/>
            </w:tcBorders>
            <w:shd w:val="clear" w:color="auto" w:fill="auto"/>
            <w:noWrap/>
            <w:vAlign w:val="bottom"/>
            <w:hideMark/>
          </w:tcPr>
          <w:p w14:paraId="61125C3C"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0B4366A7" w14:textId="77777777" w:rsidTr="00A70735">
        <w:trPr>
          <w:trHeight w:val="288"/>
        </w:trPr>
        <w:tc>
          <w:tcPr>
            <w:tcW w:w="3768" w:type="dxa"/>
            <w:tcBorders>
              <w:top w:val="nil"/>
              <w:left w:val="single" w:sz="4" w:space="0" w:color="auto"/>
              <w:bottom w:val="nil"/>
              <w:right w:val="nil"/>
            </w:tcBorders>
            <w:shd w:val="clear" w:color="auto" w:fill="auto"/>
            <w:noWrap/>
            <w:vAlign w:val="bottom"/>
            <w:hideMark/>
          </w:tcPr>
          <w:p w14:paraId="1C0956B9"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c>
          <w:tcPr>
            <w:tcW w:w="5980" w:type="dxa"/>
            <w:tcBorders>
              <w:top w:val="nil"/>
              <w:left w:val="nil"/>
              <w:bottom w:val="nil"/>
              <w:right w:val="single" w:sz="4" w:space="0" w:color="auto"/>
            </w:tcBorders>
            <w:shd w:val="clear" w:color="auto" w:fill="auto"/>
            <w:noWrap/>
            <w:vAlign w:val="bottom"/>
            <w:hideMark/>
          </w:tcPr>
          <w:p w14:paraId="2D50AE81"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48DC81C9" w14:textId="77777777" w:rsidTr="00A70735">
        <w:trPr>
          <w:trHeight w:val="20"/>
        </w:trPr>
        <w:tc>
          <w:tcPr>
            <w:tcW w:w="3768" w:type="dxa"/>
            <w:tcBorders>
              <w:top w:val="nil"/>
              <w:left w:val="single" w:sz="4" w:space="0" w:color="auto"/>
              <w:bottom w:val="single" w:sz="4" w:space="0" w:color="auto"/>
              <w:right w:val="nil"/>
            </w:tcBorders>
            <w:shd w:val="clear" w:color="auto" w:fill="auto"/>
            <w:noWrap/>
            <w:vAlign w:val="bottom"/>
            <w:hideMark/>
          </w:tcPr>
          <w:p w14:paraId="6CB3D13E"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c>
          <w:tcPr>
            <w:tcW w:w="5980" w:type="dxa"/>
            <w:tcBorders>
              <w:top w:val="nil"/>
              <w:left w:val="nil"/>
              <w:bottom w:val="single" w:sz="4" w:space="0" w:color="auto"/>
              <w:right w:val="single" w:sz="4" w:space="0" w:color="auto"/>
            </w:tcBorders>
            <w:shd w:val="clear" w:color="auto" w:fill="auto"/>
            <w:noWrap/>
            <w:vAlign w:val="bottom"/>
            <w:hideMark/>
          </w:tcPr>
          <w:p w14:paraId="496F2B4A" w14:textId="77777777" w:rsidR="00A70735" w:rsidRPr="00A70735" w:rsidRDefault="00A70735" w:rsidP="00A70735">
            <w:pPr>
              <w:spacing w:after="0" w:line="240" w:lineRule="auto"/>
              <w:rPr>
                <w:rFonts w:ascii="Calibri" w:eastAsia="Times New Roman" w:hAnsi="Calibri" w:cs="Times New Roman"/>
                <w:color w:val="000000"/>
              </w:rPr>
            </w:pPr>
            <w:r w:rsidRPr="00A70735">
              <w:rPr>
                <w:rFonts w:ascii="Calibri" w:eastAsia="Times New Roman" w:hAnsi="Calibri" w:cs="Times New Roman"/>
                <w:color w:val="000000"/>
              </w:rPr>
              <w:t> </w:t>
            </w:r>
          </w:p>
        </w:tc>
      </w:tr>
      <w:tr w:rsidR="00A70735" w:rsidRPr="00A70735" w14:paraId="19FB0A78" w14:textId="77777777" w:rsidTr="00A70735">
        <w:trPr>
          <w:trHeight w:val="288"/>
        </w:trPr>
        <w:tc>
          <w:tcPr>
            <w:tcW w:w="9748" w:type="dxa"/>
            <w:gridSpan w:val="2"/>
            <w:tcBorders>
              <w:top w:val="nil"/>
              <w:left w:val="nil"/>
              <w:bottom w:val="nil"/>
              <w:right w:val="nil"/>
            </w:tcBorders>
            <w:shd w:val="clear" w:color="auto" w:fill="auto"/>
            <w:noWrap/>
            <w:vAlign w:val="bottom"/>
            <w:hideMark/>
          </w:tcPr>
          <w:p w14:paraId="4E6BD5EF" w14:textId="77777777" w:rsidR="00A70735" w:rsidRPr="00A70735" w:rsidRDefault="00A70735" w:rsidP="00A70735">
            <w:pPr>
              <w:spacing w:after="0" w:line="240" w:lineRule="auto"/>
              <w:rPr>
                <w:rFonts w:ascii="Calibri" w:eastAsia="Times New Roman" w:hAnsi="Calibri" w:cs="Times New Roman"/>
                <w:b/>
                <w:bCs/>
                <w:color w:val="000000"/>
              </w:rPr>
            </w:pPr>
            <w:r w:rsidRPr="00A70735">
              <w:rPr>
                <w:rFonts w:ascii="Calibri" w:eastAsia="Times New Roman" w:hAnsi="Calibri" w:cs="Times New Roman"/>
                <w:b/>
                <w:bCs/>
                <w:color w:val="000000"/>
              </w:rPr>
              <w:t>When service is complete, return this log to:</w:t>
            </w:r>
          </w:p>
        </w:tc>
      </w:tr>
    </w:tbl>
    <w:p w14:paraId="4ED655A4" w14:textId="77777777" w:rsidR="00074CBB" w:rsidRDefault="00074CBB" w:rsidP="00074CBB">
      <w:pPr>
        <w:rPr>
          <w:b/>
          <w:sz w:val="28"/>
        </w:rPr>
        <w:sectPr w:rsidR="00074CBB" w:rsidSect="00E7208B">
          <w:footerReference w:type="default" r:id="rId36"/>
          <w:pgSz w:w="12240" w:h="15840"/>
          <w:pgMar w:top="1152" w:right="1440" w:bottom="864" w:left="1440" w:header="720" w:footer="576" w:gutter="0"/>
          <w:pgNumType w:start="1"/>
          <w:cols w:space="720"/>
          <w:docGrid w:linePitch="360"/>
        </w:sectPr>
      </w:pPr>
    </w:p>
    <w:p w14:paraId="4ECD4C80" w14:textId="363CA017" w:rsidR="003C255C" w:rsidRPr="003C255C" w:rsidRDefault="003C255C" w:rsidP="00074CBB">
      <w:pPr>
        <w:jc w:val="center"/>
        <w:rPr>
          <w:b/>
          <w:sz w:val="28"/>
        </w:rPr>
      </w:pPr>
      <w:r w:rsidRPr="003C255C">
        <w:rPr>
          <w:b/>
          <w:sz w:val="28"/>
        </w:rPr>
        <w:lastRenderedPageBreak/>
        <w:t>Penn State University – Refrigerant Leak Tracking</w:t>
      </w:r>
      <w:r w:rsidR="00C21B62">
        <w:rPr>
          <w:b/>
          <w:sz w:val="28"/>
        </w:rPr>
        <w:t xml:space="preserve"> – </w:t>
      </w:r>
      <w:r w:rsidR="00935408">
        <w:rPr>
          <w:b/>
          <w:sz w:val="28"/>
        </w:rPr>
        <w:t xml:space="preserve">Annualizing </w:t>
      </w:r>
      <w:r w:rsidR="00C21B62">
        <w:rPr>
          <w:b/>
          <w:sz w:val="28"/>
        </w:rPr>
        <w:t>Method</w:t>
      </w:r>
    </w:p>
    <w:tbl>
      <w:tblPr>
        <w:tblW w:w="8545" w:type="dxa"/>
        <w:tblLook w:val="04A0" w:firstRow="1" w:lastRow="0" w:firstColumn="1" w:lastColumn="0" w:noHBand="0" w:noVBand="1"/>
      </w:tblPr>
      <w:tblGrid>
        <w:gridCol w:w="3595"/>
        <w:gridCol w:w="4950"/>
      </w:tblGrid>
      <w:tr w:rsidR="003C255C" w:rsidRPr="003C255C" w14:paraId="282CC496" w14:textId="77777777" w:rsidTr="003C255C">
        <w:trPr>
          <w:trHeight w:val="288"/>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C991A"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Building:</w:t>
            </w:r>
          </w:p>
        </w:tc>
        <w:tc>
          <w:tcPr>
            <w:tcW w:w="4950" w:type="dxa"/>
            <w:tcBorders>
              <w:top w:val="single" w:sz="4" w:space="0" w:color="auto"/>
              <w:left w:val="nil"/>
              <w:bottom w:val="single" w:sz="4" w:space="0" w:color="auto"/>
              <w:right w:val="single" w:sz="4" w:space="0" w:color="auto"/>
            </w:tcBorders>
            <w:shd w:val="clear" w:color="auto" w:fill="auto"/>
            <w:noWrap/>
            <w:vAlign w:val="bottom"/>
            <w:hideMark/>
          </w:tcPr>
          <w:p w14:paraId="598A42AD" w14:textId="77777777" w:rsidR="003C255C" w:rsidRPr="003C255C" w:rsidRDefault="003C255C" w:rsidP="003C255C">
            <w:pPr>
              <w:spacing w:after="0" w:line="240" w:lineRule="auto"/>
              <w:rPr>
                <w:rFonts w:ascii="Calibri" w:eastAsia="Times New Roman" w:hAnsi="Calibri" w:cs="Times New Roman"/>
                <w:color w:val="000000"/>
              </w:rPr>
            </w:pPr>
            <w:r w:rsidRPr="003C255C">
              <w:rPr>
                <w:rFonts w:ascii="Calibri" w:eastAsia="Times New Roman" w:hAnsi="Calibri" w:cs="Times New Roman"/>
                <w:color w:val="000000"/>
              </w:rPr>
              <w:t> </w:t>
            </w:r>
          </w:p>
        </w:tc>
      </w:tr>
      <w:tr w:rsidR="003C255C" w:rsidRPr="003C255C" w14:paraId="5226C995"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587E6AE2"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Unit:</w:t>
            </w:r>
          </w:p>
        </w:tc>
        <w:tc>
          <w:tcPr>
            <w:tcW w:w="4950" w:type="dxa"/>
            <w:tcBorders>
              <w:top w:val="nil"/>
              <w:left w:val="nil"/>
              <w:bottom w:val="single" w:sz="4" w:space="0" w:color="auto"/>
              <w:right w:val="single" w:sz="4" w:space="0" w:color="auto"/>
            </w:tcBorders>
            <w:shd w:val="clear" w:color="auto" w:fill="auto"/>
            <w:noWrap/>
            <w:vAlign w:val="bottom"/>
            <w:hideMark/>
          </w:tcPr>
          <w:p w14:paraId="04D74961" w14:textId="77777777" w:rsidR="003C255C" w:rsidRPr="003C255C" w:rsidRDefault="003C255C" w:rsidP="003C255C">
            <w:pPr>
              <w:spacing w:after="0" w:line="240" w:lineRule="auto"/>
              <w:rPr>
                <w:rFonts w:ascii="Calibri" w:eastAsia="Times New Roman" w:hAnsi="Calibri" w:cs="Times New Roman"/>
                <w:color w:val="000000"/>
              </w:rPr>
            </w:pPr>
            <w:r w:rsidRPr="003C255C">
              <w:rPr>
                <w:rFonts w:ascii="Calibri" w:eastAsia="Times New Roman" w:hAnsi="Calibri" w:cs="Times New Roman"/>
                <w:color w:val="000000"/>
              </w:rPr>
              <w:t> </w:t>
            </w:r>
          </w:p>
        </w:tc>
      </w:tr>
      <w:tr w:rsidR="003C255C" w:rsidRPr="003C255C" w14:paraId="5067E177"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35102D93"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Building Number:</w:t>
            </w:r>
          </w:p>
        </w:tc>
        <w:tc>
          <w:tcPr>
            <w:tcW w:w="4950" w:type="dxa"/>
            <w:tcBorders>
              <w:top w:val="nil"/>
              <w:left w:val="nil"/>
              <w:bottom w:val="single" w:sz="4" w:space="0" w:color="auto"/>
              <w:right w:val="single" w:sz="4" w:space="0" w:color="auto"/>
            </w:tcBorders>
            <w:shd w:val="clear" w:color="auto" w:fill="auto"/>
            <w:noWrap/>
            <w:vAlign w:val="bottom"/>
            <w:hideMark/>
          </w:tcPr>
          <w:p w14:paraId="48B12F14" w14:textId="77777777" w:rsidR="003C255C" w:rsidRPr="003C255C" w:rsidRDefault="003C255C" w:rsidP="003C255C">
            <w:pPr>
              <w:spacing w:after="0" w:line="240" w:lineRule="auto"/>
              <w:rPr>
                <w:rFonts w:ascii="Calibri" w:eastAsia="Times New Roman" w:hAnsi="Calibri" w:cs="Times New Roman"/>
                <w:color w:val="000000"/>
              </w:rPr>
            </w:pPr>
            <w:r w:rsidRPr="003C255C">
              <w:rPr>
                <w:rFonts w:ascii="Calibri" w:eastAsia="Times New Roman" w:hAnsi="Calibri" w:cs="Times New Roman"/>
                <w:color w:val="000000"/>
              </w:rPr>
              <w:t> </w:t>
            </w:r>
          </w:p>
        </w:tc>
      </w:tr>
      <w:tr w:rsidR="003C255C" w:rsidRPr="003C255C" w14:paraId="22967356"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3C416BD8"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Manufacturer:</w:t>
            </w:r>
          </w:p>
        </w:tc>
        <w:tc>
          <w:tcPr>
            <w:tcW w:w="4950" w:type="dxa"/>
            <w:tcBorders>
              <w:top w:val="nil"/>
              <w:left w:val="nil"/>
              <w:bottom w:val="single" w:sz="4" w:space="0" w:color="auto"/>
              <w:right w:val="single" w:sz="4" w:space="0" w:color="auto"/>
            </w:tcBorders>
            <w:shd w:val="clear" w:color="auto" w:fill="auto"/>
            <w:noWrap/>
            <w:vAlign w:val="bottom"/>
            <w:hideMark/>
          </w:tcPr>
          <w:p w14:paraId="34D3209A" w14:textId="77777777" w:rsidR="003C255C" w:rsidRPr="003C255C" w:rsidRDefault="003C255C" w:rsidP="003C255C">
            <w:pPr>
              <w:spacing w:after="0" w:line="240" w:lineRule="auto"/>
              <w:rPr>
                <w:rFonts w:ascii="Calibri" w:eastAsia="Times New Roman" w:hAnsi="Calibri" w:cs="Times New Roman"/>
                <w:color w:val="000000"/>
              </w:rPr>
            </w:pPr>
            <w:r w:rsidRPr="003C255C">
              <w:rPr>
                <w:rFonts w:ascii="Calibri" w:eastAsia="Times New Roman" w:hAnsi="Calibri" w:cs="Times New Roman"/>
                <w:color w:val="000000"/>
              </w:rPr>
              <w:t> </w:t>
            </w:r>
          </w:p>
        </w:tc>
      </w:tr>
      <w:tr w:rsidR="003C255C" w:rsidRPr="003C255C" w14:paraId="5E5370F3"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00D37759"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Model No:</w:t>
            </w:r>
          </w:p>
        </w:tc>
        <w:tc>
          <w:tcPr>
            <w:tcW w:w="4950" w:type="dxa"/>
            <w:tcBorders>
              <w:top w:val="nil"/>
              <w:left w:val="nil"/>
              <w:bottom w:val="single" w:sz="4" w:space="0" w:color="auto"/>
              <w:right w:val="single" w:sz="4" w:space="0" w:color="auto"/>
            </w:tcBorders>
            <w:shd w:val="clear" w:color="auto" w:fill="auto"/>
            <w:noWrap/>
            <w:vAlign w:val="bottom"/>
            <w:hideMark/>
          </w:tcPr>
          <w:p w14:paraId="4B964149" w14:textId="77777777" w:rsidR="003C255C" w:rsidRPr="003C255C" w:rsidRDefault="003C255C" w:rsidP="003C255C">
            <w:pPr>
              <w:spacing w:after="0" w:line="240" w:lineRule="auto"/>
              <w:rPr>
                <w:rFonts w:ascii="Calibri" w:eastAsia="Times New Roman" w:hAnsi="Calibri" w:cs="Times New Roman"/>
                <w:color w:val="000000"/>
              </w:rPr>
            </w:pPr>
            <w:r w:rsidRPr="003C255C">
              <w:rPr>
                <w:rFonts w:ascii="Calibri" w:eastAsia="Times New Roman" w:hAnsi="Calibri" w:cs="Times New Roman"/>
                <w:color w:val="000000"/>
              </w:rPr>
              <w:t> </w:t>
            </w:r>
          </w:p>
        </w:tc>
      </w:tr>
      <w:tr w:rsidR="003C255C" w:rsidRPr="003C255C" w14:paraId="659F839F"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42210101"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Serial No:</w:t>
            </w:r>
          </w:p>
        </w:tc>
        <w:tc>
          <w:tcPr>
            <w:tcW w:w="4950" w:type="dxa"/>
            <w:tcBorders>
              <w:top w:val="nil"/>
              <w:left w:val="nil"/>
              <w:bottom w:val="single" w:sz="4" w:space="0" w:color="auto"/>
              <w:right w:val="single" w:sz="4" w:space="0" w:color="auto"/>
            </w:tcBorders>
            <w:shd w:val="clear" w:color="auto" w:fill="auto"/>
            <w:noWrap/>
            <w:vAlign w:val="bottom"/>
            <w:hideMark/>
          </w:tcPr>
          <w:p w14:paraId="07305E54" w14:textId="77777777" w:rsidR="003C255C" w:rsidRPr="003C255C" w:rsidRDefault="003C255C" w:rsidP="003C255C">
            <w:pPr>
              <w:spacing w:after="0" w:line="240" w:lineRule="auto"/>
              <w:rPr>
                <w:rFonts w:ascii="Calibri" w:eastAsia="Times New Roman" w:hAnsi="Calibri" w:cs="Times New Roman"/>
                <w:color w:val="000000"/>
              </w:rPr>
            </w:pPr>
            <w:r w:rsidRPr="003C255C">
              <w:rPr>
                <w:rFonts w:ascii="Calibri" w:eastAsia="Times New Roman" w:hAnsi="Calibri" w:cs="Times New Roman"/>
                <w:color w:val="000000"/>
              </w:rPr>
              <w:t> </w:t>
            </w:r>
          </w:p>
        </w:tc>
      </w:tr>
      <w:tr w:rsidR="003C255C" w:rsidRPr="003C255C" w14:paraId="783CF0AF"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33895310"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Circuit:</w:t>
            </w:r>
          </w:p>
        </w:tc>
        <w:tc>
          <w:tcPr>
            <w:tcW w:w="4950" w:type="dxa"/>
            <w:tcBorders>
              <w:top w:val="nil"/>
              <w:left w:val="nil"/>
              <w:bottom w:val="single" w:sz="4" w:space="0" w:color="auto"/>
              <w:right w:val="single" w:sz="4" w:space="0" w:color="auto"/>
            </w:tcBorders>
            <w:shd w:val="clear" w:color="auto" w:fill="auto"/>
            <w:noWrap/>
            <w:vAlign w:val="bottom"/>
            <w:hideMark/>
          </w:tcPr>
          <w:p w14:paraId="364460A8" w14:textId="77777777" w:rsidR="003C255C" w:rsidRPr="003C255C" w:rsidRDefault="003C255C" w:rsidP="003C255C">
            <w:pPr>
              <w:spacing w:after="0" w:line="240" w:lineRule="auto"/>
              <w:rPr>
                <w:rFonts w:ascii="Calibri" w:eastAsia="Times New Roman" w:hAnsi="Calibri" w:cs="Times New Roman"/>
                <w:color w:val="000000"/>
              </w:rPr>
            </w:pPr>
            <w:r w:rsidRPr="003C255C">
              <w:rPr>
                <w:rFonts w:ascii="Calibri" w:eastAsia="Times New Roman" w:hAnsi="Calibri" w:cs="Times New Roman"/>
                <w:color w:val="000000"/>
              </w:rPr>
              <w:t> </w:t>
            </w:r>
          </w:p>
        </w:tc>
      </w:tr>
      <w:tr w:rsidR="003C255C" w:rsidRPr="003C255C" w14:paraId="3198E064"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54EA59BE"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Full Charge (lbs.):</w:t>
            </w:r>
          </w:p>
        </w:tc>
        <w:tc>
          <w:tcPr>
            <w:tcW w:w="4950" w:type="dxa"/>
            <w:tcBorders>
              <w:top w:val="nil"/>
              <w:left w:val="nil"/>
              <w:bottom w:val="single" w:sz="4" w:space="0" w:color="auto"/>
              <w:right w:val="single" w:sz="4" w:space="0" w:color="auto"/>
            </w:tcBorders>
            <w:shd w:val="clear" w:color="auto" w:fill="auto"/>
            <w:noWrap/>
            <w:vAlign w:val="bottom"/>
            <w:hideMark/>
          </w:tcPr>
          <w:p w14:paraId="3D81A4B7" w14:textId="77777777" w:rsidR="003C255C" w:rsidRPr="003C255C" w:rsidRDefault="003C255C" w:rsidP="003C255C">
            <w:pPr>
              <w:spacing w:after="0" w:line="240" w:lineRule="auto"/>
              <w:rPr>
                <w:rFonts w:ascii="Calibri" w:eastAsia="Times New Roman" w:hAnsi="Calibri" w:cs="Times New Roman"/>
                <w:color w:val="000000"/>
              </w:rPr>
            </w:pPr>
            <w:r w:rsidRPr="003C255C">
              <w:rPr>
                <w:rFonts w:ascii="Calibri" w:eastAsia="Times New Roman" w:hAnsi="Calibri" w:cs="Times New Roman"/>
                <w:color w:val="000000"/>
              </w:rPr>
              <w:t> </w:t>
            </w:r>
          </w:p>
        </w:tc>
      </w:tr>
      <w:tr w:rsidR="003C255C" w:rsidRPr="003C255C" w14:paraId="0D74EFA1"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50E522FC"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Type of Refrigerant:</w:t>
            </w:r>
          </w:p>
        </w:tc>
        <w:tc>
          <w:tcPr>
            <w:tcW w:w="4950" w:type="dxa"/>
            <w:tcBorders>
              <w:top w:val="nil"/>
              <w:left w:val="nil"/>
              <w:bottom w:val="single" w:sz="4" w:space="0" w:color="auto"/>
              <w:right w:val="single" w:sz="4" w:space="0" w:color="auto"/>
            </w:tcBorders>
            <w:shd w:val="clear" w:color="auto" w:fill="auto"/>
            <w:noWrap/>
            <w:vAlign w:val="bottom"/>
            <w:hideMark/>
          </w:tcPr>
          <w:p w14:paraId="017C0268" w14:textId="77777777" w:rsidR="003C255C" w:rsidRPr="003C255C" w:rsidRDefault="003C255C" w:rsidP="003C255C">
            <w:pPr>
              <w:spacing w:after="0" w:line="240" w:lineRule="auto"/>
              <w:rPr>
                <w:rFonts w:ascii="Calibri" w:eastAsia="Times New Roman" w:hAnsi="Calibri" w:cs="Times New Roman"/>
                <w:color w:val="000000"/>
              </w:rPr>
            </w:pPr>
            <w:r w:rsidRPr="003C255C">
              <w:rPr>
                <w:rFonts w:ascii="Calibri" w:eastAsia="Times New Roman" w:hAnsi="Calibri" w:cs="Times New Roman"/>
                <w:color w:val="000000"/>
              </w:rPr>
              <w:t> </w:t>
            </w:r>
          </w:p>
        </w:tc>
      </w:tr>
      <w:tr w:rsidR="003C255C" w:rsidRPr="003C255C" w14:paraId="6D0702F3" w14:textId="77777777" w:rsidTr="003C255C">
        <w:trPr>
          <w:trHeight w:val="288"/>
        </w:trPr>
        <w:tc>
          <w:tcPr>
            <w:tcW w:w="3595" w:type="dxa"/>
            <w:tcBorders>
              <w:top w:val="nil"/>
              <w:left w:val="nil"/>
              <w:bottom w:val="nil"/>
              <w:right w:val="nil"/>
            </w:tcBorders>
            <w:shd w:val="clear" w:color="auto" w:fill="auto"/>
            <w:noWrap/>
            <w:vAlign w:val="bottom"/>
            <w:hideMark/>
          </w:tcPr>
          <w:p w14:paraId="5A19AE88" w14:textId="77777777" w:rsidR="003C255C" w:rsidRPr="003C255C" w:rsidRDefault="003C255C" w:rsidP="003C255C">
            <w:pPr>
              <w:spacing w:after="0" w:line="240" w:lineRule="auto"/>
              <w:rPr>
                <w:rFonts w:ascii="Calibri" w:eastAsia="Times New Roman" w:hAnsi="Calibri" w:cs="Times New Roman"/>
                <w:color w:val="000000"/>
              </w:rPr>
            </w:pPr>
          </w:p>
        </w:tc>
        <w:tc>
          <w:tcPr>
            <w:tcW w:w="4950" w:type="dxa"/>
            <w:tcBorders>
              <w:top w:val="nil"/>
              <w:left w:val="nil"/>
              <w:bottom w:val="nil"/>
              <w:right w:val="nil"/>
            </w:tcBorders>
            <w:shd w:val="clear" w:color="auto" w:fill="auto"/>
            <w:noWrap/>
            <w:vAlign w:val="bottom"/>
            <w:hideMark/>
          </w:tcPr>
          <w:p w14:paraId="264981D8" w14:textId="77777777" w:rsidR="003C255C" w:rsidRPr="003C255C" w:rsidRDefault="003C255C" w:rsidP="003C255C">
            <w:pPr>
              <w:spacing w:after="0" w:line="240" w:lineRule="auto"/>
              <w:rPr>
                <w:rFonts w:ascii="Times New Roman" w:eastAsia="Times New Roman" w:hAnsi="Times New Roman" w:cs="Times New Roman"/>
                <w:sz w:val="20"/>
                <w:szCs w:val="20"/>
              </w:rPr>
            </w:pPr>
          </w:p>
        </w:tc>
      </w:tr>
      <w:tr w:rsidR="003C255C" w:rsidRPr="003C255C" w14:paraId="12AD43C4" w14:textId="77777777" w:rsidTr="003C255C">
        <w:trPr>
          <w:trHeight w:val="288"/>
        </w:trPr>
        <w:tc>
          <w:tcPr>
            <w:tcW w:w="8545" w:type="dxa"/>
            <w:gridSpan w:val="2"/>
            <w:tcBorders>
              <w:top w:val="nil"/>
              <w:left w:val="nil"/>
              <w:bottom w:val="nil"/>
              <w:right w:val="nil"/>
            </w:tcBorders>
            <w:shd w:val="clear" w:color="auto" w:fill="auto"/>
            <w:noWrap/>
            <w:vAlign w:val="bottom"/>
            <w:hideMark/>
          </w:tcPr>
          <w:p w14:paraId="4109090E"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Type of Equipment (insert an x in column next to the correct type)</w:t>
            </w:r>
          </w:p>
        </w:tc>
      </w:tr>
      <w:tr w:rsidR="003C255C" w:rsidRPr="003C255C" w14:paraId="44B0FB44" w14:textId="77777777" w:rsidTr="003C255C">
        <w:trPr>
          <w:trHeight w:val="288"/>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D7C57" w14:textId="77777777" w:rsidR="003C255C" w:rsidRPr="003C255C" w:rsidRDefault="003C255C" w:rsidP="003C255C">
            <w:pPr>
              <w:spacing w:after="0" w:line="240" w:lineRule="auto"/>
              <w:jc w:val="center"/>
              <w:rPr>
                <w:rFonts w:ascii="Calibri" w:eastAsia="Times New Roman" w:hAnsi="Calibri" w:cs="Times New Roman"/>
                <w:b/>
                <w:bCs/>
                <w:color w:val="000000"/>
              </w:rPr>
            </w:pPr>
            <w:r w:rsidRPr="003C255C">
              <w:rPr>
                <w:rFonts w:ascii="Calibri" w:eastAsia="Times New Roman" w:hAnsi="Calibri" w:cs="Times New Roman"/>
                <w:b/>
                <w:bCs/>
                <w:color w:val="000000"/>
              </w:rPr>
              <w:t> </w:t>
            </w:r>
          </w:p>
        </w:tc>
        <w:tc>
          <w:tcPr>
            <w:tcW w:w="4950" w:type="dxa"/>
            <w:tcBorders>
              <w:top w:val="single" w:sz="4" w:space="0" w:color="auto"/>
              <w:left w:val="nil"/>
              <w:bottom w:val="single" w:sz="4" w:space="0" w:color="auto"/>
              <w:right w:val="single" w:sz="4" w:space="0" w:color="auto"/>
            </w:tcBorders>
            <w:shd w:val="clear" w:color="auto" w:fill="auto"/>
            <w:noWrap/>
            <w:vAlign w:val="bottom"/>
            <w:hideMark/>
          </w:tcPr>
          <w:p w14:paraId="4C67C9AE"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Comfort Cooling</w:t>
            </w:r>
          </w:p>
        </w:tc>
      </w:tr>
      <w:tr w:rsidR="003C255C" w:rsidRPr="003C255C" w14:paraId="1D1DA6CC"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54A43E7D" w14:textId="77777777" w:rsidR="003C255C" w:rsidRPr="003C255C" w:rsidRDefault="003C255C" w:rsidP="003C255C">
            <w:pPr>
              <w:spacing w:after="0" w:line="240" w:lineRule="auto"/>
              <w:jc w:val="center"/>
              <w:rPr>
                <w:rFonts w:ascii="Calibri" w:eastAsia="Times New Roman" w:hAnsi="Calibri" w:cs="Times New Roman"/>
                <w:b/>
                <w:bCs/>
                <w:color w:val="000000"/>
              </w:rPr>
            </w:pPr>
            <w:r w:rsidRPr="003C255C">
              <w:rPr>
                <w:rFonts w:ascii="Calibri" w:eastAsia="Times New Roman" w:hAnsi="Calibri" w:cs="Times New Roman"/>
                <w:b/>
                <w:bCs/>
                <w:color w:val="000000"/>
              </w:rPr>
              <w:t> </w:t>
            </w:r>
          </w:p>
        </w:tc>
        <w:tc>
          <w:tcPr>
            <w:tcW w:w="4950" w:type="dxa"/>
            <w:tcBorders>
              <w:top w:val="nil"/>
              <w:left w:val="nil"/>
              <w:bottom w:val="single" w:sz="4" w:space="0" w:color="auto"/>
              <w:right w:val="single" w:sz="4" w:space="0" w:color="auto"/>
            </w:tcBorders>
            <w:shd w:val="clear" w:color="auto" w:fill="auto"/>
            <w:noWrap/>
            <w:vAlign w:val="bottom"/>
            <w:hideMark/>
          </w:tcPr>
          <w:p w14:paraId="3BFE12A2"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Industrial  Process Refrigeration</w:t>
            </w:r>
          </w:p>
        </w:tc>
      </w:tr>
      <w:tr w:rsidR="003C255C" w:rsidRPr="003C255C" w14:paraId="657E8E83"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1594A0B3" w14:textId="77777777" w:rsidR="003C255C" w:rsidRPr="003C255C" w:rsidRDefault="003C255C" w:rsidP="003C255C">
            <w:pPr>
              <w:spacing w:after="0" w:line="240" w:lineRule="auto"/>
              <w:jc w:val="center"/>
              <w:rPr>
                <w:rFonts w:ascii="Calibri" w:eastAsia="Times New Roman" w:hAnsi="Calibri" w:cs="Times New Roman"/>
                <w:b/>
                <w:bCs/>
                <w:color w:val="000000"/>
              </w:rPr>
            </w:pPr>
            <w:r w:rsidRPr="003C255C">
              <w:rPr>
                <w:rFonts w:ascii="Calibri" w:eastAsia="Times New Roman" w:hAnsi="Calibri" w:cs="Times New Roman"/>
                <w:b/>
                <w:bCs/>
                <w:color w:val="000000"/>
              </w:rPr>
              <w:t> </w:t>
            </w:r>
          </w:p>
        </w:tc>
        <w:tc>
          <w:tcPr>
            <w:tcW w:w="4950" w:type="dxa"/>
            <w:tcBorders>
              <w:top w:val="nil"/>
              <w:left w:val="nil"/>
              <w:bottom w:val="single" w:sz="4" w:space="0" w:color="auto"/>
              <w:right w:val="single" w:sz="4" w:space="0" w:color="auto"/>
            </w:tcBorders>
            <w:shd w:val="clear" w:color="auto" w:fill="auto"/>
            <w:noWrap/>
            <w:vAlign w:val="bottom"/>
            <w:hideMark/>
          </w:tcPr>
          <w:p w14:paraId="01E5BC89"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Commercial Refrigeration</w:t>
            </w:r>
          </w:p>
        </w:tc>
      </w:tr>
      <w:tr w:rsidR="003C255C" w:rsidRPr="003C255C" w14:paraId="5B98F3CB"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432E2104" w14:textId="77777777" w:rsidR="003C255C" w:rsidRPr="003C255C" w:rsidRDefault="003C255C" w:rsidP="003C255C">
            <w:pPr>
              <w:spacing w:after="0" w:line="240" w:lineRule="auto"/>
              <w:jc w:val="center"/>
              <w:rPr>
                <w:rFonts w:ascii="Calibri" w:eastAsia="Times New Roman" w:hAnsi="Calibri" w:cs="Times New Roman"/>
                <w:b/>
                <w:bCs/>
                <w:color w:val="000000"/>
              </w:rPr>
            </w:pPr>
            <w:r w:rsidRPr="003C255C">
              <w:rPr>
                <w:rFonts w:ascii="Calibri" w:eastAsia="Times New Roman" w:hAnsi="Calibri" w:cs="Times New Roman"/>
                <w:b/>
                <w:bCs/>
                <w:color w:val="000000"/>
              </w:rPr>
              <w:t> </w:t>
            </w:r>
          </w:p>
        </w:tc>
        <w:tc>
          <w:tcPr>
            <w:tcW w:w="4950" w:type="dxa"/>
            <w:tcBorders>
              <w:top w:val="nil"/>
              <w:left w:val="nil"/>
              <w:bottom w:val="single" w:sz="4" w:space="0" w:color="auto"/>
              <w:right w:val="single" w:sz="4" w:space="0" w:color="auto"/>
            </w:tcBorders>
            <w:shd w:val="clear" w:color="auto" w:fill="auto"/>
            <w:noWrap/>
            <w:vAlign w:val="bottom"/>
            <w:hideMark/>
          </w:tcPr>
          <w:p w14:paraId="5BB576BC"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All Other Refrigeration</w:t>
            </w:r>
          </w:p>
        </w:tc>
      </w:tr>
      <w:tr w:rsidR="003C255C" w:rsidRPr="003C255C" w14:paraId="708B82A9" w14:textId="77777777" w:rsidTr="003C255C">
        <w:trPr>
          <w:trHeight w:val="288"/>
        </w:trPr>
        <w:tc>
          <w:tcPr>
            <w:tcW w:w="3595" w:type="dxa"/>
            <w:tcBorders>
              <w:top w:val="nil"/>
              <w:left w:val="nil"/>
              <w:bottom w:val="nil"/>
              <w:right w:val="nil"/>
            </w:tcBorders>
            <w:shd w:val="clear" w:color="auto" w:fill="auto"/>
            <w:noWrap/>
            <w:vAlign w:val="bottom"/>
            <w:hideMark/>
          </w:tcPr>
          <w:p w14:paraId="15CDA95C" w14:textId="77777777" w:rsidR="003C255C" w:rsidRPr="003C255C" w:rsidRDefault="003C255C" w:rsidP="003C255C">
            <w:pPr>
              <w:spacing w:after="0" w:line="240" w:lineRule="auto"/>
              <w:rPr>
                <w:rFonts w:ascii="Calibri" w:eastAsia="Times New Roman" w:hAnsi="Calibri" w:cs="Times New Roman"/>
                <w:b/>
                <w:bCs/>
                <w:color w:val="000000"/>
              </w:rPr>
            </w:pPr>
          </w:p>
        </w:tc>
        <w:tc>
          <w:tcPr>
            <w:tcW w:w="4950" w:type="dxa"/>
            <w:tcBorders>
              <w:top w:val="nil"/>
              <w:left w:val="nil"/>
              <w:bottom w:val="nil"/>
              <w:right w:val="nil"/>
            </w:tcBorders>
            <w:shd w:val="clear" w:color="auto" w:fill="auto"/>
            <w:noWrap/>
            <w:vAlign w:val="bottom"/>
            <w:hideMark/>
          </w:tcPr>
          <w:p w14:paraId="0DE6F682" w14:textId="77777777" w:rsidR="003C255C" w:rsidRPr="003C255C" w:rsidRDefault="003C255C" w:rsidP="003C255C">
            <w:pPr>
              <w:spacing w:after="0" w:line="240" w:lineRule="auto"/>
              <w:rPr>
                <w:rFonts w:ascii="Times New Roman" w:eastAsia="Times New Roman" w:hAnsi="Times New Roman" w:cs="Times New Roman"/>
                <w:sz w:val="20"/>
                <w:szCs w:val="20"/>
              </w:rPr>
            </w:pPr>
          </w:p>
        </w:tc>
      </w:tr>
      <w:tr w:rsidR="003C255C" w:rsidRPr="003C255C" w14:paraId="3D3D9FF2" w14:textId="77777777" w:rsidTr="003C255C">
        <w:trPr>
          <w:trHeight w:val="288"/>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07865"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Trigger Rate:</w:t>
            </w:r>
          </w:p>
        </w:tc>
        <w:tc>
          <w:tcPr>
            <w:tcW w:w="4950" w:type="dxa"/>
            <w:tcBorders>
              <w:top w:val="single" w:sz="4" w:space="0" w:color="auto"/>
              <w:left w:val="nil"/>
              <w:bottom w:val="single" w:sz="4" w:space="0" w:color="auto"/>
              <w:right w:val="single" w:sz="4" w:space="0" w:color="auto"/>
            </w:tcBorders>
            <w:shd w:val="clear" w:color="auto" w:fill="auto"/>
            <w:noWrap/>
            <w:vAlign w:val="bottom"/>
          </w:tcPr>
          <w:p w14:paraId="7FB77CD9" w14:textId="77777777" w:rsidR="003C255C" w:rsidRPr="003C255C" w:rsidRDefault="003C255C" w:rsidP="003C255C">
            <w:pPr>
              <w:spacing w:after="0" w:line="240" w:lineRule="auto"/>
              <w:rPr>
                <w:rFonts w:ascii="Calibri" w:eastAsia="Times New Roman" w:hAnsi="Calibri" w:cs="Times New Roman"/>
                <w:color w:val="000000"/>
              </w:rPr>
            </w:pPr>
          </w:p>
        </w:tc>
      </w:tr>
      <w:tr w:rsidR="003C255C" w:rsidRPr="003C255C" w14:paraId="04FA44EA"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002DDE5C"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Date last filled:</w:t>
            </w:r>
          </w:p>
        </w:tc>
        <w:tc>
          <w:tcPr>
            <w:tcW w:w="4950" w:type="dxa"/>
            <w:tcBorders>
              <w:top w:val="nil"/>
              <w:left w:val="nil"/>
              <w:bottom w:val="single" w:sz="4" w:space="0" w:color="auto"/>
              <w:right w:val="single" w:sz="4" w:space="0" w:color="auto"/>
            </w:tcBorders>
            <w:shd w:val="clear" w:color="auto" w:fill="auto"/>
            <w:noWrap/>
            <w:vAlign w:val="bottom"/>
          </w:tcPr>
          <w:p w14:paraId="7AB821EC" w14:textId="77777777" w:rsidR="003C255C" w:rsidRPr="003C255C" w:rsidRDefault="003C255C" w:rsidP="003C255C">
            <w:pPr>
              <w:spacing w:after="0" w:line="240" w:lineRule="auto"/>
              <w:rPr>
                <w:rFonts w:ascii="Calibri" w:eastAsia="Times New Roman" w:hAnsi="Calibri" w:cs="Times New Roman"/>
                <w:color w:val="000000"/>
              </w:rPr>
            </w:pPr>
          </w:p>
        </w:tc>
      </w:tr>
      <w:tr w:rsidR="003C255C" w:rsidRPr="003C255C" w14:paraId="135E3B93" w14:textId="77777777" w:rsidTr="003C255C">
        <w:trPr>
          <w:trHeight w:val="288"/>
        </w:trPr>
        <w:tc>
          <w:tcPr>
            <w:tcW w:w="3595" w:type="dxa"/>
            <w:tcBorders>
              <w:top w:val="nil"/>
              <w:left w:val="nil"/>
              <w:bottom w:val="nil"/>
              <w:right w:val="nil"/>
            </w:tcBorders>
            <w:shd w:val="clear" w:color="auto" w:fill="auto"/>
            <w:noWrap/>
            <w:vAlign w:val="bottom"/>
            <w:hideMark/>
          </w:tcPr>
          <w:p w14:paraId="10326F58" w14:textId="77777777" w:rsidR="003C255C" w:rsidRPr="003C255C" w:rsidRDefault="003C255C" w:rsidP="003C255C">
            <w:pPr>
              <w:spacing w:after="0" w:line="240" w:lineRule="auto"/>
              <w:rPr>
                <w:rFonts w:ascii="Calibri" w:eastAsia="Times New Roman" w:hAnsi="Calibri" w:cs="Times New Roman"/>
                <w:color w:val="000000"/>
              </w:rPr>
            </w:pPr>
          </w:p>
        </w:tc>
        <w:tc>
          <w:tcPr>
            <w:tcW w:w="4950" w:type="dxa"/>
            <w:tcBorders>
              <w:top w:val="nil"/>
              <w:left w:val="nil"/>
              <w:bottom w:val="nil"/>
              <w:right w:val="nil"/>
            </w:tcBorders>
            <w:shd w:val="clear" w:color="auto" w:fill="auto"/>
            <w:noWrap/>
            <w:vAlign w:val="bottom"/>
            <w:hideMark/>
          </w:tcPr>
          <w:p w14:paraId="79E64E7E" w14:textId="77777777" w:rsidR="003C255C" w:rsidRPr="003C255C" w:rsidRDefault="003C255C" w:rsidP="003C255C">
            <w:pPr>
              <w:spacing w:after="0" w:line="240" w:lineRule="auto"/>
              <w:rPr>
                <w:rFonts w:ascii="Times New Roman" w:eastAsia="Times New Roman" w:hAnsi="Times New Roman" w:cs="Times New Roman"/>
                <w:sz w:val="20"/>
                <w:szCs w:val="20"/>
              </w:rPr>
            </w:pPr>
          </w:p>
        </w:tc>
      </w:tr>
      <w:tr w:rsidR="003C255C" w:rsidRPr="003C255C" w14:paraId="3A63171B" w14:textId="77777777" w:rsidTr="003C255C">
        <w:trPr>
          <w:trHeight w:val="288"/>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03D5D"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Date of service:</w:t>
            </w:r>
          </w:p>
        </w:tc>
        <w:tc>
          <w:tcPr>
            <w:tcW w:w="4950" w:type="dxa"/>
            <w:tcBorders>
              <w:top w:val="single" w:sz="4" w:space="0" w:color="auto"/>
              <w:left w:val="nil"/>
              <w:bottom w:val="single" w:sz="4" w:space="0" w:color="auto"/>
              <w:right w:val="single" w:sz="4" w:space="0" w:color="auto"/>
            </w:tcBorders>
            <w:shd w:val="clear" w:color="auto" w:fill="auto"/>
            <w:noWrap/>
            <w:vAlign w:val="bottom"/>
          </w:tcPr>
          <w:p w14:paraId="6CDECCC8" w14:textId="77777777" w:rsidR="003C255C" w:rsidRPr="003C255C" w:rsidRDefault="003C255C" w:rsidP="003C255C">
            <w:pPr>
              <w:spacing w:after="0" w:line="240" w:lineRule="auto"/>
              <w:rPr>
                <w:rFonts w:ascii="Calibri" w:eastAsia="Times New Roman" w:hAnsi="Calibri" w:cs="Times New Roman"/>
                <w:color w:val="000000"/>
              </w:rPr>
            </w:pPr>
          </w:p>
        </w:tc>
      </w:tr>
      <w:tr w:rsidR="003C255C" w:rsidRPr="003C255C" w14:paraId="34F453DF"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067A49CB"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Refrigerant added:</w:t>
            </w:r>
          </w:p>
        </w:tc>
        <w:tc>
          <w:tcPr>
            <w:tcW w:w="4950" w:type="dxa"/>
            <w:tcBorders>
              <w:top w:val="nil"/>
              <w:left w:val="nil"/>
              <w:bottom w:val="single" w:sz="4" w:space="0" w:color="auto"/>
              <w:right w:val="single" w:sz="4" w:space="0" w:color="auto"/>
            </w:tcBorders>
            <w:shd w:val="clear" w:color="auto" w:fill="auto"/>
            <w:noWrap/>
            <w:vAlign w:val="bottom"/>
          </w:tcPr>
          <w:p w14:paraId="1C6DA234" w14:textId="77777777" w:rsidR="003C255C" w:rsidRPr="003C255C" w:rsidRDefault="003C255C" w:rsidP="003C255C">
            <w:pPr>
              <w:spacing w:after="0" w:line="240" w:lineRule="auto"/>
              <w:rPr>
                <w:rFonts w:ascii="Calibri" w:eastAsia="Times New Roman" w:hAnsi="Calibri" w:cs="Times New Roman"/>
                <w:color w:val="000000"/>
              </w:rPr>
            </w:pPr>
          </w:p>
        </w:tc>
      </w:tr>
      <w:tr w:rsidR="003C255C" w:rsidRPr="003C255C" w14:paraId="3B939945"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1C426795"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Leak rate:</w:t>
            </w:r>
          </w:p>
        </w:tc>
        <w:tc>
          <w:tcPr>
            <w:tcW w:w="4950" w:type="dxa"/>
            <w:tcBorders>
              <w:top w:val="nil"/>
              <w:left w:val="nil"/>
              <w:bottom w:val="single" w:sz="4" w:space="0" w:color="auto"/>
              <w:right w:val="single" w:sz="4" w:space="0" w:color="auto"/>
            </w:tcBorders>
            <w:shd w:val="clear" w:color="auto" w:fill="auto"/>
            <w:noWrap/>
            <w:vAlign w:val="bottom"/>
          </w:tcPr>
          <w:p w14:paraId="3A8C833D" w14:textId="77777777" w:rsidR="003C255C" w:rsidRPr="003C255C" w:rsidRDefault="003C255C" w:rsidP="003C255C">
            <w:pPr>
              <w:spacing w:after="0" w:line="240" w:lineRule="auto"/>
              <w:rPr>
                <w:rFonts w:ascii="Calibri" w:eastAsia="Times New Roman" w:hAnsi="Calibri" w:cs="Times New Roman"/>
                <w:color w:val="000000"/>
              </w:rPr>
            </w:pPr>
          </w:p>
        </w:tc>
      </w:tr>
      <w:tr w:rsidR="003C255C" w:rsidRPr="003C255C" w14:paraId="57750028"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286BCB4D"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Leakage Rate Exceeds Trigger?</w:t>
            </w:r>
          </w:p>
        </w:tc>
        <w:tc>
          <w:tcPr>
            <w:tcW w:w="4950" w:type="dxa"/>
            <w:tcBorders>
              <w:top w:val="nil"/>
              <w:left w:val="nil"/>
              <w:bottom w:val="single" w:sz="4" w:space="0" w:color="auto"/>
              <w:right w:val="single" w:sz="4" w:space="0" w:color="auto"/>
            </w:tcBorders>
            <w:shd w:val="clear" w:color="auto" w:fill="auto"/>
            <w:noWrap/>
            <w:vAlign w:val="bottom"/>
          </w:tcPr>
          <w:p w14:paraId="4A631DA4" w14:textId="77777777" w:rsidR="003C255C" w:rsidRPr="003C255C" w:rsidRDefault="003C255C" w:rsidP="003C255C">
            <w:pPr>
              <w:spacing w:after="0" w:line="240" w:lineRule="auto"/>
              <w:jc w:val="center"/>
              <w:rPr>
                <w:rFonts w:ascii="Calibri" w:eastAsia="Times New Roman" w:hAnsi="Calibri" w:cs="Times New Roman"/>
                <w:color w:val="000000"/>
              </w:rPr>
            </w:pPr>
          </w:p>
        </w:tc>
      </w:tr>
      <w:tr w:rsidR="003C255C" w:rsidRPr="003C255C" w14:paraId="36EB5E0D" w14:textId="77777777" w:rsidTr="003C255C">
        <w:trPr>
          <w:trHeight w:val="288"/>
        </w:trPr>
        <w:tc>
          <w:tcPr>
            <w:tcW w:w="3595" w:type="dxa"/>
            <w:tcBorders>
              <w:top w:val="nil"/>
              <w:left w:val="nil"/>
              <w:bottom w:val="nil"/>
              <w:right w:val="nil"/>
            </w:tcBorders>
            <w:shd w:val="clear" w:color="auto" w:fill="auto"/>
            <w:noWrap/>
            <w:vAlign w:val="bottom"/>
            <w:hideMark/>
          </w:tcPr>
          <w:p w14:paraId="3E93E7BB" w14:textId="77777777" w:rsidR="003C255C" w:rsidRPr="003C255C" w:rsidRDefault="003C255C" w:rsidP="003C255C">
            <w:pPr>
              <w:spacing w:after="0" w:line="240" w:lineRule="auto"/>
              <w:jc w:val="center"/>
              <w:rPr>
                <w:rFonts w:ascii="Calibri" w:eastAsia="Times New Roman" w:hAnsi="Calibri" w:cs="Times New Roman"/>
                <w:color w:val="000000"/>
              </w:rPr>
            </w:pPr>
          </w:p>
        </w:tc>
        <w:tc>
          <w:tcPr>
            <w:tcW w:w="4950" w:type="dxa"/>
            <w:tcBorders>
              <w:top w:val="nil"/>
              <w:left w:val="nil"/>
              <w:bottom w:val="nil"/>
              <w:right w:val="nil"/>
            </w:tcBorders>
            <w:shd w:val="clear" w:color="auto" w:fill="auto"/>
            <w:noWrap/>
            <w:vAlign w:val="bottom"/>
          </w:tcPr>
          <w:p w14:paraId="4B2DCBAC" w14:textId="77777777" w:rsidR="003C255C" w:rsidRPr="003C255C" w:rsidRDefault="003C255C" w:rsidP="003C255C">
            <w:pPr>
              <w:spacing w:after="0" w:line="240" w:lineRule="auto"/>
              <w:rPr>
                <w:rFonts w:ascii="Times New Roman" w:eastAsia="Times New Roman" w:hAnsi="Times New Roman" w:cs="Times New Roman"/>
                <w:sz w:val="20"/>
                <w:szCs w:val="20"/>
              </w:rPr>
            </w:pPr>
          </w:p>
        </w:tc>
      </w:tr>
      <w:tr w:rsidR="003C255C" w:rsidRPr="003C255C" w14:paraId="08969CC7" w14:textId="77777777" w:rsidTr="003C255C">
        <w:trPr>
          <w:trHeight w:val="288"/>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3E705"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Date of service:</w:t>
            </w:r>
          </w:p>
        </w:tc>
        <w:tc>
          <w:tcPr>
            <w:tcW w:w="4950" w:type="dxa"/>
            <w:tcBorders>
              <w:top w:val="single" w:sz="4" w:space="0" w:color="auto"/>
              <w:left w:val="nil"/>
              <w:bottom w:val="single" w:sz="4" w:space="0" w:color="auto"/>
              <w:right w:val="single" w:sz="4" w:space="0" w:color="auto"/>
            </w:tcBorders>
            <w:shd w:val="clear" w:color="auto" w:fill="auto"/>
            <w:noWrap/>
            <w:vAlign w:val="bottom"/>
          </w:tcPr>
          <w:p w14:paraId="2542A3E7" w14:textId="77777777" w:rsidR="003C255C" w:rsidRPr="003C255C" w:rsidRDefault="003C255C" w:rsidP="003C255C">
            <w:pPr>
              <w:spacing w:after="0" w:line="240" w:lineRule="auto"/>
              <w:rPr>
                <w:rFonts w:ascii="Calibri" w:eastAsia="Times New Roman" w:hAnsi="Calibri" w:cs="Times New Roman"/>
                <w:color w:val="000000"/>
              </w:rPr>
            </w:pPr>
          </w:p>
        </w:tc>
      </w:tr>
      <w:tr w:rsidR="003C255C" w:rsidRPr="003C255C" w14:paraId="440104BA"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15093931"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Refrigerant added:</w:t>
            </w:r>
          </w:p>
        </w:tc>
        <w:tc>
          <w:tcPr>
            <w:tcW w:w="4950" w:type="dxa"/>
            <w:tcBorders>
              <w:top w:val="nil"/>
              <w:left w:val="nil"/>
              <w:bottom w:val="single" w:sz="4" w:space="0" w:color="auto"/>
              <w:right w:val="single" w:sz="4" w:space="0" w:color="auto"/>
            </w:tcBorders>
            <w:shd w:val="clear" w:color="auto" w:fill="auto"/>
            <w:noWrap/>
            <w:vAlign w:val="bottom"/>
          </w:tcPr>
          <w:p w14:paraId="1DE3B770" w14:textId="77777777" w:rsidR="003C255C" w:rsidRPr="003C255C" w:rsidRDefault="003C255C" w:rsidP="003C255C">
            <w:pPr>
              <w:spacing w:after="0" w:line="240" w:lineRule="auto"/>
              <w:rPr>
                <w:rFonts w:ascii="Calibri" w:eastAsia="Times New Roman" w:hAnsi="Calibri" w:cs="Times New Roman"/>
                <w:color w:val="000000"/>
              </w:rPr>
            </w:pPr>
          </w:p>
        </w:tc>
      </w:tr>
      <w:tr w:rsidR="003C255C" w:rsidRPr="003C255C" w14:paraId="6FDD9445"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761F2085"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Leak rate:</w:t>
            </w:r>
          </w:p>
        </w:tc>
        <w:tc>
          <w:tcPr>
            <w:tcW w:w="4950" w:type="dxa"/>
            <w:tcBorders>
              <w:top w:val="nil"/>
              <w:left w:val="nil"/>
              <w:bottom w:val="single" w:sz="4" w:space="0" w:color="auto"/>
              <w:right w:val="single" w:sz="4" w:space="0" w:color="auto"/>
            </w:tcBorders>
            <w:shd w:val="clear" w:color="auto" w:fill="auto"/>
            <w:noWrap/>
            <w:vAlign w:val="bottom"/>
          </w:tcPr>
          <w:p w14:paraId="232F7D10" w14:textId="77777777" w:rsidR="003C255C" w:rsidRPr="003C255C" w:rsidRDefault="003C255C" w:rsidP="003C255C">
            <w:pPr>
              <w:spacing w:after="0" w:line="240" w:lineRule="auto"/>
              <w:rPr>
                <w:rFonts w:ascii="Calibri" w:eastAsia="Times New Roman" w:hAnsi="Calibri" w:cs="Times New Roman"/>
                <w:color w:val="000000"/>
              </w:rPr>
            </w:pPr>
          </w:p>
        </w:tc>
      </w:tr>
      <w:tr w:rsidR="003C255C" w:rsidRPr="003C255C" w14:paraId="05D98774"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228E0385"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Leakage Rate Exceeds Trigger?</w:t>
            </w:r>
          </w:p>
        </w:tc>
        <w:tc>
          <w:tcPr>
            <w:tcW w:w="4950" w:type="dxa"/>
            <w:tcBorders>
              <w:top w:val="nil"/>
              <w:left w:val="nil"/>
              <w:bottom w:val="single" w:sz="4" w:space="0" w:color="auto"/>
              <w:right w:val="single" w:sz="4" w:space="0" w:color="auto"/>
            </w:tcBorders>
            <w:shd w:val="clear" w:color="auto" w:fill="auto"/>
            <w:noWrap/>
            <w:vAlign w:val="bottom"/>
          </w:tcPr>
          <w:p w14:paraId="3D29C0E3" w14:textId="77777777" w:rsidR="003C255C" w:rsidRPr="003C255C" w:rsidRDefault="003C255C" w:rsidP="003C255C">
            <w:pPr>
              <w:spacing w:after="0" w:line="240" w:lineRule="auto"/>
              <w:jc w:val="center"/>
              <w:rPr>
                <w:rFonts w:ascii="Calibri" w:eastAsia="Times New Roman" w:hAnsi="Calibri" w:cs="Times New Roman"/>
                <w:color w:val="000000"/>
              </w:rPr>
            </w:pPr>
          </w:p>
        </w:tc>
      </w:tr>
      <w:tr w:rsidR="003C255C" w:rsidRPr="003C255C" w14:paraId="2B78B548" w14:textId="77777777" w:rsidTr="003C255C">
        <w:trPr>
          <w:trHeight w:val="288"/>
        </w:trPr>
        <w:tc>
          <w:tcPr>
            <w:tcW w:w="3595" w:type="dxa"/>
            <w:tcBorders>
              <w:top w:val="nil"/>
              <w:left w:val="nil"/>
              <w:bottom w:val="nil"/>
              <w:right w:val="nil"/>
            </w:tcBorders>
            <w:shd w:val="clear" w:color="auto" w:fill="auto"/>
            <w:noWrap/>
            <w:vAlign w:val="bottom"/>
            <w:hideMark/>
          </w:tcPr>
          <w:p w14:paraId="052E2F75" w14:textId="77777777" w:rsidR="003C255C" w:rsidRPr="003C255C" w:rsidRDefault="003C255C" w:rsidP="003C255C">
            <w:pPr>
              <w:spacing w:after="0" w:line="240" w:lineRule="auto"/>
              <w:jc w:val="center"/>
              <w:rPr>
                <w:rFonts w:ascii="Calibri" w:eastAsia="Times New Roman" w:hAnsi="Calibri" w:cs="Times New Roman"/>
                <w:color w:val="000000"/>
              </w:rPr>
            </w:pPr>
          </w:p>
        </w:tc>
        <w:tc>
          <w:tcPr>
            <w:tcW w:w="4950" w:type="dxa"/>
            <w:tcBorders>
              <w:top w:val="nil"/>
              <w:left w:val="nil"/>
              <w:bottom w:val="nil"/>
              <w:right w:val="nil"/>
            </w:tcBorders>
            <w:shd w:val="clear" w:color="auto" w:fill="auto"/>
            <w:noWrap/>
            <w:vAlign w:val="bottom"/>
          </w:tcPr>
          <w:p w14:paraId="57DF4576" w14:textId="77777777" w:rsidR="003C255C" w:rsidRPr="003C255C" w:rsidRDefault="003C255C" w:rsidP="003C255C">
            <w:pPr>
              <w:spacing w:after="0" w:line="240" w:lineRule="auto"/>
              <w:rPr>
                <w:rFonts w:ascii="Times New Roman" w:eastAsia="Times New Roman" w:hAnsi="Times New Roman" w:cs="Times New Roman"/>
                <w:sz w:val="20"/>
                <w:szCs w:val="20"/>
              </w:rPr>
            </w:pPr>
          </w:p>
        </w:tc>
      </w:tr>
      <w:tr w:rsidR="003C255C" w:rsidRPr="003C255C" w14:paraId="517FEEC1" w14:textId="77777777" w:rsidTr="003C255C">
        <w:trPr>
          <w:trHeight w:val="288"/>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F56D5"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Date of service:</w:t>
            </w:r>
          </w:p>
        </w:tc>
        <w:tc>
          <w:tcPr>
            <w:tcW w:w="4950" w:type="dxa"/>
            <w:tcBorders>
              <w:top w:val="single" w:sz="4" w:space="0" w:color="auto"/>
              <w:left w:val="nil"/>
              <w:bottom w:val="single" w:sz="4" w:space="0" w:color="auto"/>
              <w:right w:val="single" w:sz="4" w:space="0" w:color="auto"/>
            </w:tcBorders>
            <w:shd w:val="clear" w:color="auto" w:fill="auto"/>
            <w:noWrap/>
            <w:vAlign w:val="bottom"/>
          </w:tcPr>
          <w:p w14:paraId="3D4314C0" w14:textId="77777777" w:rsidR="003C255C" w:rsidRPr="003C255C" w:rsidRDefault="003C255C" w:rsidP="003C255C">
            <w:pPr>
              <w:spacing w:after="0" w:line="240" w:lineRule="auto"/>
              <w:rPr>
                <w:rFonts w:ascii="Calibri" w:eastAsia="Times New Roman" w:hAnsi="Calibri" w:cs="Times New Roman"/>
                <w:color w:val="000000"/>
              </w:rPr>
            </w:pPr>
          </w:p>
        </w:tc>
      </w:tr>
      <w:tr w:rsidR="003C255C" w:rsidRPr="003C255C" w14:paraId="6C5A53C2"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33F73642"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Refrigerant added:</w:t>
            </w:r>
          </w:p>
        </w:tc>
        <w:tc>
          <w:tcPr>
            <w:tcW w:w="4950" w:type="dxa"/>
            <w:tcBorders>
              <w:top w:val="nil"/>
              <w:left w:val="nil"/>
              <w:bottom w:val="single" w:sz="4" w:space="0" w:color="auto"/>
              <w:right w:val="single" w:sz="4" w:space="0" w:color="auto"/>
            </w:tcBorders>
            <w:shd w:val="clear" w:color="auto" w:fill="auto"/>
            <w:noWrap/>
            <w:vAlign w:val="bottom"/>
          </w:tcPr>
          <w:p w14:paraId="2DE95B25" w14:textId="77777777" w:rsidR="003C255C" w:rsidRPr="003C255C" w:rsidRDefault="003C255C" w:rsidP="003C255C">
            <w:pPr>
              <w:spacing w:after="0" w:line="240" w:lineRule="auto"/>
              <w:rPr>
                <w:rFonts w:ascii="Calibri" w:eastAsia="Times New Roman" w:hAnsi="Calibri" w:cs="Times New Roman"/>
                <w:color w:val="000000"/>
              </w:rPr>
            </w:pPr>
          </w:p>
        </w:tc>
      </w:tr>
      <w:tr w:rsidR="003C255C" w:rsidRPr="003C255C" w14:paraId="3EC1C902"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604C37F4"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Leak rate:</w:t>
            </w:r>
          </w:p>
        </w:tc>
        <w:tc>
          <w:tcPr>
            <w:tcW w:w="4950" w:type="dxa"/>
            <w:tcBorders>
              <w:top w:val="nil"/>
              <w:left w:val="nil"/>
              <w:bottom w:val="single" w:sz="4" w:space="0" w:color="auto"/>
              <w:right w:val="single" w:sz="4" w:space="0" w:color="auto"/>
            </w:tcBorders>
            <w:shd w:val="clear" w:color="auto" w:fill="auto"/>
            <w:noWrap/>
            <w:vAlign w:val="bottom"/>
          </w:tcPr>
          <w:p w14:paraId="670B7CDB" w14:textId="77777777" w:rsidR="003C255C" w:rsidRPr="003C255C" w:rsidRDefault="003C255C" w:rsidP="003C255C">
            <w:pPr>
              <w:spacing w:after="0" w:line="240" w:lineRule="auto"/>
              <w:rPr>
                <w:rFonts w:ascii="Calibri" w:eastAsia="Times New Roman" w:hAnsi="Calibri" w:cs="Times New Roman"/>
                <w:color w:val="000000"/>
              </w:rPr>
            </w:pPr>
          </w:p>
        </w:tc>
      </w:tr>
      <w:tr w:rsidR="003C255C" w:rsidRPr="003C255C" w14:paraId="5F5D203E" w14:textId="77777777" w:rsidTr="003C255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2B491756" w14:textId="77777777" w:rsidR="003C255C" w:rsidRPr="003C255C" w:rsidRDefault="003C255C" w:rsidP="003C255C">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Leakage Rate Exceeds Trigger?</w:t>
            </w:r>
          </w:p>
        </w:tc>
        <w:tc>
          <w:tcPr>
            <w:tcW w:w="4950" w:type="dxa"/>
            <w:tcBorders>
              <w:top w:val="nil"/>
              <w:left w:val="nil"/>
              <w:bottom w:val="single" w:sz="4" w:space="0" w:color="auto"/>
              <w:right w:val="single" w:sz="4" w:space="0" w:color="auto"/>
            </w:tcBorders>
            <w:shd w:val="clear" w:color="auto" w:fill="auto"/>
            <w:noWrap/>
            <w:vAlign w:val="bottom"/>
          </w:tcPr>
          <w:p w14:paraId="2E110E44" w14:textId="77777777" w:rsidR="003C255C" w:rsidRPr="003C255C" w:rsidRDefault="003C255C" w:rsidP="003C255C">
            <w:pPr>
              <w:spacing w:after="0" w:line="240" w:lineRule="auto"/>
              <w:jc w:val="center"/>
              <w:rPr>
                <w:rFonts w:ascii="Calibri" w:eastAsia="Times New Roman" w:hAnsi="Calibri" w:cs="Times New Roman"/>
                <w:color w:val="000000"/>
              </w:rPr>
            </w:pPr>
          </w:p>
        </w:tc>
      </w:tr>
    </w:tbl>
    <w:p w14:paraId="12AAC6B0" w14:textId="77777777" w:rsidR="003C255C" w:rsidRDefault="003C255C" w:rsidP="003C255C">
      <w:pPr>
        <w:rPr>
          <w:b/>
        </w:rPr>
      </w:pPr>
    </w:p>
    <w:tbl>
      <w:tblPr>
        <w:tblW w:w="8545" w:type="dxa"/>
        <w:tblLook w:val="04A0" w:firstRow="1" w:lastRow="0" w:firstColumn="1" w:lastColumn="0" w:noHBand="0" w:noVBand="1"/>
      </w:tblPr>
      <w:tblGrid>
        <w:gridCol w:w="3595"/>
        <w:gridCol w:w="4950"/>
      </w:tblGrid>
      <w:tr w:rsidR="00954EFB" w:rsidRPr="003C255C" w14:paraId="59F33901" w14:textId="77777777" w:rsidTr="000477C3">
        <w:trPr>
          <w:trHeight w:val="288"/>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50DEE" w14:textId="77777777" w:rsidR="00954EFB" w:rsidRPr="003C255C" w:rsidRDefault="00954EFB" w:rsidP="000477C3">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Date of service:</w:t>
            </w:r>
          </w:p>
        </w:tc>
        <w:tc>
          <w:tcPr>
            <w:tcW w:w="4950" w:type="dxa"/>
            <w:tcBorders>
              <w:top w:val="single" w:sz="4" w:space="0" w:color="auto"/>
              <w:left w:val="nil"/>
              <w:bottom w:val="single" w:sz="4" w:space="0" w:color="auto"/>
              <w:right w:val="single" w:sz="4" w:space="0" w:color="auto"/>
            </w:tcBorders>
            <w:shd w:val="clear" w:color="auto" w:fill="auto"/>
            <w:noWrap/>
            <w:vAlign w:val="bottom"/>
          </w:tcPr>
          <w:p w14:paraId="5444440B" w14:textId="77777777" w:rsidR="00954EFB" w:rsidRPr="003C255C" w:rsidRDefault="00954EFB" w:rsidP="000477C3">
            <w:pPr>
              <w:spacing w:after="0" w:line="240" w:lineRule="auto"/>
              <w:rPr>
                <w:rFonts w:ascii="Calibri" w:eastAsia="Times New Roman" w:hAnsi="Calibri" w:cs="Times New Roman"/>
                <w:color w:val="000000"/>
              </w:rPr>
            </w:pPr>
          </w:p>
        </w:tc>
      </w:tr>
      <w:tr w:rsidR="00954EFB" w:rsidRPr="003C255C" w14:paraId="3D600CC5" w14:textId="77777777" w:rsidTr="000477C3">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62DEC17D" w14:textId="77777777" w:rsidR="00954EFB" w:rsidRPr="003C255C" w:rsidRDefault="00954EFB" w:rsidP="000477C3">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Refrigerant added:</w:t>
            </w:r>
          </w:p>
        </w:tc>
        <w:tc>
          <w:tcPr>
            <w:tcW w:w="4950" w:type="dxa"/>
            <w:tcBorders>
              <w:top w:val="nil"/>
              <w:left w:val="nil"/>
              <w:bottom w:val="single" w:sz="4" w:space="0" w:color="auto"/>
              <w:right w:val="single" w:sz="4" w:space="0" w:color="auto"/>
            </w:tcBorders>
            <w:shd w:val="clear" w:color="auto" w:fill="auto"/>
            <w:noWrap/>
            <w:vAlign w:val="bottom"/>
          </w:tcPr>
          <w:p w14:paraId="16B1C85B" w14:textId="77777777" w:rsidR="00954EFB" w:rsidRPr="003C255C" w:rsidRDefault="00954EFB" w:rsidP="000477C3">
            <w:pPr>
              <w:spacing w:after="0" w:line="240" w:lineRule="auto"/>
              <w:rPr>
                <w:rFonts w:ascii="Calibri" w:eastAsia="Times New Roman" w:hAnsi="Calibri" w:cs="Times New Roman"/>
                <w:color w:val="000000"/>
              </w:rPr>
            </w:pPr>
          </w:p>
        </w:tc>
      </w:tr>
      <w:tr w:rsidR="00954EFB" w:rsidRPr="003C255C" w14:paraId="3176C2CE" w14:textId="77777777" w:rsidTr="000477C3">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28D6C6DF" w14:textId="77777777" w:rsidR="00954EFB" w:rsidRPr="003C255C" w:rsidRDefault="00954EFB" w:rsidP="000477C3">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Leak rate:</w:t>
            </w:r>
          </w:p>
        </w:tc>
        <w:tc>
          <w:tcPr>
            <w:tcW w:w="4950" w:type="dxa"/>
            <w:tcBorders>
              <w:top w:val="nil"/>
              <w:left w:val="nil"/>
              <w:bottom w:val="single" w:sz="4" w:space="0" w:color="auto"/>
              <w:right w:val="single" w:sz="4" w:space="0" w:color="auto"/>
            </w:tcBorders>
            <w:shd w:val="clear" w:color="auto" w:fill="auto"/>
            <w:noWrap/>
            <w:vAlign w:val="bottom"/>
          </w:tcPr>
          <w:p w14:paraId="529822AA" w14:textId="77777777" w:rsidR="00954EFB" w:rsidRPr="003C255C" w:rsidRDefault="00954EFB" w:rsidP="000477C3">
            <w:pPr>
              <w:spacing w:after="0" w:line="240" w:lineRule="auto"/>
              <w:rPr>
                <w:rFonts w:ascii="Calibri" w:eastAsia="Times New Roman" w:hAnsi="Calibri" w:cs="Times New Roman"/>
                <w:color w:val="000000"/>
              </w:rPr>
            </w:pPr>
          </w:p>
        </w:tc>
      </w:tr>
      <w:tr w:rsidR="00954EFB" w:rsidRPr="003C255C" w14:paraId="6B95D0F8" w14:textId="77777777" w:rsidTr="000477C3">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341C13A8" w14:textId="77777777" w:rsidR="00954EFB" w:rsidRPr="003C255C" w:rsidRDefault="00954EFB" w:rsidP="000477C3">
            <w:pPr>
              <w:spacing w:after="0" w:line="240" w:lineRule="auto"/>
              <w:rPr>
                <w:rFonts w:ascii="Calibri" w:eastAsia="Times New Roman" w:hAnsi="Calibri" w:cs="Times New Roman"/>
                <w:b/>
                <w:bCs/>
                <w:color w:val="000000"/>
              </w:rPr>
            </w:pPr>
            <w:r w:rsidRPr="003C255C">
              <w:rPr>
                <w:rFonts w:ascii="Calibri" w:eastAsia="Times New Roman" w:hAnsi="Calibri" w:cs="Times New Roman"/>
                <w:b/>
                <w:bCs/>
                <w:color w:val="000000"/>
              </w:rPr>
              <w:t>Leakage Rate Exceeds Trigger?</w:t>
            </w:r>
          </w:p>
        </w:tc>
        <w:tc>
          <w:tcPr>
            <w:tcW w:w="4950" w:type="dxa"/>
            <w:tcBorders>
              <w:top w:val="nil"/>
              <w:left w:val="nil"/>
              <w:bottom w:val="single" w:sz="4" w:space="0" w:color="auto"/>
              <w:right w:val="single" w:sz="4" w:space="0" w:color="auto"/>
            </w:tcBorders>
            <w:shd w:val="clear" w:color="auto" w:fill="auto"/>
            <w:noWrap/>
            <w:vAlign w:val="bottom"/>
          </w:tcPr>
          <w:p w14:paraId="342ADE10" w14:textId="77777777" w:rsidR="00954EFB" w:rsidRPr="003C255C" w:rsidRDefault="00954EFB" w:rsidP="000477C3">
            <w:pPr>
              <w:spacing w:after="0" w:line="240" w:lineRule="auto"/>
              <w:jc w:val="center"/>
              <w:rPr>
                <w:rFonts w:ascii="Calibri" w:eastAsia="Times New Roman" w:hAnsi="Calibri" w:cs="Times New Roman"/>
                <w:color w:val="000000"/>
              </w:rPr>
            </w:pPr>
          </w:p>
        </w:tc>
      </w:tr>
    </w:tbl>
    <w:p w14:paraId="6D7EAD08" w14:textId="77777777" w:rsidR="00954EFB" w:rsidRDefault="00954EFB" w:rsidP="00954EFB">
      <w:pPr>
        <w:rPr>
          <w:b/>
        </w:rPr>
      </w:pPr>
    </w:p>
    <w:p w14:paraId="09601B8C" w14:textId="77777777" w:rsidR="00074CBB" w:rsidRDefault="00074CBB" w:rsidP="00C21B62">
      <w:pPr>
        <w:jc w:val="center"/>
        <w:rPr>
          <w:b/>
          <w:sz w:val="28"/>
        </w:rPr>
        <w:sectPr w:rsidR="00074CBB" w:rsidSect="000F0177">
          <w:footerReference w:type="default" r:id="rId37"/>
          <w:pgSz w:w="12240" w:h="15840"/>
          <w:pgMar w:top="1152" w:right="1440" w:bottom="864" w:left="1440" w:header="720" w:footer="720" w:gutter="0"/>
          <w:pgNumType w:start="1"/>
          <w:cols w:space="720"/>
          <w:docGrid w:linePitch="360"/>
        </w:sectPr>
      </w:pPr>
    </w:p>
    <w:p w14:paraId="230D74CF" w14:textId="1493E90C" w:rsidR="00C21B62" w:rsidRDefault="00C21B62" w:rsidP="00C21B62">
      <w:pPr>
        <w:jc w:val="center"/>
        <w:rPr>
          <w:b/>
          <w:sz w:val="28"/>
        </w:rPr>
      </w:pPr>
      <w:r w:rsidRPr="003C255C">
        <w:rPr>
          <w:b/>
          <w:sz w:val="28"/>
        </w:rPr>
        <w:lastRenderedPageBreak/>
        <w:t>Penn State University – Refrigerant Leak Tracking</w:t>
      </w:r>
      <w:r>
        <w:rPr>
          <w:b/>
          <w:sz w:val="28"/>
        </w:rPr>
        <w:t xml:space="preserve"> – </w:t>
      </w:r>
      <w:r w:rsidR="00935408">
        <w:rPr>
          <w:b/>
          <w:sz w:val="28"/>
        </w:rPr>
        <w:t xml:space="preserve">Rolling Average </w:t>
      </w:r>
      <w:r>
        <w:rPr>
          <w:b/>
          <w:sz w:val="28"/>
        </w:rPr>
        <w:t>Method</w:t>
      </w:r>
    </w:p>
    <w:p w14:paraId="1464D1AC" w14:textId="77777777" w:rsidR="00C21B62" w:rsidRDefault="00C21B62" w:rsidP="00C21B62">
      <w:pPr>
        <w:jc w:val="center"/>
        <w:rPr>
          <w:b/>
          <w:sz w:val="28"/>
        </w:rPr>
      </w:pPr>
    </w:p>
    <w:tbl>
      <w:tblPr>
        <w:tblStyle w:val="TableGrid"/>
        <w:tblW w:w="0" w:type="auto"/>
        <w:tblLook w:val="04A0" w:firstRow="1" w:lastRow="0" w:firstColumn="1" w:lastColumn="0" w:noHBand="0" w:noVBand="1"/>
      </w:tblPr>
      <w:tblGrid>
        <w:gridCol w:w="2653"/>
        <w:gridCol w:w="2562"/>
        <w:gridCol w:w="1710"/>
        <w:gridCol w:w="1440"/>
      </w:tblGrid>
      <w:tr w:rsidR="00C21B62" w:rsidRPr="0078536B" w14:paraId="6B6D3C09" w14:textId="77777777" w:rsidTr="00C21B62">
        <w:trPr>
          <w:trHeight w:val="288"/>
        </w:trPr>
        <w:tc>
          <w:tcPr>
            <w:tcW w:w="2653" w:type="dxa"/>
            <w:tcBorders>
              <w:right w:val="single" w:sz="4" w:space="0" w:color="auto"/>
            </w:tcBorders>
            <w:noWrap/>
            <w:hideMark/>
          </w:tcPr>
          <w:p w14:paraId="1FD0B8F2" w14:textId="77777777" w:rsidR="00C21B62" w:rsidRPr="0078536B" w:rsidRDefault="00C21B62" w:rsidP="000477C3">
            <w:pPr>
              <w:rPr>
                <w:b/>
                <w:bCs/>
              </w:rPr>
            </w:pPr>
            <w:r w:rsidRPr="0078536B">
              <w:rPr>
                <w:b/>
                <w:bCs/>
              </w:rPr>
              <w:t>Building:</w:t>
            </w:r>
          </w:p>
        </w:tc>
        <w:tc>
          <w:tcPr>
            <w:tcW w:w="5712" w:type="dxa"/>
            <w:gridSpan w:val="3"/>
            <w:tcBorders>
              <w:top w:val="single" w:sz="4" w:space="0" w:color="auto"/>
              <w:left w:val="single" w:sz="4" w:space="0" w:color="auto"/>
              <w:bottom w:val="single" w:sz="4" w:space="0" w:color="auto"/>
              <w:right w:val="single" w:sz="4" w:space="0" w:color="auto"/>
            </w:tcBorders>
            <w:noWrap/>
          </w:tcPr>
          <w:p w14:paraId="167D9942" w14:textId="77777777" w:rsidR="00C21B62" w:rsidRPr="0078536B" w:rsidRDefault="00C21B62" w:rsidP="000477C3"/>
        </w:tc>
      </w:tr>
      <w:tr w:rsidR="00C21B62" w:rsidRPr="0078536B" w14:paraId="029A496B" w14:textId="77777777" w:rsidTr="00C21B62">
        <w:trPr>
          <w:trHeight w:val="288"/>
        </w:trPr>
        <w:tc>
          <w:tcPr>
            <w:tcW w:w="2653" w:type="dxa"/>
            <w:tcBorders>
              <w:right w:val="single" w:sz="4" w:space="0" w:color="auto"/>
            </w:tcBorders>
            <w:noWrap/>
            <w:hideMark/>
          </w:tcPr>
          <w:p w14:paraId="58A514E9" w14:textId="77777777" w:rsidR="00C21B62" w:rsidRPr="0078536B" w:rsidRDefault="00C21B62" w:rsidP="000477C3">
            <w:pPr>
              <w:rPr>
                <w:b/>
                <w:bCs/>
              </w:rPr>
            </w:pPr>
            <w:r w:rsidRPr="0078536B">
              <w:rPr>
                <w:b/>
                <w:bCs/>
              </w:rPr>
              <w:t>Unit:</w:t>
            </w:r>
          </w:p>
        </w:tc>
        <w:tc>
          <w:tcPr>
            <w:tcW w:w="5712" w:type="dxa"/>
            <w:gridSpan w:val="3"/>
            <w:tcBorders>
              <w:top w:val="single" w:sz="4" w:space="0" w:color="auto"/>
              <w:left w:val="single" w:sz="4" w:space="0" w:color="auto"/>
              <w:bottom w:val="single" w:sz="4" w:space="0" w:color="auto"/>
              <w:right w:val="single" w:sz="4" w:space="0" w:color="auto"/>
            </w:tcBorders>
            <w:noWrap/>
          </w:tcPr>
          <w:p w14:paraId="291415EF" w14:textId="77777777" w:rsidR="00C21B62" w:rsidRPr="0078536B" w:rsidRDefault="00C21B62" w:rsidP="000477C3"/>
        </w:tc>
      </w:tr>
      <w:tr w:rsidR="00C21B62" w:rsidRPr="0078536B" w14:paraId="6FC5FEA0" w14:textId="77777777" w:rsidTr="00C21B62">
        <w:trPr>
          <w:trHeight w:val="288"/>
        </w:trPr>
        <w:tc>
          <w:tcPr>
            <w:tcW w:w="2653" w:type="dxa"/>
            <w:tcBorders>
              <w:right w:val="single" w:sz="4" w:space="0" w:color="auto"/>
            </w:tcBorders>
            <w:noWrap/>
            <w:hideMark/>
          </w:tcPr>
          <w:p w14:paraId="73FF4E4E" w14:textId="77777777" w:rsidR="00C21B62" w:rsidRPr="0078536B" w:rsidRDefault="00C21B62" w:rsidP="000477C3">
            <w:pPr>
              <w:rPr>
                <w:b/>
                <w:bCs/>
              </w:rPr>
            </w:pPr>
            <w:r w:rsidRPr="0078536B">
              <w:rPr>
                <w:b/>
                <w:bCs/>
              </w:rPr>
              <w:t>Building Number:</w:t>
            </w:r>
          </w:p>
        </w:tc>
        <w:tc>
          <w:tcPr>
            <w:tcW w:w="5712" w:type="dxa"/>
            <w:gridSpan w:val="3"/>
            <w:tcBorders>
              <w:top w:val="single" w:sz="4" w:space="0" w:color="auto"/>
              <w:left w:val="single" w:sz="4" w:space="0" w:color="auto"/>
              <w:bottom w:val="single" w:sz="4" w:space="0" w:color="auto"/>
              <w:right w:val="single" w:sz="4" w:space="0" w:color="auto"/>
            </w:tcBorders>
            <w:noWrap/>
          </w:tcPr>
          <w:p w14:paraId="4B96B5B7" w14:textId="77777777" w:rsidR="00C21B62" w:rsidRPr="0078536B" w:rsidRDefault="00C21B62" w:rsidP="000477C3"/>
        </w:tc>
      </w:tr>
      <w:tr w:rsidR="00C21B62" w:rsidRPr="0078536B" w14:paraId="490F432D" w14:textId="77777777" w:rsidTr="00C21B62">
        <w:trPr>
          <w:trHeight w:val="288"/>
        </w:trPr>
        <w:tc>
          <w:tcPr>
            <w:tcW w:w="2653" w:type="dxa"/>
            <w:tcBorders>
              <w:right w:val="single" w:sz="4" w:space="0" w:color="auto"/>
            </w:tcBorders>
            <w:noWrap/>
            <w:hideMark/>
          </w:tcPr>
          <w:p w14:paraId="19C63577" w14:textId="77777777" w:rsidR="00C21B62" w:rsidRPr="0078536B" w:rsidRDefault="00C21B62" w:rsidP="000477C3">
            <w:pPr>
              <w:rPr>
                <w:b/>
                <w:bCs/>
              </w:rPr>
            </w:pPr>
            <w:r w:rsidRPr="0078536B">
              <w:rPr>
                <w:b/>
                <w:bCs/>
              </w:rPr>
              <w:t>Manufacturer:</w:t>
            </w:r>
          </w:p>
        </w:tc>
        <w:tc>
          <w:tcPr>
            <w:tcW w:w="5712" w:type="dxa"/>
            <w:gridSpan w:val="3"/>
            <w:tcBorders>
              <w:top w:val="single" w:sz="4" w:space="0" w:color="auto"/>
              <w:left w:val="single" w:sz="4" w:space="0" w:color="auto"/>
              <w:bottom w:val="single" w:sz="4" w:space="0" w:color="auto"/>
              <w:right w:val="single" w:sz="4" w:space="0" w:color="auto"/>
            </w:tcBorders>
            <w:noWrap/>
          </w:tcPr>
          <w:p w14:paraId="2CDD839F" w14:textId="77777777" w:rsidR="00C21B62" w:rsidRPr="0078536B" w:rsidRDefault="00C21B62" w:rsidP="000477C3"/>
        </w:tc>
      </w:tr>
      <w:tr w:rsidR="00C21B62" w:rsidRPr="0078536B" w14:paraId="11F7783A" w14:textId="77777777" w:rsidTr="00C21B62">
        <w:trPr>
          <w:trHeight w:val="288"/>
        </w:trPr>
        <w:tc>
          <w:tcPr>
            <w:tcW w:w="2653" w:type="dxa"/>
            <w:tcBorders>
              <w:right w:val="single" w:sz="4" w:space="0" w:color="auto"/>
            </w:tcBorders>
            <w:noWrap/>
            <w:hideMark/>
          </w:tcPr>
          <w:p w14:paraId="6990FC12" w14:textId="77777777" w:rsidR="00C21B62" w:rsidRPr="0078536B" w:rsidRDefault="00C21B62" w:rsidP="000477C3">
            <w:pPr>
              <w:rPr>
                <w:b/>
                <w:bCs/>
              </w:rPr>
            </w:pPr>
            <w:r w:rsidRPr="0078536B">
              <w:rPr>
                <w:b/>
                <w:bCs/>
              </w:rPr>
              <w:t>Model No:</w:t>
            </w:r>
          </w:p>
        </w:tc>
        <w:tc>
          <w:tcPr>
            <w:tcW w:w="5712" w:type="dxa"/>
            <w:gridSpan w:val="3"/>
            <w:tcBorders>
              <w:top w:val="single" w:sz="4" w:space="0" w:color="auto"/>
              <w:left w:val="single" w:sz="4" w:space="0" w:color="auto"/>
              <w:bottom w:val="single" w:sz="4" w:space="0" w:color="auto"/>
              <w:right w:val="single" w:sz="4" w:space="0" w:color="auto"/>
            </w:tcBorders>
            <w:noWrap/>
          </w:tcPr>
          <w:p w14:paraId="3CB54A7D" w14:textId="77777777" w:rsidR="00C21B62" w:rsidRPr="0078536B" w:rsidRDefault="00C21B62" w:rsidP="000477C3"/>
        </w:tc>
      </w:tr>
      <w:tr w:rsidR="00C21B62" w:rsidRPr="0078536B" w14:paraId="35BCA0FC" w14:textId="77777777" w:rsidTr="00C21B62">
        <w:trPr>
          <w:trHeight w:val="288"/>
        </w:trPr>
        <w:tc>
          <w:tcPr>
            <w:tcW w:w="2653" w:type="dxa"/>
            <w:tcBorders>
              <w:right w:val="single" w:sz="4" w:space="0" w:color="auto"/>
            </w:tcBorders>
            <w:noWrap/>
            <w:hideMark/>
          </w:tcPr>
          <w:p w14:paraId="5DCC023D" w14:textId="77777777" w:rsidR="00C21B62" w:rsidRPr="0078536B" w:rsidRDefault="00C21B62" w:rsidP="000477C3">
            <w:pPr>
              <w:rPr>
                <w:b/>
                <w:bCs/>
              </w:rPr>
            </w:pPr>
            <w:r w:rsidRPr="0078536B">
              <w:rPr>
                <w:b/>
                <w:bCs/>
              </w:rPr>
              <w:t>Serial No:</w:t>
            </w:r>
          </w:p>
        </w:tc>
        <w:tc>
          <w:tcPr>
            <w:tcW w:w="5712" w:type="dxa"/>
            <w:gridSpan w:val="3"/>
            <w:tcBorders>
              <w:top w:val="single" w:sz="4" w:space="0" w:color="auto"/>
              <w:left w:val="single" w:sz="4" w:space="0" w:color="auto"/>
              <w:bottom w:val="single" w:sz="4" w:space="0" w:color="auto"/>
              <w:right w:val="single" w:sz="4" w:space="0" w:color="auto"/>
            </w:tcBorders>
            <w:noWrap/>
          </w:tcPr>
          <w:p w14:paraId="3A8259D2" w14:textId="77777777" w:rsidR="00C21B62" w:rsidRPr="0078536B" w:rsidRDefault="00C21B62" w:rsidP="000477C3"/>
        </w:tc>
      </w:tr>
      <w:tr w:rsidR="00C21B62" w:rsidRPr="0078536B" w14:paraId="706B7C3A" w14:textId="77777777" w:rsidTr="00C21B62">
        <w:trPr>
          <w:trHeight w:val="288"/>
        </w:trPr>
        <w:tc>
          <w:tcPr>
            <w:tcW w:w="2653" w:type="dxa"/>
            <w:tcBorders>
              <w:right w:val="single" w:sz="4" w:space="0" w:color="auto"/>
            </w:tcBorders>
            <w:noWrap/>
            <w:hideMark/>
          </w:tcPr>
          <w:p w14:paraId="2078B944" w14:textId="77777777" w:rsidR="00C21B62" w:rsidRPr="0078536B" w:rsidRDefault="00C21B62" w:rsidP="000477C3">
            <w:pPr>
              <w:rPr>
                <w:b/>
                <w:bCs/>
              </w:rPr>
            </w:pPr>
            <w:r w:rsidRPr="0078536B">
              <w:rPr>
                <w:b/>
                <w:bCs/>
              </w:rPr>
              <w:t>Circuit:</w:t>
            </w:r>
          </w:p>
        </w:tc>
        <w:tc>
          <w:tcPr>
            <w:tcW w:w="5712" w:type="dxa"/>
            <w:gridSpan w:val="3"/>
            <w:tcBorders>
              <w:top w:val="single" w:sz="4" w:space="0" w:color="auto"/>
              <w:left w:val="single" w:sz="4" w:space="0" w:color="auto"/>
              <w:bottom w:val="single" w:sz="4" w:space="0" w:color="auto"/>
              <w:right w:val="single" w:sz="4" w:space="0" w:color="auto"/>
            </w:tcBorders>
            <w:noWrap/>
          </w:tcPr>
          <w:p w14:paraId="53B20B61" w14:textId="77777777" w:rsidR="00C21B62" w:rsidRPr="0078536B" w:rsidRDefault="00C21B62" w:rsidP="000477C3"/>
        </w:tc>
      </w:tr>
      <w:tr w:rsidR="00C21B62" w:rsidRPr="0078536B" w14:paraId="37488EA2" w14:textId="77777777" w:rsidTr="00C21B62">
        <w:trPr>
          <w:trHeight w:val="288"/>
        </w:trPr>
        <w:tc>
          <w:tcPr>
            <w:tcW w:w="2653" w:type="dxa"/>
            <w:tcBorders>
              <w:right w:val="single" w:sz="4" w:space="0" w:color="auto"/>
            </w:tcBorders>
            <w:noWrap/>
            <w:hideMark/>
          </w:tcPr>
          <w:p w14:paraId="6689B4CE" w14:textId="77777777" w:rsidR="00C21B62" w:rsidRPr="0078536B" w:rsidRDefault="00C21B62" w:rsidP="000477C3">
            <w:pPr>
              <w:rPr>
                <w:b/>
                <w:bCs/>
              </w:rPr>
            </w:pPr>
            <w:r w:rsidRPr="0078536B">
              <w:rPr>
                <w:b/>
                <w:bCs/>
              </w:rPr>
              <w:t>Full Charge (lbs.):</w:t>
            </w:r>
          </w:p>
        </w:tc>
        <w:tc>
          <w:tcPr>
            <w:tcW w:w="5712" w:type="dxa"/>
            <w:gridSpan w:val="3"/>
            <w:tcBorders>
              <w:top w:val="single" w:sz="4" w:space="0" w:color="auto"/>
              <w:left w:val="single" w:sz="4" w:space="0" w:color="auto"/>
              <w:bottom w:val="single" w:sz="4" w:space="0" w:color="auto"/>
              <w:right w:val="single" w:sz="4" w:space="0" w:color="auto"/>
            </w:tcBorders>
            <w:noWrap/>
          </w:tcPr>
          <w:p w14:paraId="234C0AD7" w14:textId="77777777" w:rsidR="00C21B62" w:rsidRPr="0078536B" w:rsidRDefault="00C21B62" w:rsidP="000477C3"/>
        </w:tc>
      </w:tr>
      <w:tr w:rsidR="00C21B62" w:rsidRPr="0078536B" w14:paraId="47A486AD" w14:textId="77777777" w:rsidTr="00C21B62">
        <w:trPr>
          <w:trHeight w:val="288"/>
        </w:trPr>
        <w:tc>
          <w:tcPr>
            <w:tcW w:w="2653" w:type="dxa"/>
            <w:tcBorders>
              <w:right w:val="single" w:sz="4" w:space="0" w:color="auto"/>
            </w:tcBorders>
            <w:noWrap/>
            <w:hideMark/>
          </w:tcPr>
          <w:p w14:paraId="75949CFD" w14:textId="77777777" w:rsidR="00C21B62" w:rsidRPr="0078536B" w:rsidRDefault="00C21B62" w:rsidP="000477C3">
            <w:pPr>
              <w:rPr>
                <w:b/>
                <w:bCs/>
              </w:rPr>
            </w:pPr>
            <w:r w:rsidRPr="0078536B">
              <w:rPr>
                <w:b/>
                <w:bCs/>
              </w:rPr>
              <w:t>Type of Refrigerant:</w:t>
            </w:r>
          </w:p>
        </w:tc>
        <w:tc>
          <w:tcPr>
            <w:tcW w:w="5712" w:type="dxa"/>
            <w:gridSpan w:val="3"/>
            <w:tcBorders>
              <w:top w:val="single" w:sz="4" w:space="0" w:color="auto"/>
              <w:left w:val="single" w:sz="4" w:space="0" w:color="auto"/>
              <w:bottom w:val="single" w:sz="4" w:space="0" w:color="auto"/>
              <w:right w:val="single" w:sz="4" w:space="0" w:color="auto"/>
            </w:tcBorders>
            <w:noWrap/>
          </w:tcPr>
          <w:p w14:paraId="45757F61" w14:textId="77777777" w:rsidR="00C21B62" w:rsidRPr="0078536B" w:rsidRDefault="00C21B62" w:rsidP="000477C3"/>
        </w:tc>
      </w:tr>
      <w:tr w:rsidR="00C21B62" w:rsidRPr="0078536B" w14:paraId="7BECDCC5" w14:textId="77777777" w:rsidTr="00C21B62">
        <w:trPr>
          <w:trHeight w:val="288"/>
        </w:trPr>
        <w:tc>
          <w:tcPr>
            <w:tcW w:w="2653" w:type="dxa"/>
            <w:noWrap/>
            <w:hideMark/>
          </w:tcPr>
          <w:p w14:paraId="0DCF7DE8" w14:textId="77777777" w:rsidR="00C21B62" w:rsidRPr="0078536B" w:rsidRDefault="00C21B62" w:rsidP="000477C3"/>
        </w:tc>
        <w:tc>
          <w:tcPr>
            <w:tcW w:w="5712" w:type="dxa"/>
            <w:gridSpan w:val="3"/>
            <w:tcBorders>
              <w:top w:val="single" w:sz="4" w:space="0" w:color="auto"/>
              <w:right w:val="single" w:sz="4" w:space="0" w:color="auto"/>
            </w:tcBorders>
            <w:noWrap/>
            <w:hideMark/>
          </w:tcPr>
          <w:p w14:paraId="311E8BFB" w14:textId="77777777" w:rsidR="00C21B62" w:rsidRPr="0078536B" w:rsidRDefault="00C21B62" w:rsidP="000477C3"/>
        </w:tc>
      </w:tr>
      <w:tr w:rsidR="00C21B62" w:rsidRPr="0078536B" w14:paraId="164CC082" w14:textId="77777777" w:rsidTr="00C21B62">
        <w:trPr>
          <w:trHeight w:val="288"/>
        </w:trPr>
        <w:tc>
          <w:tcPr>
            <w:tcW w:w="8365" w:type="dxa"/>
            <w:gridSpan w:val="4"/>
            <w:noWrap/>
            <w:hideMark/>
          </w:tcPr>
          <w:p w14:paraId="48DE616F" w14:textId="77777777" w:rsidR="00C21B62" w:rsidRPr="0078536B" w:rsidRDefault="00C21B62" w:rsidP="000477C3">
            <w:pPr>
              <w:rPr>
                <w:b/>
                <w:bCs/>
              </w:rPr>
            </w:pPr>
            <w:r w:rsidRPr="0078536B">
              <w:rPr>
                <w:b/>
                <w:bCs/>
              </w:rPr>
              <w:t>Type of Equipment (insert an x next to the correct type)</w:t>
            </w:r>
          </w:p>
        </w:tc>
      </w:tr>
      <w:tr w:rsidR="00C21B62" w:rsidRPr="0078536B" w14:paraId="160FD5B9" w14:textId="77777777" w:rsidTr="00C21B62">
        <w:trPr>
          <w:trHeight w:val="288"/>
        </w:trPr>
        <w:tc>
          <w:tcPr>
            <w:tcW w:w="2653" w:type="dxa"/>
            <w:noWrap/>
            <w:hideMark/>
          </w:tcPr>
          <w:p w14:paraId="19820542" w14:textId="77777777" w:rsidR="00C21B62" w:rsidRPr="0078536B" w:rsidRDefault="00C21B62" w:rsidP="000477C3">
            <w:pPr>
              <w:rPr>
                <w:b/>
                <w:bCs/>
              </w:rPr>
            </w:pPr>
          </w:p>
        </w:tc>
        <w:tc>
          <w:tcPr>
            <w:tcW w:w="2562" w:type="dxa"/>
            <w:noWrap/>
            <w:hideMark/>
          </w:tcPr>
          <w:p w14:paraId="2C107A23" w14:textId="77777777" w:rsidR="00C21B62" w:rsidRPr="0078536B" w:rsidRDefault="00C21B62" w:rsidP="000477C3">
            <w:pPr>
              <w:rPr>
                <w:b/>
                <w:bCs/>
              </w:rPr>
            </w:pPr>
            <w:r w:rsidRPr="0078536B">
              <w:rPr>
                <w:b/>
                <w:bCs/>
              </w:rPr>
              <w:t>Comfort Cooling</w:t>
            </w:r>
          </w:p>
        </w:tc>
        <w:tc>
          <w:tcPr>
            <w:tcW w:w="1710" w:type="dxa"/>
            <w:noWrap/>
            <w:hideMark/>
          </w:tcPr>
          <w:p w14:paraId="0F2A5D4B" w14:textId="77777777" w:rsidR="00C21B62" w:rsidRPr="0078536B" w:rsidRDefault="00C21B62" w:rsidP="000477C3">
            <w:pPr>
              <w:rPr>
                <w:b/>
                <w:bCs/>
              </w:rPr>
            </w:pPr>
          </w:p>
        </w:tc>
        <w:tc>
          <w:tcPr>
            <w:tcW w:w="1440" w:type="dxa"/>
            <w:noWrap/>
            <w:hideMark/>
          </w:tcPr>
          <w:p w14:paraId="6749D225" w14:textId="77777777" w:rsidR="00C21B62" w:rsidRPr="0078536B" w:rsidRDefault="00C21B62" w:rsidP="000477C3"/>
        </w:tc>
      </w:tr>
      <w:tr w:rsidR="00C21B62" w:rsidRPr="0078536B" w14:paraId="2B030199" w14:textId="77777777" w:rsidTr="00C21B62">
        <w:trPr>
          <w:trHeight w:val="288"/>
        </w:trPr>
        <w:tc>
          <w:tcPr>
            <w:tcW w:w="2653" w:type="dxa"/>
            <w:noWrap/>
            <w:hideMark/>
          </w:tcPr>
          <w:p w14:paraId="7886CC7B" w14:textId="77777777" w:rsidR="00C21B62" w:rsidRPr="0078536B" w:rsidRDefault="00C21B62" w:rsidP="000477C3">
            <w:pPr>
              <w:rPr>
                <w:b/>
                <w:bCs/>
              </w:rPr>
            </w:pPr>
            <w:r w:rsidRPr="0078536B">
              <w:rPr>
                <w:b/>
                <w:bCs/>
              </w:rPr>
              <w:t> </w:t>
            </w:r>
          </w:p>
        </w:tc>
        <w:tc>
          <w:tcPr>
            <w:tcW w:w="2562" w:type="dxa"/>
            <w:noWrap/>
            <w:hideMark/>
          </w:tcPr>
          <w:p w14:paraId="665F8650" w14:textId="77777777" w:rsidR="00C21B62" w:rsidRPr="0078536B" w:rsidRDefault="00C21B62" w:rsidP="000477C3">
            <w:pPr>
              <w:rPr>
                <w:b/>
                <w:bCs/>
              </w:rPr>
            </w:pPr>
            <w:r w:rsidRPr="0078536B">
              <w:rPr>
                <w:b/>
                <w:bCs/>
              </w:rPr>
              <w:t>Industrial  Process Refrigeration</w:t>
            </w:r>
          </w:p>
        </w:tc>
        <w:tc>
          <w:tcPr>
            <w:tcW w:w="1710" w:type="dxa"/>
            <w:noWrap/>
            <w:hideMark/>
          </w:tcPr>
          <w:p w14:paraId="79B0A02C" w14:textId="77777777" w:rsidR="00C21B62" w:rsidRPr="0078536B" w:rsidRDefault="00C21B62" w:rsidP="000477C3">
            <w:pPr>
              <w:rPr>
                <w:b/>
                <w:bCs/>
              </w:rPr>
            </w:pPr>
          </w:p>
        </w:tc>
        <w:tc>
          <w:tcPr>
            <w:tcW w:w="1440" w:type="dxa"/>
            <w:noWrap/>
            <w:hideMark/>
          </w:tcPr>
          <w:p w14:paraId="07FDB485" w14:textId="77777777" w:rsidR="00C21B62" w:rsidRPr="0078536B" w:rsidRDefault="00C21B62" w:rsidP="000477C3"/>
        </w:tc>
      </w:tr>
      <w:tr w:rsidR="00C21B62" w:rsidRPr="0078536B" w14:paraId="0C04CEAF" w14:textId="77777777" w:rsidTr="00C21B62">
        <w:trPr>
          <w:trHeight w:val="288"/>
        </w:trPr>
        <w:tc>
          <w:tcPr>
            <w:tcW w:w="2653" w:type="dxa"/>
            <w:noWrap/>
            <w:hideMark/>
          </w:tcPr>
          <w:p w14:paraId="2D6115A9" w14:textId="77777777" w:rsidR="00C21B62" w:rsidRPr="0078536B" w:rsidRDefault="00C21B62" w:rsidP="000477C3">
            <w:pPr>
              <w:rPr>
                <w:b/>
                <w:bCs/>
              </w:rPr>
            </w:pPr>
            <w:r w:rsidRPr="0078536B">
              <w:rPr>
                <w:b/>
                <w:bCs/>
              </w:rPr>
              <w:t> </w:t>
            </w:r>
          </w:p>
        </w:tc>
        <w:tc>
          <w:tcPr>
            <w:tcW w:w="2562" w:type="dxa"/>
            <w:noWrap/>
            <w:hideMark/>
          </w:tcPr>
          <w:p w14:paraId="0088CE63" w14:textId="77777777" w:rsidR="00C21B62" w:rsidRPr="0078536B" w:rsidRDefault="00C21B62" w:rsidP="000477C3">
            <w:pPr>
              <w:rPr>
                <w:b/>
                <w:bCs/>
              </w:rPr>
            </w:pPr>
            <w:r w:rsidRPr="0078536B">
              <w:rPr>
                <w:b/>
                <w:bCs/>
              </w:rPr>
              <w:t>Commercial Refrigeration</w:t>
            </w:r>
          </w:p>
        </w:tc>
        <w:tc>
          <w:tcPr>
            <w:tcW w:w="1710" w:type="dxa"/>
            <w:noWrap/>
            <w:hideMark/>
          </w:tcPr>
          <w:p w14:paraId="1B626536" w14:textId="77777777" w:rsidR="00C21B62" w:rsidRPr="0078536B" w:rsidRDefault="00C21B62" w:rsidP="000477C3">
            <w:pPr>
              <w:rPr>
                <w:b/>
                <w:bCs/>
              </w:rPr>
            </w:pPr>
          </w:p>
        </w:tc>
        <w:tc>
          <w:tcPr>
            <w:tcW w:w="1440" w:type="dxa"/>
            <w:noWrap/>
            <w:hideMark/>
          </w:tcPr>
          <w:p w14:paraId="28D199C4" w14:textId="77777777" w:rsidR="00C21B62" w:rsidRPr="0078536B" w:rsidRDefault="00C21B62" w:rsidP="000477C3"/>
        </w:tc>
      </w:tr>
      <w:tr w:rsidR="00C21B62" w:rsidRPr="0078536B" w14:paraId="430251B3" w14:textId="77777777" w:rsidTr="00C21B62">
        <w:trPr>
          <w:trHeight w:val="288"/>
        </w:trPr>
        <w:tc>
          <w:tcPr>
            <w:tcW w:w="2653" w:type="dxa"/>
            <w:noWrap/>
            <w:hideMark/>
          </w:tcPr>
          <w:p w14:paraId="2F79BC92" w14:textId="77777777" w:rsidR="00C21B62" w:rsidRPr="0078536B" w:rsidRDefault="00C21B62" w:rsidP="000477C3">
            <w:pPr>
              <w:rPr>
                <w:b/>
                <w:bCs/>
              </w:rPr>
            </w:pPr>
            <w:r w:rsidRPr="0078536B">
              <w:rPr>
                <w:b/>
                <w:bCs/>
              </w:rPr>
              <w:t> </w:t>
            </w:r>
          </w:p>
        </w:tc>
        <w:tc>
          <w:tcPr>
            <w:tcW w:w="2562" w:type="dxa"/>
            <w:noWrap/>
            <w:hideMark/>
          </w:tcPr>
          <w:p w14:paraId="6C43F694" w14:textId="77777777" w:rsidR="00C21B62" w:rsidRPr="0078536B" w:rsidRDefault="00C21B62" w:rsidP="000477C3">
            <w:pPr>
              <w:rPr>
                <w:b/>
                <w:bCs/>
              </w:rPr>
            </w:pPr>
            <w:r w:rsidRPr="0078536B">
              <w:rPr>
                <w:b/>
                <w:bCs/>
              </w:rPr>
              <w:t>All Other Refrigeration</w:t>
            </w:r>
          </w:p>
        </w:tc>
        <w:tc>
          <w:tcPr>
            <w:tcW w:w="1710" w:type="dxa"/>
            <w:noWrap/>
            <w:hideMark/>
          </w:tcPr>
          <w:p w14:paraId="0657838B" w14:textId="77777777" w:rsidR="00C21B62" w:rsidRPr="0078536B" w:rsidRDefault="00C21B62" w:rsidP="000477C3">
            <w:pPr>
              <w:rPr>
                <w:b/>
                <w:bCs/>
              </w:rPr>
            </w:pPr>
          </w:p>
        </w:tc>
        <w:tc>
          <w:tcPr>
            <w:tcW w:w="1440" w:type="dxa"/>
            <w:noWrap/>
            <w:hideMark/>
          </w:tcPr>
          <w:p w14:paraId="665E196D" w14:textId="77777777" w:rsidR="00C21B62" w:rsidRPr="0078536B" w:rsidRDefault="00C21B62" w:rsidP="000477C3"/>
        </w:tc>
      </w:tr>
      <w:tr w:rsidR="00C21B62" w:rsidRPr="0078536B" w14:paraId="138BD323" w14:textId="77777777" w:rsidTr="00C21B62">
        <w:trPr>
          <w:trHeight w:val="288"/>
        </w:trPr>
        <w:tc>
          <w:tcPr>
            <w:tcW w:w="2653" w:type="dxa"/>
            <w:noWrap/>
            <w:hideMark/>
          </w:tcPr>
          <w:p w14:paraId="4B051778" w14:textId="77777777" w:rsidR="00C21B62" w:rsidRPr="0078536B" w:rsidRDefault="00C21B62" w:rsidP="000477C3"/>
        </w:tc>
        <w:tc>
          <w:tcPr>
            <w:tcW w:w="2562" w:type="dxa"/>
            <w:noWrap/>
            <w:hideMark/>
          </w:tcPr>
          <w:p w14:paraId="1D622F76" w14:textId="77777777" w:rsidR="00C21B62" w:rsidRPr="0078536B" w:rsidRDefault="00C21B62" w:rsidP="000477C3"/>
        </w:tc>
        <w:tc>
          <w:tcPr>
            <w:tcW w:w="1710" w:type="dxa"/>
            <w:noWrap/>
            <w:hideMark/>
          </w:tcPr>
          <w:p w14:paraId="5AC385AD" w14:textId="77777777" w:rsidR="00C21B62" w:rsidRPr="0078536B" w:rsidRDefault="00C21B62" w:rsidP="000477C3"/>
        </w:tc>
        <w:tc>
          <w:tcPr>
            <w:tcW w:w="1440" w:type="dxa"/>
            <w:noWrap/>
            <w:hideMark/>
          </w:tcPr>
          <w:p w14:paraId="19EC2673" w14:textId="77777777" w:rsidR="00C21B62" w:rsidRPr="0078536B" w:rsidRDefault="00C21B62" w:rsidP="000477C3"/>
        </w:tc>
      </w:tr>
      <w:tr w:rsidR="00C21B62" w:rsidRPr="0078536B" w14:paraId="3ACEA0C1" w14:textId="77777777" w:rsidTr="00C21B62">
        <w:trPr>
          <w:trHeight w:val="288"/>
        </w:trPr>
        <w:tc>
          <w:tcPr>
            <w:tcW w:w="2653" w:type="dxa"/>
            <w:noWrap/>
            <w:hideMark/>
          </w:tcPr>
          <w:p w14:paraId="762F9285" w14:textId="77777777" w:rsidR="00C21B62" w:rsidRPr="0078536B" w:rsidRDefault="00C21B62" w:rsidP="000477C3">
            <w:pPr>
              <w:rPr>
                <w:b/>
                <w:bCs/>
              </w:rPr>
            </w:pPr>
            <w:r w:rsidRPr="0078536B">
              <w:rPr>
                <w:b/>
                <w:bCs/>
              </w:rPr>
              <w:t>Trigger Rate:</w:t>
            </w:r>
          </w:p>
        </w:tc>
        <w:tc>
          <w:tcPr>
            <w:tcW w:w="2562" w:type="dxa"/>
            <w:noWrap/>
            <w:hideMark/>
          </w:tcPr>
          <w:p w14:paraId="1A14E9FC" w14:textId="77777777" w:rsidR="00C21B62" w:rsidRPr="0078536B" w:rsidRDefault="00C21B62" w:rsidP="000477C3"/>
        </w:tc>
        <w:tc>
          <w:tcPr>
            <w:tcW w:w="1710" w:type="dxa"/>
            <w:noWrap/>
            <w:hideMark/>
          </w:tcPr>
          <w:p w14:paraId="2F613127" w14:textId="77777777" w:rsidR="00C21B62" w:rsidRPr="0078536B" w:rsidRDefault="00C21B62" w:rsidP="000477C3"/>
        </w:tc>
        <w:tc>
          <w:tcPr>
            <w:tcW w:w="1440" w:type="dxa"/>
            <w:noWrap/>
            <w:hideMark/>
          </w:tcPr>
          <w:p w14:paraId="3EA77F62" w14:textId="77777777" w:rsidR="00C21B62" w:rsidRPr="0078536B" w:rsidRDefault="00C21B62" w:rsidP="000477C3"/>
        </w:tc>
      </w:tr>
      <w:tr w:rsidR="00C21B62" w:rsidRPr="0078536B" w14:paraId="5CD1D036" w14:textId="77777777" w:rsidTr="00C21B62">
        <w:trPr>
          <w:trHeight w:val="288"/>
        </w:trPr>
        <w:tc>
          <w:tcPr>
            <w:tcW w:w="2653" w:type="dxa"/>
            <w:noWrap/>
            <w:hideMark/>
          </w:tcPr>
          <w:p w14:paraId="23F9D0E6" w14:textId="77777777" w:rsidR="00C21B62" w:rsidRPr="0078536B" w:rsidRDefault="00C21B62" w:rsidP="000477C3"/>
        </w:tc>
        <w:tc>
          <w:tcPr>
            <w:tcW w:w="2562" w:type="dxa"/>
            <w:noWrap/>
            <w:hideMark/>
          </w:tcPr>
          <w:p w14:paraId="41CFD7A7" w14:textId="77777777" w:rsidR="00C21B62" w:rsidRPr="0078536B" w:rsidRDefault="00C21B62" w:rsidP="000477C3"/>
        </w:tc>
        <w:tc>
          <w:tcPr>
            <w:tcW w:w="1710" w:type="dxa"/>
            <w:noWrap/>
            <w:hideMark/>
          </w:tcPr>
          <w:p w14:paraId="5D91022D" w14:textId="77777777" w:rsidR="00C21B62" w:rsidRPr="0078536B" w:rsidRDefault="00C21B62" w:rsidP="000477C3"/>
        </w:tc>
        <w:tc>
          <w:tcPr>
            <w:tcW w:w="1440" w:type="dxa"/>
            <w:noWrap/>
            <w:hideMark/>
          </w:tcPr>
          <w:p w14:paraId="1F0D5064" w14:textId="77777777" w:rsidR="00C21B62" w:rsidRPr="0078536B" w:rsidRDefault="00C21B62" w:rsidP="000477C3"/>
        </w:tc>
      </w:tr>
      <w:tr w:rsidR="00C21B62" w:rsidRPr="0078536B" w14:paraId="6FE50B39" w14:textId="77777777" w:rsidTr="00C21B62">
        <w:trPr>
          <w:trHeight w:val="864"/>
        </w:trPr>
        <w:tc>
          <w:tcPr>
            <w:tcW w:w="2653" w:type="dxa"/>
            <w:hideMark/>
          </w:tcPr>
          <w:p w14:paraId="782D972F" w14:textId="77777777" w:rsidR="00C21B62" w:rsidRPr="0078536B" w:rsidRDefault="00C21B62" w:rsidP="00C21B62">
            <w:pPr>
              <w:jc w:val="center"/>
              <w:rPr>
                <w:b/>
                <w:bCs/>
              </w:rPr>
            </w:pPr>
            <w:r w:rsidRPr="0078536B">
              <w:rPr>
                <w:b/>
                <w:bCs/>
              </w:rPr>
              <w:t>Date of Service</w:t>
            </w:r>
          </w:p>
        </w:tc>
        <w:tc>
          <w:tcPr>
            <w:tcW w:w="2562" w:type="dxa"/>
            <w:hideMark/>
          </w:tcPr>
          <w:p w14:paraId="080DD1AD" w14:textId="77777777" w:rsidR="00C21B62" w:rsidRPr="0078536B" w:rsidRDefault="00C21B62" w:rsidP="00C21B62">
            <w:pPr>
              <w:jc w:val="center"/>
              <w:rPr>
                <w:b/>
                <w:bCs/>
              </w:rPr>
            </w:pPr>
            <w:r w:rsidRPr="0078536B">
              <w:rPr>
                <w:b/>
                <w:bCs/>
              </w:rPr>
              <w:t>Refrigerant Added</w:t>
            </w:r>
          </w:p>
        </w:tc>
        <w:tc>
          <w:tcPr>
            <w:tcW w:w="1710" w:type="dxa"/>
            <w:hideMark/>
          </w:tcPr>
          <w:p w14:paraId="15318708" w14:textId="77777777" w:rsidR="00C21B62" w:rsidRPr="0078536B" w:rsidRDefault="00C21B62" w:rsidP="00C21B62">
            <w:pPr>
              <w:jc w:val="center"/>
              <w:rPr>
                <w:b/>
                <w:bCs/>
              </w:rPr>
            </w:pPr>
            <w:r w:rsidRPr="0078536B">
              <w:rPr>
                <w:b/>
                <w:bCs/>
              </w:rPr>
              <w:t>Calculated 12 Month Rolling Sum</w:t>
            </w:r>
          </w:p>
        </w:tc>
        <w:tc>
          <w:tcPr>
            <w:tcW w:w="1440" w:type="dxa"/>
            <w:hideMark/>
          </w:tcPr>
          <w:p w14:paraId="281605B0" w14:textId="77777777" w:rsidR="00C21B62" w:rsidRPr="0078536B" w:rsidRDefault="00C21B62" w:rsidP="00C21B62">
            <w:pPr>
              <w:jc w:val="center"/>
              <w:rPr>
                <w:b/>
                <w:bCs/>
              </w:rPr>
            </w:pPr>
            <w:r w:rsidRPr="0078536B">
              <w:rPr>
                <w:b/>
                <w:bCs/>
              </w:rPr>
              <w:t>Leak Rate</w:t>
            </w:r>
          </w:p>
        </w:tc>
      </w:tr>
      <w:tr w:rsidR="00C21B62" w:rsidRPr="0078536B" w14:paraId="34F8A4AD" w14:textId="77777777" w:rsidTr="00C21B62">
        <w:trPr>
          <w:trHeight w:val="288"/>
        </w:trPr>
        <w:tc>
          <w:tcPr>
            <w:tcW w:w="2653" w:type="dxa"/>
            <w:noWrap/>
          </w:tcPr>
          <w:p w14:paraId="40EC8530" w14:textId="77777777" w:rsidR="00C21B62" w:rsidRPr="0078536B" w:rsidRDefault="00C21B62" w:rsidP="000477C3"/>
        </w:tc>
        <w:tc>
          <w:tcPr>
            <w:tcW w:w="2562" w:type="dxa"/>
            <w:noWrap/>
          </w:tcPr>
          <w:p w14:paraId="4CBE6977" w14:textId="77777777" w:rsidR="00C21B62" w:rsidRPr="0078536B" w:rsidRDefault="00C21B62" w:rsidP="000477C3"/>
        </w:tc>
        <w:tc>
          <w:tcPr>
            <w:tcW w:w="1710" w:type="dxa"/>
            <w:noWrap/>
          </w:tcPr>
          <w:p w14:paraId="3FE0CAB4" w14:textId="77777777" w:rsidR="00C21B62" w:rsidRPr="0078536B" w:rsidRDefault="00C21B62" w:rsidP="000477C3"/>
        </w:tc>
        <w:tc>
          <w:tcPr>
            <w:tcW w:w="1440" w:type="dxa"/>
            <w:noWrap/>
          </w:tcPr>
          <w:p w14:paraId="2DCD3861" w14:textId="77777777" w:rsidR="00C21B62" w:rsidRPr="0078536B" w:rsidRDefault="00C21B62" w:rsidP="000477C3"/>
        </w:tc>
      </w:tr>
      <w:tr w:rsidR="00C21B62" w:rsidRPr="0078536B" w14:paraId="3D2BB17F" w14:textId="77777777" w:rsidTr="00C21B62">
        <w:trPr>
          <w:trHeight w:val="288"/>
        </w:trPr>
        <w:tc>
          <w:tcPr>
            <w:tcW w:w="2653" w:type="dxa"/>
            <w:noWrap/>
          </w:tcPr>
          <w:p w14:paraId="41D2469B" w14:textId="77777777" w:rsidR="00C21B62" w:rsidRPr="0078536B" w:rsidRDefault="00C21B62" w:rsidP="000477C3"/>
        </w:tc>
        <w:tc>
          <w:tcPr>
            <w:tcW w:w="2562" w:type="dxa"/>
            <w:noWrap/>
          </w:tcPr>
          <w:p w14:paraId="3AEB8645" w14:textId="77777777" w:rsidR="00C21B62" w:rsidRPr="0078536B" w:rsidRDefault="00C21B62" w:rsidP="000477C3"/>
        </w:tc>
        <w:tc>
          <w:tcPr>
            <w:tcW w:w="1710" w:type="dxa"/>
            <w:noWrap/>
          </w:tcPr>
          <w:p w14:paraId="788AD65C" w14:textId="77777777" w:rsidR="00C21B62" w:rsidRPr="0078536B" w:rsidRDefault="00C21B62" w:rsidP="000477C3"/>
        </w:tc>
        <w:tc>
          <w:tcPr>
            <w:tcW w:w="1440" w:type="dxa"/>
            <w:noWrap/>
          </w:tcPr>
          <w:p w14:paraId="014E8AB3" w14:textId="77777777" w:rsidR="00C21B62" w:rsidRPr="0078536B" w:rsidRDefault="00C21B62" w:rsidP="000477C3"/>
        </w:tc>
      </w:tr>
      <w:tr w:rsidR="00C21B62" w:rsidRPr="0078536B" w14:paraId="3FBEFC3A" w14:textId="77777777" w:rsidTr="00C21B62">
        <w:trPr>
          <w:trHeight w:val="288"/>
        </w:trPr>
        <w:tc>
          <w:tcPr>
            <w:tcW w:w="2653" w:type="dxa"/>
            <w:noWrap/>
          </w:tcPr>
          <w:p w14:paraId="50451F04" w14:textId="77777777" w:rsidR="00C21B62" w:rsidRPr="0078536B" w:rsidRDefault="00C21B62" w:rsidP="000477C3"/>
        </w:tc>
        <w:tc>
          <w:tcPr>
            <w:tcW w:w="2562" w:type="dxa"/>
            <w:noWrap/>
          </w:tcPr>
          <w:p w14:paraId="06C3C582" w14:textId="77777777" w:rsidR="00C21B62" w:rsidRPr="0078536B" w:rsidRDefault="00C21B62" w:rsidP="000477C3"/>
        </w:tc>
        <w:tc>
          <w:tcPr>
            <w:tcW w:w="1710" w:type="dxa"/>
            <w:noWrap/>
          </w:tcPr>
          <w:p w14:paraId="1F7CB2AB" w14:textId="77777777" w:rsidR="00C21B62" w:rsidRPr="0078536B" w:rsidRDefault="00C21B62" w:rsidP="000477C3"/>
        </w:tc>
        <w:tc>
          <w:tcPr>
            <w:tcW w:w="1440" w:type="dxa"/>
            <w:noWrap/>
          </w:tcPr>
          <w:p w14:paraId="0DDF0492" w14:textId="77777777" w:rsidR="00C21B62" w:rsidRPr="0078536B" w:rsidRDefault="00C21B62" w:rsidP="000477C3"/>
        </w:tc>
      </w:tr>
      <w:tr w:rsidR="00C21B62" w:rsidRPr="0078536B" w14:paraId="17ACEAA1" w14:textId="77777777" w:rsidTr="00C21B62">
        <w:trPr>
          <w:trHeight w:val="288"/>
        </w:trPr>
        <w:tc>
          <w:tcPr>
            <w:tcW w:w="2653" w:type="dxa"/>
            <w:noWrap/>
          </w:tcPr>
          <w:p w14:paraId="1CDF16D6" w14:textId="77777777" w:rsidR="00C21B62" w:rsidRPr="0078536B" w:rsidRDefault="00C21B62" w:rsidP="000477C3"/>
        </w:tc>
        <w:tc>
          <w:tcPr>
            <w:tcW w:w="2562" w:type="dxa"/>
            <w:noWrap/>
          </w:tcPr>
          <w:p w14:paraId="357BDA72" w14:textId="77777777" w:rsidR="00C21B62" w:rsidRPr="0078536B" w:rsidRDefault="00C21B62" w:rsidP="000477C3"/>
        </w:tc>
        <w:tc>
          <w:tcPr>
            <w:tcW w:w="1710" w:type="dxa"/>
            <w:noWrap/>
          </w:tcPr>
          <w:p w14:paraId="6B7824EC" w14:textId="77777777" w:rsidR="00C21B62" w:rsidRPr="0078536B" w:rsidRDefault="00C21B62" w:rsidP="000477C3"/>
        </w:tc>
        <w:tc>
          <w:tcPr>
            <w:tcW w:w="1440" w:type="dxa"/>
            <w:noWrap/>
          </w:tcPr>
          <w:p w14:paraId="7B2D65F2" w14:textId="77777777" w:rsidR="00C21B62" w:rsidRPr="0078536B" w:rsidRDefault="00C21B62" w:rsidP="000477C3"/>
        </w:tc>
      </w:tr>
      <w:tr w:rsidR="00C21B62" w:rsidRPr="0078536B" w14:paraId="73952A3E" w14:textId="77777777" w:rsidTr="00C21B62">
        <w:trPr>
          <w:trHeight w:val="288"/>
        </w:trPr>
        <w:tc>
          <w:tcPr>
            <w:tcW w:w="2653" w:type="dxa"/>
            <w:noWrap/>
          </w:tcPr>
          <w:p w14:paraId="5FB1E3C0" w14:textId="77777777" w:rsidR="00C21B62" w:rsidRPr="0078536B" w:rsidRDefault="00C21B62" w:rsidP="000477C3"/>
        </w:tc>
        <w:tc>
          <w:tcPr>
            <w:tcW w:w="2562" w:type="dxa"/>
            <w:noWrap/>
          </w:tcPr>
          <w:p w14:paraId="467B1E9B" w14:textId="77777777" w:rsidR="00C21B62" w:rsidRPr="0078536B" w:rsidRDefault="00C21B62" w:rsidP="000477C3"/>
        </w:tc>
        <w:tc>
          <w:tcPr>
            <w:tcW w:w="1710" w:type="dxa"/>
            <w:noWrap/>
          </w:tcPr>
          <w:p w14:paraId="7C5202B0" w14:textId="77777777" w:rsidR="00C21B62" w:rsidRPr="0078536B" w:rsidRDefault="00C21B62" w:rsidP="000477C3"/>
        </w:tc>
        <w:tc>
          <w:tcPr>
            <w:tcW w:w="1440" w:type="dxa"/>
            <w:noWrap/>
          </w:tcPr>
          <w:p w14:paraId="713E06BB" w14:textId="77777777" w:rsidR="00C21B62" w:rsidRPr="0078536B" w:rsidRDefault="00C21B62" w:rsidP="000477C3"/>
        </w:tc>
      </w:tr>
      <w:tr w:rsidR="00C21B62" w:rsidRPr="0078536B" w14:paraId="78C95511" w14:textId="77777777" w:rsidTr="00C21B62">
        <w:trPr>
          <w:trHeight w:val="288"/>
        </w:trPr>
        <w:tc>
          <w:tcPr>
            <w:tcW w:w="2653" w:type="dxa"/>
            <w:noWrap/>
          </w:tcPr>
          <w:p w14:paraId="3C828588" w14:textId="77777777" w:rsidR="00C21B62" w:rsidRPr="0078536B" w:rsidRDefault="00C21B62" w:rsidP="000477C3"/>
        </w:tc>
        <w:tc>
          <w:tcPr>
            <w:tcW w:w="2562" w:type="dxa"/>
            <w:noWrap/>
          </w:tcPr>
          <w:p w14:paraId="764999BB" w14:textId="77777777" w:rsidR="00C21B62" w:rsidRPr="0078536B" w:rsidRDefault="00C21B62" w:rsidP="000477C3"/>
        </w:tc>
        <w:tc>
          <w:tcPr>
            <w:tcW w:w="1710" w:type="dxa"/>
            <w:noWrap/>
          </w:tcPr>
          <w:p w14:paraId="009B8749" w14:textId="77777777" w:rsidR="00C21B62" w:rsidRPr="0078536B" w:rsidRDefault="00C21B62" w:rsidP="000477C3"/>
        </w:tc>
        <w:tc>
          <w:tcPr>
            <w:tcW w:w="1440" w:type="dxa"/>
            <w:noWrap/>
          </w:tcPr>
          <w:p w14:paraId="69A1A1CE" w14:textId="77777777" w:rsidR="00C21B62" w:rsidRPr="0078536B" w:rsidRDefault="00C21B62" w:rsidP="000477C3"/>
        </w:tc>
      </w:tr>
      <w:tr w:rsidR="00C21B62" w:rsidRPr="0078536B" w14:paraId="57BC8BD3" w14:textId="77777777" w:rsidTr="00C21B62">
        <w:trPr>
          <w:trHeight w:val="288"/>
        </w:trPr>
        <w:tc>
          <w:tcPr>
            <w:tcW w:w="2653" w:type="dxa"/>
            <w:noWrap/>
          </w:tcPr>
          <w:p w14:paraId="5ED174CB" w14:textId="77777777" w:rsidR="00C21B62" w:rsidRPr="0078536B" w:rsidRDefault="00C21B62" w:rsidP="000477C3"/>
        </w:tc>
        <w:tc>
          <w:tcPr>
            <w:tcW w:w="2562" w:type="dxa"/>
            <w:noWrap/>
          </w:tcPr>
          <w:p w14:paraId="247A8742" w14:textId="77777777" w:rsidR="00C21B62" w:rsidRPr="0078536B" w:rsidRDefault="00C21B62" w:rsidP="000477C3"/>
        </w:tc>
        <w:tc>
          <w:tcPr>
            <w:tcW w:w="1710" w:type="dxa"/>
            <w:noWrap/>
          </w:tcPr>
          <w:p w14:paraId="0BA3BDF4" w14:textId="77777777" w:rsidR="00C21B62" w:rsidRPr="0078536B" w:rsidRDefault="00C21B62" w:rsidP="000477C3"/>
        </w:tc>
        <w:tc>
          <w:tcPr>
            <w:tcW w:w="1440" w:type="dxa"/>
            <w:noWrap/>
          </w:tcPr>
          <w:p w14:paraId="23BAFE5A" w14:textId="77777777" w:rsidR="00C21B62" w:rsidRPr="0078536B" w:rsidRDefault="00C21B62" w:rsidP="000477C3"/>
        </w:tc>
      </w:tr>
      <w:tr w:rsidR="00C21B62" w:rsidRPr="0078536B" w14:paraId="138407A2" w14:textId="77777777" w:rsidTr="00C21B62">
        <w:trPr>
          <w:trHeight w:val="288"/>
        </w:trPr>
        <w:tc>
          <w:tcPr>
            <w:tcW w:w="2653" w:type="dxa"/>
            <w:noWrap/>
          </w:tcPr>
          <w:p w14:paraId="774D0247" w14:textId="77777777" w:rsidR="00C21B62" w:rsidRPr="0078536B" w:rsidRDefault="00C21B62" w:rsidP="000477C3"/>
        </w:tc>
        <w:tc>
          <w:tcPr>
            <w:tcW w:w="2562" w:type="dxa"/>
            <w:noWrap/>
          </w:tcPr>
          <w:p w14:paraId="605D5BD2" w14:textId="77777777" w:rsidR="00C21B62" w:rsidRPr="0078536B" w:rsidRDefault="00C21B62" w:rsidP="000477C3"/>
        </w:tc>
        <w:tc>
          <w:tcPr>
            <w:tcW w:w="1710" w:type="dxa"/>
            <w:noWrap/>
          </w:tcPr>
          <w:p w14:paraId="78987535" w14:textId="77777777" w:rsidR="00C21B62" w:rsidRPr="0078536B" w:rsidRDefault="00C21B62" w:rsidP="000477C3"/>
        </w:tc>
        <w:tc>
          <w:tcPr>
            <w:tcW w:w="1440" w:type="dxa"/>
            <w:noWrap/>
          </w:tcPr>
          <w:p w14:paraId="0BD55E01" w14:textId="77777777" w:rsidR="00C21B62" w:rsidRPr="0078536B" w:rsidRDefault="00C21B62" w:rsidP="000477C3"/>
        </w:tc>
      </w:tr>
      <w:tr w:rsidR="00C21B62" w:rsidRPr="0078536B" w14:paraId="431EE151" w14:textId="77777777" w:rsidTr="00C21B62">
        <w:trPr>
          <w:trHeight w:val="288"/>
        </w:trPr>
        <w:tc>
          <w:tcPr>
            <w:tcW w:w="2653" w:type="dxa"/>
            <w:noWrap/>
          </w:tcPr>
          <w:p w14:paraId="4B259F54" w14:textId="77777777" w:rsidR="00C21B62" w:rsidRPr="0078536B" w:rsidRDefault="00C21B62" w:rsidP="000477C3"/>
        </w:tc>
        <w:tc>
          <w:tcPr>
            <w:tcW w:w="2562" w:type="dxa"/>
            <w:noWrap/>
          </w:tcPr>
          <w:p w14:paraId="7D5E2C4F" w14:textId="77777777" w:rsidR="00C21B62" w:rsidRPr="0078536B" w:rsidRDefault="00C21B62" w:rsidP="000477C3"/>
        </w:tc>
        <w:tc>
          <w:tcPr>
            <w:tcW w:w="1710" w:type="dxa"/>
            <w:noWrap/>
          </w:tcPr>
          <w:p w14:paraId="20D6C7E4" w14:textId="77777777" w:rsidR="00C21B62" w:rsidRPr="0078536B" w:rsidRDefault="00C21B62" w:rsidP="000477C3"/>
        </w:tc>
        <w:tc>
          <w:tcPr>
            <w:tcW w:w="1440" w:type="dxa"/>
            <w:noWrap/>
          </w:tcPr>
          <w:p w14:paraId="6ABF2C99" w14:textId="77777777" w:rsidR="00C21B62" w:rsidRPr="0078536B" w:rsidRDefault="00C21B62" w:rsidP="000477C3"/>
        </w:tc>
      </w:tr>
      <w:tr w:rsidR="00C21B62" w:rsidRPr="0078536B" w14:paraId="2F2477CF" w14:textId="77777777" w:rsidTr="00C21B62">
        <w:trPr>
          <w:trHeight w:val="288"/>
        </w:trPr>
        <w:tc>
          <w:tcPr>
            <w:tcW w:w="2653" w:type="dxa"/>
            <w:noWrap/>
          </w:tcPr>
          <w:p w14:paraId="12B6C44F" w14:textId="77777777" w:rsidR="00C21B62" w:rsidRPr="0078536B" w:rsidRDefault="00C21B62" w:rsidP="000477C3"/>
        </w:tc>
        <w:tc>
          <w:tcPr>
            <w:tcW w:w="2562" w:type="dxa"/>
            <w:noWrap/>
          </w:tcPr>
          <w:p w14:paraId="0895C30D" w14:textId="77777777" w:rsidR="00C21B62" w:rsidRPr="0078536B" w:rsidRDefault="00C21B62" w:rsidP="000477C3"/>
        </w:tc>
        <w:tc>
          <w:tcPr>
            <w:tcW w:w="1710" w:type="dxa"/>
            <w:noWrap/>
          </w:tcPr>
          <w:p w14:paraId="74686D9C" w14:textId="77777777" w:rsidR="00C21B62" w:rsidRPr="0078536B" w:rsidRDefault="00C21B62" w:rsidP="000477C3"/>
        </w:tc>
        <w:tc>
          <w:tcPr>
            <w:tcW w:w="1440" w:type="dxa"/>
            <w:noWrap/>
          </w:tcPr>
          <w:p w14:paraId="6541FA19" w14:textId="77777777" w:rsidR="00C21B62" w:rsidRPr="0078536B" w:rsidRDefault="00C21B62" w:rsidP="000477C3"/>
        </w:tc>
      </w:tr>
      <w:tr w:rsidR="00C21B62" w:rsidRPr="0078536B" w14:paraId="7DB53565" w14:textId="77777777" w:rsidTr="00C21B62">
        <w:trPr>
          <w:trHeight w:val="288"/>
        </w:trPr>
        <w:tc>
          <w:tcPr>
            <w:tcW w:w="2653" w:type="dxa"/>
            <w:noWrap/>
          </w:tcPr>
          <w:p w14:paraId="25151B2A" w14:textId="77777777" w:rsidR="00C21B62" w:rsidRPr="0078536B" w:rsidRDefault="00C21B62" w:rsidP="000477C3"/>
        </w:tc>
        <w:tc>
          <w:tcPr>
            <w:tcW w:w="2562" w:type="dxa"/>
            <w:noWrap/>
          </w:tcPr>
          <w:p w14:paraId="35BFE15E" w14:textId="77777777" w:rsidR="00C21B62" w:rsidRPr="0078536B" w:rsidRDefault="00C21B62" w:rsidP="000477C3"/>
        </w:tc>
        <w:tc>
          <w:tcPr>
            <w:tcW w:w="1710" w:type="dxa"/>
            <w:noWrap/>
          </w:tcPr>
          <w:p w14:paraId="1D359516" w14:textId="77777777" w:rsidR="00C21B62" w:rsidRPr="0078536B" w:rsidRDefault="00C21B62" w:rsidP="000477C3"/>
        </w:tc>
        <w:tc>
          <w:tcPr>
            <w:tcW w:w="1440" w:type="dxa"/>
            <w:noWrap/>
          </w:tcPr>
          <w:p w14:paraId="2BA540D7" w14:textId="77777777" w:rsidR="00C21B62" w:rsidRPr="0078536B" w:rsidRDefault="00C21B62" w:rsidP="000477C3"/>
        </w:tc>
      </w:tr>
      <w:tr w:rsidR="00C21B62" w:rsidRPr="0078536B" w14:paraId="4DFD46F8" w14:textId="77777777" w:rsidTr="00C21B62">
        <w:trPr>
          <w:trHeight w:val="288"/>
        </w:trPr>
        <w:tc>
          <w:tcPr>
            <w:tcW w:w="2653" w:type="dxa"/>
            <w:noWrap/>
          </w:tcPr>
          <w:p w14:paraId="2BCE53DC" w14:textId="77777777" w:rsidR="00C21B62" w:rsidRPr="0078536B" w:rsidRDefault="00C21B62" w:rsidP="000477C3"/>
        </w:tc>
        <w:tc>
          <w:tcPr>
            <w:tcW w:w="2562" w:type="dxa"/>
            <w:noWrap/>
          </w:tcPr>
          <w:p w14:paraId="2573F59E" w14:textId="77777777" w:rsidR="00C21B62" w:rsidRPr="0078536B" w:rsidRDefault="00C21B62" w:rsidP="000477C3"/>
        </w:tc>
        <w:tc>
          <w:tcPr>
            <w:tcW w:w="1710" w:type="dxa"/>
            <w:noWrap/>
          </w:tcPr>
          <w:p w14:paraId="6CA267F1" w14:textId="77777777" w:rsidR="00C21B62" w:rsidRPr="0078536B" w:rsidRDefault="00C21B62" w:rsidP="000477C3"/>
        </w:tc>
        <w:tc>
          <w:tcPr>
            <w:tcW w:w="1440" w:type="dxa"/>
            <w:noWrap/>
          </w:tcPr>
          <w:p w14:paraId="2D7A7593" w14:textId="77777777" w:rsidR="00C21B62" w:rsidRPr="0078536B" w:rsidRDefault="00C21B62" w:rsidP="000477C3"/>
        </w:tc>
      </w:tr>
      <w:tr w:rsidR="00C21B62" w:rsidRPr="0078536B" w14:paraId="37D24E76" w14:textId="77777777" w:rsidTr="00C21B62">
        <w:trPr>
          <w:trHeight w:val="288"/>
        </w:trPr>
        <w:tc>
          <w:tcPr>
            <w:tcW w:w="2653" w:type="dxa"/>
            <w:noWrap/>
          </w:tcPr>
          <w:p w14:paraId="08986546" w14:textId="77777777" w:rsidR="00C21B62" w:rsidRPr="0078536B" w:rsidRDefault="00C21B62" w:rsidP="000477C3"/>
        </w:tc>
        <w:tc>
          <w:tcPr>
            <w:tcW w:w="2562" w:type="dxa"/>
            <w:noWrap/>
          </w:tcPr>
          <w:p w14:paraId="5971E55A" w14:textId="77777777" w:rsidR="00C21B62" w:rsidRPr="0078536B" w:rsidRDefault="00C21B62" w:rsidP="000477C3"/>
        </w:tc>
        <w:tc>
          <w:tcPr>
            <w:tcW w:w="1710" w:type="dxa"/>
            <w:noWrap/>
          </w:tcPr>
          <w:p w14:paraId="01788D02" w14:textId="77777777" w:rsidR="00C21B62" w:rsidRPr="0078536B" w:rsidRDefault="00C21B62" w:rsidP="000477C3"/>
        </w:tc>
        <w:tc>
          <w:tcPr>
            <w:tcW w:w="1440" w:type="dxa"/>
            <w:noWrap/>
          </w:tcPr>
          <w:p w14:paraId="08C63B01" w14:textId="77777777" w:rsidR="00C21B62" w:rsidRPr="0078536B" w:rsidRDefault="00C21B62" w:rsidP="000477C3"/>
        </w:tc>
      </w:tr>
      <w:tr w:rsidR="00C21B62" w:rsidRPr="0078536B" w14:paraId="02B62D47" w14:textId="77777777" w:rsidTr="00C21B62">
        <w:trPr>
          <w:trHeight w:val="288"/>
        </w:trPr>
        <w:tc>
          <w:tcPr>
            <w:tcW w:w="2653" w:type="dxa"/>
            <w:noWrap/>
          </w:tcPr>
          <w:p w14:paraId="1A18D395" w14:textId="77777777" w:rsidR="00C21B62" w:rsidRPr="0078536B" w:rsidRDefault="00C21B62" w:rsidP="000477C3"/>
        </w:tc>
        <w:tc>
          <w:tcPr>
            <w:tcW w:w="2562" w:type="dxa"/>
            <w:noWrap/>
          </w:tcPr>
          <w:p w14:paraId="4579BAAB" w14:textId="77777777" w:rsidR="00C21B62" w:rsidRPr="0078536B" w:rsidRDefault="00C21B62" w:rsidP="000477C3"/>
        </w:tc>
        <w:tc>
          <w:tcPr>
            <w:tcW w:w="1710" w:type="dxa"/>
            <w:noWrap/>
          </w:tcPr>
          <w:p w14:paraId="69FB0D28" w14:textId="77777777" w:rsidR="00C21B62" w:rsidRPr="0078536B" w:rsidRDefault="00C21B62" w:rsidP="000477C3"/>
        </w:tc>
        <w:tc>
          <w:tcPr>
            <w:tcW w:w="1440" w:type="dxa"/>
            <w:noWrap/>
          </w:tcPr>
          <w:p w14:paraId="5F34ABF8" w14:textId="77777777" w:rsidR="00C21B62" w:rsidRPr="0078536B" w:rsidRDefault="00C21B62" w:rsidP="000477C3"/>
        </w:tc>
      </w:tr>
      <w:tr w:rsidR="00C21B62" w:rsidRPr="0078536B" w14:paraId="54A4DDCA" w14:textId="77777777" w:rsidTr="00C21B62">
        <w:trPr>
          <w:trHeight w:val="288"/>
        </w:trPr>
        <w:tc>
          <w:tcPr>
            <w:tcW w:w="2653" w:type="dxa"/>
            <w:noWrap/>
          </w:tcPr>
          <w:p w14:paraId="21F3AAA7" w14:textId="77777777" w:rsidR="00C21B62" w:rsidRPr="0078536B" w:rsidRDefault="00C21B62" w:rsidP="000477C3"/>
        </w:tc>
        <w:tc>
          <w:tcPr>
            <w:tcW w:w="2562" w:type="dxa"/>
            <w:noWrap/>
          </w:tcPr>
          <w:p w14:paraId="1BE68271" w14:textId="77777777" w:rsidR="00C21B62" w:rsidRPr="0078536B" w:rsidRDefault="00C21B62" w:rsidP="000477C3"/>
        </w:tc>
        <w:tc>
          <w:tcPr>
            <w:tcW w:w="1710" w:type="dxa"/>
            <w:noWrap/>
          </w:tcPr>
          <w:p w14:paraId="7526F540" w14:textId="77777777" w:rsidR="00C21B62" w:rsidRPr="0078536B" w:rsidRDefault="00C21B62" w:rsidP="000477C3"/>
        </w:tc>
        <w:tc>
          <w:tcPr>
            <w:tcW w:w="1440" w:type="dxa"/>
            <w:noWrap/>
          </w:tcPr>
          <w:p w14:paraId="729B8E09" w14:textId="77777777" w:rsidR="00C21B62" w:rsidRPr="0078536B" w:rsidRDefault="00C21B62" w:rsidP="000477C3"/>
        </w:tc>
      </w:tr>
      <w:tr w:rsidR="00C21B62" w:rsidRPr="0078536B" w14:paraId="1F868D59" w14:textId="77777777" w:rsidTr="00C21B62">
        <w:trPr>
          <w:trHeight w:val="288"/>
        </w:trPr>
        <w:tc>
          <w:tcPr>
            <w:tcW w:w="2653" w:type="dxa"/>
            <w:noWrap/>
          </w:tcPr>
          <w:p w14:paraId="53DD6539" w14:textId="77777777" w:rsidR="00C21B62" w:rsidRPr="0078536B" w:rsidRDefault="00C21B62" w:rsidP="000477C3"/>
        </w:tc>
        <w:tc>
          <w:tcPr>
            <w:tcW w:w="2562" w:type="dxa"/>
            <w:noWrap/>
          </w:tcPr>
          <w:p w14:paraId="6F81298D" w14:textId="77777777" w:rsidR="00C21B62" w:rsidRPr="0078536B" w:rsidRDefault="00C21B62" w:rsidP="000477C3"/>
        </w:tc>
        <w:tc>
          <w:tcPr>
            <w:tcW w:w="1710" w:type="dxa"/>
            <w:noWrap/>
          </w:tcPr>
          <w:p w14:paraId="4923EB00" w14:textId="77777777" w:rsidR="00C21B62" w:rsidRPr="0078536B" w:rsidRDefault="00C21B62" w:rsidP="000477C3"/>
        </w:tc>
        <w:tc>
          <w:tcPr>
            <w:tcW w:w="1440" w:type="dxa"/>
            <w:noWrap/>
          </w:tcPr>
          <w:p w14:paraId="01FB44AF" w14:textId="77777777" w:rsidR="00C21B62" w:rsidRPr="0078536B" w:rsidRDefault="00C21B62" w:rsidP="000477C3"/>
        </w:tc>
      </w:tr>
      <w:tr w:rsidR="00C21B62" w:rsidRPr="0078536B" w14:paraId="42900BE5" w14:textId="77777777" w:rsidTr="00C21B62">
        <w:trPr>
          <w:trHeight w:val="288"/>
        </w:trPr>
        <w:tc>
          <w:tcPr>
            <w:tcW w:w="2653" w:type="dxa"/>
            <w:noWrap/>
          </w:tcPr>
          <w:p w14:paraId="07E9436A" w14:textId="77777777" w:rsidR="00C21B62" w:rsidRPr="0078536B" w:rsidRDefault="00C21B62" w:rsidP="000477C3"/>
        </w:tc>
        <w:tc>
          <w:tcPr>
            <w:tcW w:w="2562" w:type="dxa"/>
            <w:noWrap/>
          </w:tcPr>
          <w:p w14:paraId="1ACBE6D8" w14:textId="77777777" w:rsidR="00C21B62" w:rsidRPr="0078536B" w:rsidRDefault="00C21B62" w:rsidP="000477C3"/>
        </w:tc>
        <w:tc>
          <w:tcPr>
            <w:tcW w:w="1710" w:type="dxa"/>
            <w:noWrap/>
          </w:tcPr>
          <w:p w14:paraId="1B639BD3" w14:textId="77777777" w:rsidR="00C21B62" w:rsidRPr="0078536B" w:rsidRDefault="00C21B62" w:rsidP="000477C3"/>
        </w:tc>
        <w:tc>
          <w:tcPr>
            <w:tcW w:w="1440" w:type="dxa"/>
            <w:noWrap/>
          </w:tcPr>
          <w:p w14:paraId="575DBFB3" w14:textId="77777777" w:rsidR="00C21B62" w:rsidRPr="0078536B" w:rsidRDefault="00C21B62" w:rsidP="000477C3"/>
        </w:tc>
      </w:tr>
      <w:tr w:rsidR="00C21B62" w:rsidRPr="0078536B" w14:paraId="7219D3A2" w14:textId="77777777" w:rsidTr="00C21B62">
        <w:trPr>
          <w:trHeight w:val="288"/>
        </w:trPr>
        <w:tc>
          <w:tcPr>
            <w:tcW w:w="2653" w:type="dxa"/>
            <w:noWrap/>
          </w:tcPr>
          <w:p w14:paraId="2B25302D" w14:textId="77777777" w:rsidR="00C21B62" w:rsidRPr="0078536B" w:rsidRDefault="00C21B62" w:rsidP="000477C3"/>
        </w:tc>
        <w:tc>
          <w:tcPr>
            <w:tcW w:w="2562" w:type="dxa"/>
            <w:noWrap/>
          </w:tcPr>
          <w:p w14:paraId="4CB5FBF9" w14:textId="77777777" w:rsidR="00C21B62" w:rsidRPr="0078536B" w:rsidRDefault="00C21B62" w:rsidP="000477C3"/>
        </w:tc>
        <w:tc>
          <w:tcPr>
            <w:tcW w:w="1710" w:type="dxa"/>
            <w:noWrap/>
          </w:tcPr>
          <w:p w14:paraId="7C906030" w14:textId="77777777" w:rsidR="00C21B62" w:rsidRPr="0078536B" w:rsidRDefault="00C21B62" w:rsidP="000477C3"/>
        </w:tc>
        <w:tc>
          <w:tcPr>
            <w:tcW w:w="1440" w:type="dxa"/>
            <w:noWrap/>
          </w:tcPr>
          <w:p w14:paraId="49C6FE62" w14:textId="77777777" w:rsidR="00C21B62" w:rsidRPr="0078536B" w:rsidRDefault="00C21B62" w:rsidP="000477C3"/>
        </w:tc>
      </w:tr>
      <w:tr w:rsidR="00C21B62" w:rsidRPr="0078536B" w14:paraId="005D3FCA" w14:textId="77777777" w:rsidTr="00C21B62">
        <w:trPr>
          <w:trHeight w:val="288"/>
        </w:trPr>
        <w:tc>
          <w:tcPr>
            <w:tcW w:w="2653" w:type="dxa"/>
            <w:noWrap/>
          </w:tcPr>
          <w:p w14:paraId="63D8EC7B" w14:textId="77777777" w:rsidR="00C21B62" w:rsidRPr="0078536B" w:rsidRDefault="00C21B62" w:rsidP="000477C3"/>
        </w:tc>
        <w:tc>
          <w:tcPr>
            <w:tcW w:w="2562" w:type="dxa"/>
            <w:noWrap/>
          </w:tcPr>
          <w:p w14:paraId="13F503A0" w14:textId="77777777" w:rsidR="00C21B62" w:rsidRPr="0078536B" w:rsidRDefault="00C21B62" w:rsidP="000477C3"/>
        </w:tc>
        <w:tc>
          <w:tcPr>
            <w:tcW w:w="1710" w:type="dxa"/>
            <w:noWrap/>
          </w:tcPr>
          <w:p w14:paraId="3998DBE7" w14:textId="77777777" w:rsidR="00C21B62" w:rsidRPr="0078536B" w:rsidRDefault="00C21B62" w:rsidP="000477C3"/>
        </w:tc>
        <w:tc>
          <w:tcPr>
            <w:tcW w:w="1440" w:type="dxa"/>
            <w:noWrap/>
          </w:tcPr>
          <w:p w14:paraId="38391166" w14:textId="77777777" w:rsidR="00C21B62" w:rsidRPr="0078536B" w:rsidRDefault="00C21B62" w:rsidP="000477C3"/>
        </w:tc>
      </w:tr>
    </w:tbl>
    <w:p w14:paraId="77674C33" w14:textId="77777777" w:rsidR="00C21B62" w:rsidRPr="00C21B62" w:rsidRDefault="00C21B62" w:rsidP="00C21B62">
      <w:pPr>
        <w:jc w:val="center"/>
        <w:rPr>
          <w:b/>
        </w:rPr>
      </w:pPr>
    </w:p>
    <w:p w14:paraId="7E4C3AC7" w14:textId="77777777" w:rsidR="00A27201" w:rsidRDefault="00A27201" w:rsidP="003C255C">
      <w:pPr>
        <w:jc w:val="center"/>
        <w:rPr>
          <w:b/>
          <w:sz w:val="28"/>
        </w:rPr>
        <w:sectPr w:rsidR="00A27201" w:rsidSect="000F0177">
          <w:footerReference w:type="default" r:id="rId38"/>
          <w:pgSz w:w="12240" w:h="15840"/>
          <w:pgMar w:top="1152" w:right="1440" w:bottom="864" w:left="1440" w:header="720" w:footer="720" w:gutter="0"/>
          <w:pgNumType w:start="1"/>
          <w:cols w:space="720"/>
          <w:docGrid w:linePitch="360"/>
        </w:sectPr>
      </w:pPr>
    </w:p>
    <w:p w14:paraId="4D77DEF3" w14:textId="77777777" w:rsidR="00A27201" w:rsidRDefault="00A27201" w:rsidP="003C255C">
      <w:pPr>
        <w:jc w:val="center"/>
        <w:rPr>
          <w:b/>
          <w:sz w:val="28"/>
        </w:rPr>
      </w:pPr>
      <w:r>
        <w:rPr>
          <w:b/>
          <w:sz w:val="28"/>
        </w:rPr>
        <w:lastRenderedPageBreak/>
        <w:t>Penn State University – Refrigerant Log</w:t>
      </w:r>
    </w:p>
    <w:tbl>
      <w:tblPr>
        <w:tblW w:w="9380" w:type="dxa"/>
        <w:tblLook w:val="04A0" w:firstRow="1" w:lastRow="0" w:firstColumn="1" w:lastColumn="0" w:noHBand="0" w:noVBand="1"/>
      </w:tblPr>
      <w:tblGrid>
        <w:gridCol w:w="2065"/>
        <w:gridCol w:w="1535"/>
        <w:gridCol w:w="1885"/>
        <w:gridCol w:w="2295"/>
        <w:gridCol w:w="1600"/>
      </w:tblGrid>
      <w:tr w:rsidR="00A27201" w:rsidRPr="00A27201" w14:paraId="478B42DF" w14:textId="77777777" w:rsidTr="000F0177">
        <w:trPr>
          <w:trHeight w:val="288"/>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0F775" w14:textId="77777777" w:rsidR="00A27201" w:rsidRPr="00A27201" w:rsidRDefault="00A27201" w:rsidP="00A27201">
            <w:pPr>
              <w:spacing w:after="0" w:line="240" w:lineRule="auto"/>
              <w:rPr>
                <w:rFonts w:ascii="Calibri" w:eastAsia="Times New Roman" w:hAnsi="Calibri" w:cs="Times New Roman"/>
                <w:b/>
                <w:bCs/>
                <w:color w:val="000000"/>
              </w:rPr>
            </w:pPr>
            <w:r w:rsidRPr="00A27201">
              <w:rPr>
                <w:rFonts w:ascii="Calibri" w:eastAsia="Times New Roman" w:hAnsi="Calibri" w:cs="Times New Roman"/>
                <w:b/>
                <w:bCs/>
                <w:color w:val="000000"/>
              </w:rPr>
              <w:t>Technician:</w:t>
            </w:r>
          </w:p>
        </w:tc>
        <w:tc>
          <w:tcPr>
            <w:tcW w:w="3420" w:type="dxa"/>
            <w:gridSpan w:val="2"/>
            <w:tcBorders>
              <w:top w:val="single" w:sz="4" w:space="0" w:color="auto"/>
              <w:left w:val="nil"/>
              <w:bottom w:val="single" w:sz="4" w:space="0" w:color="auto"/>
              <w:right w:val="single" w:sz="4" w:space="0" w:color="auto"/>
            </w:tcBorders>
            <w:shd w:val="clear" w:color="auto" w:fill="auto"/>
            <w:noWrap/>
            <w:vAlign w:val="bottom"/>
          </w:tcPr>
          <w:p w14:paraId="4211FB8D"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nil"/>
              <w:right w:val="nil"/>
            </w:tcBorders>
            <w:shd w:val="clear" w:color="auto" w:fill="auto"/>
            <w:vAlign w:val="bottom"/>
            <w:hideMark/>
          </w:tcPr>
          <w:p w14:paraId="46EC24F7"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14:paraId="6C530247" w14:textId="77777777" w:rsidR="00A27201" w:rsidRPr="00A27201" w:rsidRDefault="00A27201" w:rsidP="00A27201">
            <w:pPr>
              <w:spacing w:after="0" w:line="240" w:lineRule="auto"/>
              <w:rPr>
                <w:rFonts w:ascii="Times New Roman" w:eastAsia="Times New Roman" w:hAnsi="Times New Roman" w:cs="Times New Roman"/>
                <w:sz w:val="20"/>
                <w:szCs w:val="20"/>
              </w:rPr>
            </w:pPr>
          </w:p>
        </w:tc>
      </w:tr>
      <w:tr w:rsidR="00A27201" w:rsidRPr="00A27201" w14:paraId="3AC17951" w14:textId="77777777" w:rsidTr="000F0177">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4914033" w14:textId="77777777" w:rsidR="00A27201" w:rsidRPr="00A27201" w:rsidRDefault="00A27201" w:rsidP="00A27201">
            <w:pPr>
              <w:spacing w:after="0" w:line="240" w:lineRule="auto"/>
              <w:rPr>
                <w:rFonts w:ascii="Calibri" w:eastAsia="Times New Roman" w:hAnsi="Calibri" w:cs="Times New Roman"/>
                <w:b/>
                <w:bCs/>
                <w:color w:val="000000"/>
              </w:rPr>
            </w:pPr>
            <w:r w:rsidRPr="00A27201">
              <w:rPr>
                <w:rFonts w:ascii="Calibri" w:eastAsia="Times New Roman" w:hAnsi="Calibri" w:cs="Times New Roman"/>
                <w:b/>
                <w:bCs/>
                <w:color w:val="000000"/>
              </w:rPr>
              <w:t>Type of Refrigerant:</w:t>
            </w:r>
          </w:p>
        </w:tc>
        <w:tc>
          <w:tcPr>
            <w:tcW w:w="3420" w:type="dxa"/>
            <w:gridSpan w:val="2"/>
            <w:tcBorders>
              <w:top w:val="single" w:sz="4" w:space="0" w:color="auto"/>
              <w:left w:val="nil"/>
              <w:bottom w:val="single" w:sz="4" w:space="0" w:color="auto"/>
              <w:right w:val="single" w:sz="4" w:space="0" w:color="auto"/>
            </w:tcBorders>
            <w:shd w:val="clear" w:color="auto" w:fill="auto"/>
            <w:noWrap/>
            <w:vAlign w:val="bottom"/>
          </w:tcPr>
          <w:p w14:paraId="1358C08B"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nil"/>
              <w:right w:val="nil"/>
            </w:tcBorders>
            <w:shd w:val="clear" w:color="auto" w:fill="auto"/>
            <w:vAlign w:val="bottom"/>
            <w:hideMark/>
          </w:tcPr>
          <w:p w14:paraId="4EDF4A12"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14:paraId="67296981" w14:textId="77777777" w:rsidR="00A27201" w:rsidRPr="00A27201" w:rsidRDefault="00A27201" w:rsidP="00A27201">
            <w:pPr>
              <w:spacing w:after="0" w:line="240" w:lineRule="auto"/>
              <w:rPr>
                <w:rFonts w:ascii="Times New Roman" w:eastAsia="Times New Roman" w:hAnsi="Times New Roman" w:cs="Times New Roman"/>
                <w:sz w:val="20"/>
                <w:szCs w:val="20"/>
              </w:rPr>
            </w:pPr>
          </w:p>
        </w:tc>
      </w:tr>
      <w:tr w:rsidR="00A27201" w:rsidRPr="00A27201" w14:paraId="4CADD5AE" w14:textId="77777777" w:rsidTr="000F0177">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B57F124" w14:textId="77777777" w:rsidR="00A27201" w:rsidRPr="00A27201" w:rsidRDefault="00A27201" w:rsidP="00A27201">
            <w:pPr>
              <w:spacing w:after="0" w:line="240" w:lineRule="auto"/>
              <w:rPr>
                <w:rFonts w:ascii="Calibri" w:eastAsia="Times New Roman" w:hAnsi="Calibri" w:cs="Times New Roman"/>
                <w:b/>
                <w:bCs/>
                <w:color w:val="000000"/>
              </w:rPr>
            </w:pPr>
            <w:r w:rsidRPr="00A27201">
              <w:rPr>
                <w:rFonts w:ascii="Calibri" w:eastAsia="Times New Roman" w:hAnsi="Calibri" w:cs="Times New Roman"/>
                <w:b/>
                <w:bCs/>
                <w:color w:val="000000"/>
              </w:rPr>
              <w:t>Cylinder Size (lbs.):</w:t>
            </w:r>
          </w:p>
        </w:tc>
        <w:tc>
          <w:tcPr>
            <w:tcW w:w="3420" w:type="dxa"/>
            <w:gridSpan w:val="2"/>
            <w:tcBorders>
              <w:top w:val="single" w:sz="4" w:space="0" w:color="auto"/>
              <w:left w:val="nil"/>
              <w:bottom w:val="single" w:sz="4" w:space="0" w:color="auto"/>
              <w:right w:val="single" w:sz="4" w:space="0" w:color="auto"/>
            </w:tcBorders>
            <w:shd w:val="clear" w:color="auto" w:fill="auto"/>
            <w:noWrap/>
            <w:vAlign w:val="bottom"/>
          </w:tcPr>
          <w:p w14:paraId="67CACE50"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nil"/>
              <w:right w:val="nil"/>
            </w:tcBorders>
            <w:shd w:val="clear" w:color="auto" w:fill="auto"/>
            <w:vAlign w:val="bottom"/>
            <w:hideMark/>
          </w:tcPr>
          <w:p w14:paraId="6A59C3E7"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14:paraId="10BD63E4" w14:textId="77777777" w:rsidR="00A27201" w:rsidRPr="00A27201" w:rsidRDefault="00A27201" w:rsidP="00A27201">
            <w:pPr>
              <w:spacing w:after="0" w:line="240" w:lineRule="auto"/>
              <w:rPr>
                <w:rFonts w:ascii="Times New Roman" w:eastAsia="Times New Roman" w:hAnsi="Times New Roman" w:cs="Times New Roman"/>
                <w:sz w:val="20"/>
                <w:szCs w:val="20"/>
              </w:rPr>
            </w:pPr>
          </w:p>
        </w:tc>
      </w:tr>
      <w:tr w:rsidR="00A27201" w:rsidRPr="00A27201" w14:paraId="35F304C0" w14:textId="77777777" w:rsidTr="000F0177">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3EB425C" w14:textId="77777777" w:rsidR="00A27201" w:rsidRPr="00A27201" w:rsidRDefault="00A27201" w:rsidP="00A27201">
            <w:pPr>
              <w:spacing w:after="0" w:line="240" w:lineRule="auto"/>
              <w:rPr>
                <w:rFonts w:ascii="Calibri" w:eastAsia="Times New Roman" w:hAnsi="Calibri" w:cs="Times New Roman"/>
                <w:b/>
                <w:bCs/>
                <w:color w:val="000000"/>
              </w:rPr>
            </w:pPr>
            <w:r w:rsidRPr="00A27201">
              <w:rPr>
                <w:rFonts w:ascii="Calibri" w:eastAsia="Times New Roman" w:hAnsi="Calibri" w:cs="Times New Roman"/>
                <w:b/>
                <w:bCs/>
                <w:color w:val="000000"/>
              </w:rPr>
              <w:t>Date Put Into Use:</w:t>
            </w:r>
          </w:p>
        </w:tc>
        <w:tc>
          <w:tcPr>
            <w:tcW w:w="3420" w:type="dxa"/>
            <w:gridSpan w:val="2"/>
            <w:tcBorders>
              <w:top w:val="single" w:sz="4" w:space="0" w:color="auto"/>
              <w:left w:val="nil"/>
              <w:bottom w:val="single" w:sz="4" w:space="0" w:color="auto"/>
              <w:right w:val="single" w:sz="4" w:space="0" w:color="auto"/>
            </w:tcBorders>
            <w:shd w:val="clear" w:color="auto" w:fill="auto"/>
            <w:noWrap/>
            <w:vAlign w:val="bottom"/>
          </w:tcPr>
          <w:p w14:paraId="335DAE92"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nil"/>
              <w:right w:val="nil"/>
            </w:tcBorders>
            <w:shd w:val="clear" w:color="auto" w:fill="auto"/>
            <w:vAlign w:val="bottom"/>
            <w:hideMark/>
          </w:tcPr>
          <w:p w14:paraId="2BFEE724"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14:paraId="6CF60A38" w14:textId="77777777" w:rsidR="00A27201" w:rsidRPr="00A27201" w:rsidRDefault="00A27201" w:rsidP="00A27201">
            <w:pPr>
              <w:spacing w:after="0" w:line="240" w:lineRule="auto"/>
              <w:rPr>
                <w:rFonts w:ascii="Times New Roman" w:eastAsia="Times New Roman" w:hAnsi="Times New Roman" w:cs="Times New Roman"/>
                <w:sz w:val="20"/>
                <w:szCs w:val="20"/>
              </w:rPr>
            </w:pPr>
          </w:p>
        </w:tc>
      </w:tr>
      <w:tr w:rsidR="00A27201" w:rsidRPr="00A27201" w14:paraId="045A663B" w14:textId="77777777" w:rsidTr="000F0177">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709FDB6" w14:textId="77777777" w:rsidR="00A27201" w:rsidRPr="00A27201" w:rsidRDefault="00A27201" w:rsidP="00A27201">
            <w:pPr>
              <w:spacing w:after="0" w:line="240" w:lineRule="auto"/>
              <w:rPr>
                <w:rFonts w:ascii="Calibri" w:eastAsia="Times New Roman" w:hAnsi="Calibri" w:cs="Times New Roman"/>
                <w:b/>
                <w:bCs/>
                <w:color w:val="000000"/>
              </w:rPr>
            </w:pPr>
            <w:r w:rsidRPr="00A27201">
              <w:rPr>
                <w:rFonts w:ascii="Calibri" w:eastAsia="Times New Roman" w:hAnsi="Calibri" w:cs="Times New Roman"/>
                <w:b/>
                <w:bCs/>
                <w:color w:val="000000"/>
              </w:rPr>
              <w:t>Date Returned:</w:t>
            </w:r>
          </w:p>
        </w:tc>
        <w:tc>
          <w:tcPr>
            <w:tcW w:w="34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56FF4A" w14:textId="77777777" w:rsidR="00A27201" w:rsidRPr="00A27201" w:rsidRDefault="00A27201" w:rsidP="00A27201">
            <w:pPr>
              <w:spacing w:after="0" w:line="240" w:lineRule="auto"/>
              <w:rPr>
                <w:rFonts w:ascii="Calibri" w:eastAsia="Times New Roman" w:hAnsi="Calibri" w:cs="Times New Roman"/>
                <w:color w:val="000000"/>
              </w:rPr>
            </w:pPr>
            <w:r w:rsidRPr="00A27201">
              <w:rPr>
                <w:rFonts w:ascii="Calibri" w:eastAsia="Times New Roman" w:hAnsi="Calibri" w:cs="Times New Roman"/>
                <w:color w:val="000000"/>
              </w:rPr>
              <w:t> </w:t>
            </w:r>
          </w:p>
        </w:tc>
        <w:tc>
          <w:tcPr>
            <w:tcW w:w="2295" w:type="dxa"/>
            <w:tcBorders>
              <w:top w:val="nil"/>
              <w:left w:val="nil"/>
              <w:bottom w:val="nil"/>
              <w:right w:val="nil"/>
            </w:tcBorders>
            <w:shd w:val="clear" w:color="auto" w:fill="auto"/>
            <w:vAlign w:val="bottom"/>
            <w:hideMark/>
          </w:tcPr>
          <w:p w14:paraId="558CA15C"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14:paraId="0F171A58" w14:textId="77777777" w:rsidR="00A27201" w:rsidRPr="00A27201" w:rsidRDefault="00A27201" w:rsidP="00A27201">
            <w:pPr>
              <w:spacing w:after="0" w:line="240" w:lineRule="auto"/>
              <w:rPr>
                <w:rFonts w:ascii="Times New Roman" w:eastAsia="Times New Roman" w:hAnsi="Times New Roman" w:cs="Times New Roman"/>
                <w:sz w:val="20"/>
                <w:szCs w:val="20"/>
              </w:rPr>
            </w:pPr>
          </w:p>
        </w:tc>
      </w:tr>
      <w:tr w:rsidR="00A27201" w:rsidRPr="00A27201" w14:paraId="6C7422F9" w14:textId="77777777" w:rsidTr="000F0177">
        <w:trPr>
          <w:trHeight w:val="288"/>
        </w:trPr>
        <w:tc>
          <w:tcPr>
            <w:tcW w:w="2065" w:type="dxa"/>
            <w:tcBorders>
              <w:top w:val="nil"/>
              <w:left w:val="nil"/>
              <w:bottom w:val="nil"/>
              <w:right w:val="nil"/>
            </w:tcBorders>
            <w:shd w:val="clear" w:color="auto" w:fill="auto"/>
            <w:noWrap/>
            <w:vAlign w:val="bottom"/>
            <w:hideMark/>
          </w:tcPr>
          <w:p w14:paraId="1B10AB1F" w14:textId="77777777" w:rsidR="00A27201" w:rsidRPr="00A27201" w:rsidRDefault="00A27201" w:rsidP="00A27201">
            <w:pPr>
              <w:spacing w:after="0" w:line="240" w:lineRule="auto"/>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698174E3" w14:textId="77777777" w:rsidR="00A27201" w:rsidRPr="00A27201" w:rsidRDefault="00A27201" w:rsidP="00A27201">
            <w:pPr>
              <w:spacing w:after="0" w:line="240" w:lineRule="auto"/>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bottom"/>
            <w:hideMark/>
          </w:tcPr>
          <w:p w14:paraId="266E2440" w14:textId="77777777" w:rsidR="00A27201" w:rsidRPr="00A27201" w:rsidRDefault="00A27201" w:rsidP="00A27201">
            <w:pPr>
              <w:spacing w:after="0" w:line="240" w:lineRule="auto"/>
              <w:rPr>
                <w:rFonts w:ascii="Times New Roman" w:eastAsia="Times New Roman" w:hAnsi="Times New Roman" w:cs="Times New Roman"/>
                <w:sz w:val="20"/>
                <w:szCs w:val="20"/>
              </w:rPr>
            </w:pPr>
          </w:p>
        </w:tc>
        <w:tc>
          <w:tcPr>
            <w:tcW w:w="2295" w:type="dxa"/>
            <w:tcBorders>
              <w:top w:val="nil"/>
              <w:left w:val="nil"/>
              <w:bottom w:val="nil"/>
              <w:right w:val="nil"/>
            </w:tcBorders>
            <w:shd w:val="clear" w:color="auto" w:fill="auto"/>
            <w:vAlign w:val="bottom"/>
            <w:hideMark/>
          </w:tcPr>
          <w:p w14:paraId="6A71616C" w14:textId="77777777" w:rsidR="00A27201" w:rsidRPr="00A27201" w:rsidRDefault="00A27201" w:rsidP="00A27201">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1AB35297" w14:textId="77777777" w:rsidR="00A27201" w:rsidRPr="00A27201" w:rsidRDefault="00A27201" w:rsidP="00A27201">
            <w:pPr>
              <w:spacing w:after="0" w:line="240" w:lineRule="auto"/>
              <w:rPr>
                <w:rFonts w:ascii="Times New Roman" w:eastAsia="Times New Roman" w:hAnsi="Times New Roman" w:cs="Times New Roman"/>
                <w:sz w:val="20"/>
                <w:szCs w:val="20"/>
              </w:rPr>
            </w:pPr>
          </w:p>
        </w:tc>
      </w:tr>
      <w:tr w:rsidR="00A27201" w:rsidRPr="00A27201" w14:paraId="69017811" w14:textId="77777777" w:rsidTr="000F0177">
        <w:trPr>
          <w:trHeight w:val="864"/>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EAC88" w14:textId="77777777" w:rsidR="00A27201" w:rsidRPr="00A27201" w:rsidRDefault="00A27201" w:rsidP="00A27201">
            <w:pPr>
              <w:spacing w:after="0" w:line="240" w:lineRule="auto"/>
              <w:jc w:val="center"/>
              <w:rPr>
                <w:rFonts w:ascii="Calibri" w:eastAsia="Times New Roman" w:hAnsi="Calibri" w:cs="Times New Roman"/>
                <w:b/>
                <w:bCs/>
                <w:color w:val="000000"/>
              </w:rPr>
            </w:pPr>
            <w:r w:rsidRPr="00A27201">
              <w:rPr>
                <w:rFonts w:ascii="Calibri" w:eastAsia="Times New Roman" w:hAnsi="Calibri" w:cs="Times New Roman"/>
                <w:b/>
                <w:bCs/>
                <w:color w:val="000000"/>
              </w:rPr>
              <w:t>Date</w:t>
            </w:r>
          </w:p>
        </w:tc>
        <w:tc>
          <w:tcPr>
            <w:tcW w:w="1535" w:type="dxa"/>
            <w:tcBorders>
              <w:top w:val="single" w:sz="4" w:space="0" w:color="auto"/>
              <w:left w:val="nil"/>
              <w:bottom w:val="single" w:sz="4" w:space="0" w:color="auto"/>
              <w:right w:val="single" w:sz="4" w:space="0" w:color="auto"/>
            </w:tcBorders>
            <w:shd w:val="clear" w:color="auto" w:fill="auto"/>
            <w:vAlign w:val="bottom"/>
            <w:hideMark/>
          </w:tcPr>
          <w:p w14:paraId="36DDC3D6" w14:textId="77777777" w:rsidR="00A27201" w:rsidRPr="00A27201" w:rsidRDefault="00A27201" w:rsidP="00A27201">
            <w:pPr>
              <w:spacing w:after="0" w:line="240" w:lineRule="auto"/>
              <w:jc w:val="center"/>
              <w:rPr>
                <w:rFonts w:ascii="Calibri" w:eastAsia="Times New Roman" w:hAnsi="Calibri" w:cs="Times New Roman"/>
                <w:b/>
                <w:bCs/>
                <w:color w:val="000000"/>
              </w:rPr>
            </w:pPr>
            <w:r w:rsidRPr="00A27201">
              <w:rPr>
                <w:rFonts w:ascii="Calibri" w:eastAsia="Times New Roman" w:hAnsi="Calibri" w:cs="Times New Roman"/>
                <w:b/>
                <w:bCs/>
                <w:color w:val="000000"/>
              </w:rPr>
              <w:t>Cylinder Gas Add</w:t>
            </w:r>
            <w:r>
              <w:rPr>
                <w:rFonts w:ascii="Calibri" w:eastAsia="Times New Roman" w:hAnsi="Calibri" w:cs="Times New Roman"/>
                <w:b/>
                <w:bCs/>
                <w:color w:val="000000"/>
              </w:rPr>
              <w:t>i</w:t>
            </w:r>
            <w:r w:rsidRPr="00A27201">
              <w:rPr>
                <w:rFonts w:ascii="Calibri" w:eastAsia="Times New Roman" w:hAnsi="Calibri" w:cs="Times New Roman"/>
                <w:b/>
                <w:bCs/>
                <w:color w:val="000000"/>
              </w:rPr>
              <w:t>tion (lbs.)</w:t>
            </w:r>
          </w:p>
        </w:tc>
        <w:tc>
          <w:tcPr>
            <w:tcW w:w="1885" w:type="dxa"/>
            <w:tcBorders>
              <w:top w:val="single" w:sz="4" w:space="0" w:color="auto"/>
              <w:left w:val="nil"/>
              <w:bottom w:val="single" w:sz="4" w:space="0" w:color="auto"/>
              <w:right w:val="single" w:sz="4" w:space="0" w:color="auto"/>
            </w:tcBorders>
            <w:shd w:val="clear" w:color="auto" w:fill="auto"/>
            <w:vAlign w:val="bottom"/>
            <w:hideMark/>
          </w:tcPr>
          <w:p w14:paraId="74AEA7D4" w14:textId="77777777" w:rsidR="00A27201" w:rsidRPr="00A27201" w:rsidRDefault="00A27201" w:rsidP="00A27201">
            <w:pPr>
              <w:spacing w:after="0" w:line="240" w:lineRule="auto"/>
              <w:jc w:val="center"/>
              <w:rPr>
                <w:rFonts w:ascii="Calibri" w:eastAsia="Times New Roman" w:hAnsi="Calibri" w:cs="Times New Roman"/>
                <w:b/>
                <w:bCs/>
                <w:color w:val="000000"/>
              </w:rPr>
            </w:pPr>
            <w:r w:rsidRPr="00A27201">
              <w:rPr>
                <w:rFonts w:ascii="Calibri" w:eastAsia="Times New Roman" w:hAnsi="Calibri" w:cs="Times New Roman"/>
                <w:b/>
                <w:bCs/>
                <w:color w:val="000000"/>
              </w:rPr>
              <w:t>Cylinder Gas Use (lbs.)</w:t>
            </w:r>
          </w:p>
        </w:tc>
        <w:tc>
          <w:tcPr>
            <w:tcW w:w="2295" w:type="dxa"/>
            <w:tcBorders>
              <w:top w:val="single" w:sz="4" w:space="0" w:color="auto"/>
              <w:left w:val="nil"/>
              <w:bottom w:val="single" w:sz="4" w:space="0" w:color="auto"/>
              <w:right w:val="single" w:sz="4" w:space="0" w:color="auto"/>
            </w:tcBorders>
            <w:shd w:val="clear" w:color="auto" w:fill="auto"/>
            <w:vAlign w:val="bottom"/>
            <w:hideMark/>
          </w:tcPr>
          <w:p w14:paraId="6B696DF8" w14:textId="77777777" w:rsidR="00A27201" w:rsidRPr="00A27201" w:rsidRDefault="00A27201" w:rsidP="00A27201">
            <w:pPr>
              <w:spacing w:after="0" w:line="240" w:lineRule="auto"/>
              <w:jc w:val="center"/>
              <w:rPr>
                <w:rFonts w:ascii="Calibri" w:eastAsia="Times New Roman" w:hAnsi="Calibri" w:cs="Times New Roman"/>
                <w:b/>
                <w:bCs/>
                <w:color w:val="000000"/>
              </w:rPr>
            </w:pPr>
            <w:r w:rsidRPr="00A27201">
              <w:rPr>
                <w:rFonts w:ascii="Calibri" w:eastAsia="Times New Roman" w:hAnsi="Calibri" w:cs="Times New Roman"/>
                <w:b/>
                <w:bCs/>
                <w:color w:val="000000"/>
              </w:rPr>
              <w:t>Location and Equipment Refrigerant Added/Removed</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6ACA9F8" w14:textId="77777777" w:rsidR="00A27201" w:rsidRPr="00A27201" w:rsidRDefault="00A27201" w:rsidP="00A27201">
            <w:pPr>
              <w:spacing w:after="0" w:line="240" w:lineRule="auto"/>
              <w:jc w:val="center"/>
              <w:rPr>
                <w:rFonts w:ascii="Calibri" w:eastAsia="Times New Roman" w:hAnsi="Calibri" w:cs="Times New Roman"/>
                <w:b/>
                <w:bCs/>
                <w:color w:val="000000"/>
              </w:rPr>
            </w:pPr>
            <w:r w:rsidRPr="00A27201">
              <w:rPr>
                <w:rFonts w:ascii="Calibri" w:eastAsia="Times New Roman" w:hAnsi="Calibri" w:cs="Times New Roman"/>
                <w:b/>
                <w:bCs/>
                <w:color w:val="000000"/>
              </w:rPr>
              <w:t>Cylinder Current Weight (lbs.)</w:t>
            </w:r>
          </w:p>
        </w:tc>
      </w:tr>
      <w:tr w:rsidR="00A27201" w:rsidRPr="00A27201" w14:paraId="2C0F66FD"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7868105E" w14:textId="77777777" w:rsidR="00A27201" w:rsidRPr="00A27201" w:rsidRDefault="00A27201" w:rsidP="00A27201">
            <w:pPr>
              <w:spacing w:after="0" w:line="240" w:lineRule="auto"/>
              <w:jc w:val="right"/>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4B48F171"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4863494D" w14:textId="77777777" w:rsidR="00A27201" w:rsidRPr="00A27201" w:rsidRDefault="00A27201" w:rsidP="00A27201">
            <w:pPr>
              <w:spacing w:after="0" w:line="240" w:lineRule="auto"/>
              <w:jc w:val="right"/>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23FFF33B"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2D22D342"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592C7522"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65EED3D8" w14:textId="77777777" w:rsidR="00A27201" w:rsidRPr="00A27201" w:rsidRDefault="00A27201" w:rsidP="00A27201">
            <w:pPr>
              <w:spacing w:after="0" w:line="240" w:lineRule="auto"/>
              <w:jc w:val="right"/>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164200CE" w14:textId="77777777" w:rsidR="00A27201" w:rsidRPr="00A27201" w:rsidRDefault="00A27201" w:rsidP="00A27201">
            <w:pPr>
              <w:spacing w:after="0" w:line="240" w:lineRule="auto"/>
              <w:jc w:val="right"/>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7D25918F"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254E1A08"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40495AC8"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073048FD"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19968853"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3EF88C01"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601FD083"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3F8F1CBD"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704E4EC2"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616EEC1D"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626CC396"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01983BBF"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4838B13A"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41F3E9AB"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45582421"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4984F75F"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7765047A"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7969A464"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64D49C11"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4B742F3D"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434502B0"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2E278E18"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0D12E4C3"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28DEB9E0"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038D8039"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667CC6DF"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5BE653BE"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7C652887"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3E83020A"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42F212DF"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5BCADBA9"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1059DCC1"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6276A357"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7CE80927"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4FD0C0C6"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16803DFB"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50D675B0"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4E6DC0EC"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638EEB5C"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3D23BDF1"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6CB40A1C"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51F4D892"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39253161"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62E435FF"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67F856B8"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4FBCCB08"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1F3A8C03"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241A112E"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1711CD22"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20F74667"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4954A7F9"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53393166"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18C5C800"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76967686"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054DDA4F"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16BCC445"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62C24E0D"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1F5906E5"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5428E660"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401AE64A"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6301708F"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49480952"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6B9A73CA"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65EA5A0F"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356A3212"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460F9CD4"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60004502"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05644F52"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7443BE59"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7D322269"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6A8DE9DB"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615172CA"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0CAD8F5F"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7961D6C5"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39794AAA"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6E451B62"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075F215D"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678FB324"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0ED85B6D"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1D3814EE"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0B87A802"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5F92FB9F"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6C386374"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4A4C45DC"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6B20F857"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6AE3FF43"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47C4AFA4"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27EBF8F6"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24CBE2D2"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3CC966E2"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157CC8B7"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6F2CDB6F"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26EB320E"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059B2141"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22BABFD9"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715EB06F"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58A392E6"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16477612"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4E895553"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085506F9"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2B5774C2"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55270E84"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5664C833"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73613C18"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744B5050"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10D3C9D2"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40F94650"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360B4C52"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6A7BB6C9"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2720246C"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17221030"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6CAD3E30"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27F24299"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13F1C219"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3CAFFCBE"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467FDFB0"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32B53489"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5580F057"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4D37B026"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6C6D6D41"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3D055372"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105F0792"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28B226A2"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6917AAED" w14:textId="77777777" w:rsidTr="000F0177">
        <w:trPr>
          <w:trHeight w:val="407"/>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4E910B20" w14:textId="77777777" w:rsidR="00A27201" w:rsidRPr="00A27201" w:rsidRDefault="00A27201" w:rsidP="00A27201">
            <w:pPr>
              <w:spacing w:after="0" w:line="240" w:lineRule="auto"/>
              <w:rPr>
                <w:rFonts w:ascii="Calibri" w:eastAsia="Times New Roman" w:hAnsi="Calibri" w:cs="Times New Roman"/>
                <w:color w:val="000000"/>
              </w:rPr>
            </w:pPr>
          </w:p>
        </w:tc>
        <w:tc>
          <w:tcPr>
            <w:tcW w:w="1535" w:type="dxa"/>
            <w:tcBorders>
              <w:top w:val="nil"/>
              <w:left w:val="nil"/>
              <w:bottom w:val="single" w:sz="4" w:space="0" w:color="auto"/>
              <w:right w:val="single" w:sz="4" w:space="0" w:color="auto"/>
            </w:tcBorders>
            <w:shd w:val="clear" w:color="auto" w:fill="auto"/>
            <w:noWrap/>
            <w:vAlign w:val="bottom"/>
          </w:tcPr>
          <w:p w14:paraId="2D64BC71" w14:textId="77777777" w:rsidR="00A27201" w:rsidRPr="00A27201" w:rsidRDefault="00A27201" w:rsidP="00A27201">
            <w:pPr>
              <w:spacing w:after="0" w:line="240" w:lineRule="auto"/>
              <w:rPr>
                <w:rFonts w:ascii="Calibri" w:eastAsia="Times New Roman" w:hAnsi="Calibri" w:cs="Times New Roman"/>
                <w:color w:val="000000"/>
              </w:rPr>
            </w:pPr>
          </w:p>
        </w:tc>
        <w:tc>
          <w:tcPr>
            <w:tcW w:w="1885" w:type="dxa"/>
            <w:tcBorders>
              <w:top w:val="nil"/>
              <w:left w:val="nil"/>
              <w:bottom w:val="single" w:sz="4" w:space="0" w:color="auto"/>
              <w:right w:val="single" w:sz="4" w:space="0" w:color="auto"/>
            </w:tcBorders>
            <w:shd w:val="clear" w:color="auto" w:fill="auto"/>
            <w:noWrap/>
            <w:vAlign w:val="bottom"/>
          </w:tcPr>
          <w:p w14:paraId="0C9E1186" w14:textId="77777777" w:rsidR="00A27201" w:rsidRPr="00A27201" w:rsidRDefault="00A27201" w:rsidP="00A27201">
            <w:pPr>
              <w:spacing w:after="0" w:line="240" w:lineRule="auto"/>
              <w:rPr>
                <w:rFonts w:ascii="Calibri" w:eastAsia="Times New Roman" w:hAnsi="Calibri" w:cs="Times New Roman"/>
                <w:color w:val="000000"/>
              </w:rPr>
            </w:pPr>
          </w:p>
        </w:tc>
        <w:tc>
          <w:tcPr>
            <w:tcW w:w="2295" w:type="dxa"/>
            <w:tcBorders>
              <w:top w:val="nil"/>
              <w:left w:val="nil"/>
              <w:bottom w:val="single" w:sz="4" w:space="0" w:color="auto"/>
              <w:right w:val="single" w:sz="4" w:space="0" w:color="auto"/>
            </w:tcBorders>
            <w:shd w:val="clear" w:color="auto" w:fill="auto"/>
            <w:vAlign w:val="bottom"/>
          </w:tcPr>
          <w:p w14:paraId="2712E652" w14:textId="77777777" w:rsidR="00A27201" w:rsidRPr="00A27201" w:rsidRDefault="00A27201" w:rsidP="00A27201">
            <w:pPr>
              <w:spacing w:after="0" w:line="240" w:lineRule="auto"/>
              <w:rPr>
                <w:rFonts w:ascii="Calibri" w:eastAsia="Times New Roman" w:hAnsi="Calibri"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tcPr>
          <w:p w14:paraId="1B1AAAD0" w14:textId="77777777" w:rsidR="00A27201" w:rsidRPr="00A27201" w:rsidRDefault="00A27201" w:rsidP="00A27201">
            <w:pPr>
              <w:spacing w:after="0" w:line="240" w:lineRule="auto"/>
              <w:jc w:val="right"/>
              <w:rPr>
                <w:rFonts w:ascii="Calibri" w:eastAsia="Times New Roman" w:hAnsi="Calibri" w:cs="Times New Roman"/>
                <w:color w:val="000000"/>
              </w:rPr>
            </w:pPr>
          </w:p>
        </w:tc>
      </w:tr>
      <w:tr w:rsidR="00A27201" w:rsidRPr="00A27201" w14:paraId="3CEA1F13" w14:textId="77777777" w:rsidTr="000F0177">
        <w:trPr>
          <w:trHeight w:val="288"/>
        </w:trPr>
        <w:tc>
          <w:tcPr>
            <w:tcW w:w="2065" w:type="dxa"/>
            <w:tcBorders>
              <w:top w:val="nil"/>
              <w:left w:val="nil"/>
              <w:bottom w:val="nil"/>
              <w:right w:val="nil"/>
            </w:tcBorders>
            <w:shd w:val="clear" w:color="auto" w:fill="auto"/>
            <w:noWrap/>
            <w:vAlign w:val="bottom"/>
          </w:tcPr>
          <w:p w14:paraId="4C053D3C" w14:textId="77777777" w:rsidR="00A27201" w:rsidRPr="00A27201" w:rsidRDefault="00A27201" w:rsidP="00A27201">
            <w:pPr>
              <w:spacing w:after="0" w:line="240" w:lineRule="auto"/>
              <w:jc w:val="right"/>
              <w:rPr>
                <w:rFonts w:ascii="Calibri" w:eastAsia="Times New Roman" w:hAnsi="Calibri" w:cs="Times New Roman"/>
                <w:color w:val="000000"/>
              </w:rPr>
            </w:pPr>
          </w:p>
        </w:tc>
        <w:tc>
          <w:tcPr>
            <w:tcW w:w="1535" w:type="dxa"/>
            <w:tcBorders>
              <w:top w:val="nil"/>
              <w:left w:val="nil"/>
              <w:bottom w:val="nil"/>
              <w:right w:val="nil"/>
            </w:tcBorders>
            <w:shd w:val="clear" w:color="auto" w:fill="auto"/>
            <w:noWrap/>
            <w:vAlign w:val="bottom"/>
          </w:tcPr>
          <w:p w14:paraId="000AF94C" w14:textId="77777777" w:rsidR="00A27201" w:rsidRPr="00A27201" w:rsidRDefault="00A27201" w:rsidP="00A27201">
            <w:pPr>
              <w:spacing w:after="0" w:line="240" w:lineRule="auto"/>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bottom"/>
          </w:tcPr>
          <w:p w14:paraId="400A8B90" w14:textId="77777777" w:rsidR="00A27201" w:rsidRPr="00A27201" w:rsidRDefault="00A27201" w:rsidP="00A27201">
            <w:pPr>
              <w:spacing w:after="0" w:line="240" w:lineRule="auto"/>
              <w:rPr>
                <w:rFonts w:ascii="Times New Roman" w:eastAsia="Times New Roman" w:hAnsi="Times New Roman" w:cs="Times New Roman"/>
                <w:sz w:val="20"/>
                <w:szCs w:val="20"/>
              </w:rPr>
            </w:pPr>
          </w:p>
        </w:tc>
        <w:tc>
          <w:tcPr>
            <w:tcW w:w="2295" w:type="dxa"/>
            <w:tcBorders>
              <w:top w:val="nil"/>
              <w:left w:val="nil"/>
              <w:bottom w:val="nil"/>
              <w:right w:val="nil"/>
            </w:tcBorders>
            <w:shd w:val="clear" w:color="auto" w:fill="auto"/>
            <w:vAlign w:val="bottom"/>
          </w:tcPr>
          <w:p w14:paraId="6F98DA91" w14:textId="77777777" w:rsidR="00A27201" w:rsidRPr="00A27201" w:rsidRDefault="00A27201" w:rsidP="00A27201">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tcPr>
          <w:p w14:paraId="5605F08C" w14:textId="77777777" w:rsidR="00A27201" w:rsidRPr="00A27201" w:rsidRDefault="00A27201" w:rsidP="00A27201">
            <w:pPr>
              <w:spacing w:after="0" w:line="240" w:lineRule="auto"/>
              <w:rPr>
                <w:rFonts w:ascii="Times New Roman" w:eastAsia="Times New Roman" w:hAnsi="Times New Roman" w:cs="Times New Roman"/>
                <w:sz w:val="20"/>
                <w:szCs w:val="20"/>
              </w:rPr>
            </w:pPr>
          </w:p>
        </w:tc>
      </w:tr>
    </w:tbl>
    <w:p w14:paraId="7CB6EB2C" w14:textId="77777777" w:rsidR="00E0366D" w:rsidRPr="00855CDC" w:rsidRDefault="00E0366D" w:rsidP="0090278A">
      <w:pPr>
        <w:rPr>
          <w:b/>
        </w:rPr>
      </w:pPr>
    </w:p>
    <w:sectPr w:rsidR="00E0366D" w:rsidRPr="00855CDC" w:rsidSect="00A27201">
      <w:footerReference w:type="default" r:id="rId39"/>
      <w:pgSz w:w="12240" w:h="15840"/>
      <w:pgMar w:top="864"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7210" w14:textId="77777777" w:rsidR="000547A7" w:rsidRDefault="000547A7" w:rsidP="00CD2674">
      <w:pPr>
        <w:spacing w:after="0" w:line="240" w:lineRule="auto"/>
      </w:pPr>
      <w:r>
        <w:separator/>
      </w:r>
    </w:p>
  </w:endnote>
  <w:endnote w:type="continuationSeparator" w:id="0">
    <w:p w14:paraId="7512565B" w14:textId="77777777" w:rsidR="000547A7" w:rsidRDefault="000547A7" w:rsidP="00CD2674">
      <w:pPr>
        <w:spacing w:after="0" w:line="240" w:lineRule="auto"/>
      </w:pPr>
      <w:r>
        <w:continuationSeparator/>
      </w:r>
    </w:p>
  </w:endnote>
  <w:endnote w:type="continuationNotice" w:id="1">
    <w:p w14:paraId="054A0AFE" w14:textId="77777777" w:rsidR="000547A7" w:rsidRDefault="00054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E36F" w14:textId="77777777" w:rsidR="00F32257" w:rsidRDefault="00F32257" w:rsidP="00CD2674">
    <w:pPr>
      <w:pStyle w:val="Footer"/>
      <w:pBdr>
        <w:top w:val="single" w:sz="4" w:space="1" w:color="auto"/>
      </w:pBdr>
      <w:jc w:val="center"/>
    </w:pPr>
    <w:r>
      <w:fldChar w:fldCharType="begin"/>
    </w:r>
    <w:r>
      <w:instrText xml:space="preserve"> PAGE   \* MERGEFORMAT </w:instrText>
    </w:r>
    <w:r>
      <w:fldChar w:fldCharType="separate"/>
    </w:r>
    <w:r w:rsidR="00EB5D87">
      <w:rPr>
        <w:noProof/>
      </w:rPr>
      <w:t>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F15B" w14:textId="77777777" w:rsidR="00F32257" w:rsidRDefault="00F32257" w:rsidP="00CD2674">
    <w:pPr>
      <w:pStyle w:val="Footer"/>
      <w:pBdr>
        <w:top w:val="single" w:sz="4" w:space="1" w:color="auto"/>
      </w:pBdr>
      <w:jc w:val="center"/>
    </w:pPr>
    <w:r>
      <w:fldChar w:fldCharType="begin"/>
    </w:r>
    <w:r>
      <w:instrText xml:space="preserve"> PAGE   \* MERGEFORMAT </w:instrText>
    </w:r>
    <w:r>
      <w:fldChar w:fldCharType="separate"/>
    </w:r>
    <w:r w:rsidR="00EB5D87">
      <w:rPr>
        <w:noProof/>
      </w:rPr>
      <w:t>32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BB46" w14:textId="5CF9381C" w:rsidR="00B34ED7" w:rsidRPr="00780019" w:rsidRDefault="00E7208B" w:rsidP="00780019">
    <w:pPr>
      <w:pStyle w:val="Footer"/>
    </w:pPr>
    <w:r>
      <w:t>EHS Document #: 0013-ata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F094" w14:textId="186DC85B" w:rsidR="00F32257" w:rsidRPr="00780019" w:rsidRDefault="00E7208B" w:rsidP="00780019">
    <w:pPr>
      <w:pStyle w:val="Footer"/>
    </w:pPr>
    <w:r>
      <w:t>EHS Document #: 0013-atb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5DB0" w14:textId="30CC93E1" w:rsidR="00E7208B" w:rsidRPr="00780019" w:rsidRDefault="00E7208B" w:rsidP="00780019">
    <w:pPr>
      <w:pStyle w:val="Footer"/>
    </w:pPr>
    <w:r>
      <w:t>EHS Document #: 0013-atc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42F1" w14:textId="101B89BB" w:rsidR="00E7208B" w:rsidRPr="00780019" w:rsidRDefault="00E7208B" w:rsidP="00780019">
    <w:pPr>
      <w:pStyle w:val="Footer"/>
    </w:pPr>
    <w:r>
      <w:t>EHS Document #: 0013-atd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C395" w14:textId="65E0E2C6" w:rsidR="00E7208B" w:rsidRPr="00780019" w:rsidRDefault="00E7208B" w:rsidP="00780019">
    <w:pPr>
      <w:pStyle w:val="Footer"/>
    </w:pPr>
    <w:r>
      <w:t>EHS Document #: 0013-ate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7A01" w14:textId="531FF785" w:rsidR="00E7208B" w:rsidRPr="00780019" w:rsidRDefault="00E7208B" w:rsidP="00780019">
    <w:pPr>
      <w:pStyle w:val="Footer"/>
    </w:pPr>
    <w:r>
      <w:t>EHS Document #: 0013-atf</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B229" w14:textId="3B034E81" w:rsidR="00E7208B" w:rsidRPr="00780019" w:rsidRDefault="00E7208B" w:rsidP="00780019">
    <w:pPr>
      <w:pStyle w:val="Footer"/>
    </w:pPr>
    <w:r>
      <w:t>EHS Document #: 0013-atg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711F" w14:textId="77777777" w:rsidR="000547A7" w:rsidRDefault="000547A7" w:rsidP="00CD2674">
      <w:pPr>
        <w:spacing w:after="0" w:line="240" w:lineRule="auto"/>
      </w:pPr>
      <w:r>
        <w:separator/>
      </w:r>
    </w:p>
  </w:footnote>
  <w:footnote w:type="continuationSeparator" w:id="0">
    <w:p w14:paraId="43F9D987" w14:textId="77777777" w:rsidR="000547A7" w:rsidRDefault="000547A7" w:rsidP="00CD2674">
      <w:pPr>
        <w:spacing w:after="0" w:line="240" w:lineRule="auto"/>
      </w:pPr>
      <w:r>
        <w:continuationSeparator/>
      </w:r>
    </w:p>
  </w:footnote>
  <w:footnote w:type="continuationNotice" w:id="1">
    <w:p w14:paraId="19F01BC2" w14:textId="77777777" w:rsidR="000547A7" w:rsidRDefault="000547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3D40" w14:textId="57128C36" w:rsidR="00F32257" w:rsidRDefault="00F3225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F55A" w14:textId="6183A462" w:rsidR="00F32257" w:rsidRPr="00780019" w:rsidRDefault="00F32257" w:rsidP="0078001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32A2" w14:textId="77777777" w:rsidR="00F32257" w:rsidRDefault="00F3225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6FBF" w14:textId="77777777" w:rsidR="00F32257" w:rsidRDefault="00F3225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9E65" w14:textId="649740E3" w:rsidR="00F32257" w:rsidRPr="00780019" w:rsidRDefault="00F32257" w:rsidP="0078001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57EC" w14:textId="77777777" w:rsidR="00F32257" w:rsidRDefault="00F32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ED7E" w14:textId="7D99C8BB" w:rsidR="00F32257" w:rsidRDefault="00F32257" w:rsidP="00CD2674">
    <w:pPr>
      <w:pStyle w:val="Header"/>
      <w:pBdr>
        <w:bottom w:val="single" w:sz="4" w:space="1" w:color="auto"/>
      </w:pBdr>
      <w:jc w:val="right"/>
    </w:pPr>
    <w:r>
      <w:t>Penn State Refrigerant Management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C01F" w14:textId="407802DC" w:rsidR="00F32257" w:rsidRDefault="00F322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7F37" w14:textId="703D2FB3" w:rsidR="00F32257" w:rsidRDefault="00F322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3E82" w14:textId="0FB6BB54" w:rsidR="00F32257" w:rsidRDefault="00F322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C533" w14:textId="77777777" w:rsidR="00B34ED7" w:rsidRDefault="00B34E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AA7D" w14:textId="77777777" w:rsidR="00B34ED7" w:rsidRPr="00780019" w:rsidRDefault="00B34ED7" w:rsidP="007800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D911" w14:textId="77777777" w:rsidR="00B34ED7" w:rsidRDefault="00B34ED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D353" w14:textId="77777777" w:rsidR="00F32257" w:rsidRDefault="00F32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5AD"/>
    <w:multiLevelType w:val="hybridMultilevel"/>
    <w:tmpl w:val="B6DC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91D57"/>
    <w:multiLevelType w:val="hybridMultilevel"/>
    <w:tmpl w:val="787CB2A8"/>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15:restartNumberingAfterBreak="0">
    <w:nsid w:val="021A4F93"/>
    <w:multiLevelType w:val="hybridMultilevel"/>
    <w:tmpl w:val="3840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92177"/>
    <w:multiLevelType w:val="hybridMultilevel"/>
    <w:tmpl w:val="2F02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C56D7"/>
    <w:multiLevelType w:val="hybridMultilevel"/>
    <w:tmpl w:val="5AAE5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02F59"/>
    <w:multiLevelType w:val="hybridMultilevel"/>
    <w:tmpl w:val="4FC6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D5796"/>
    <w:multiLevelType w:val="hybridMultilevel"/>
    <w:tmpl w:val="CBB6B87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15855484"/>
    <w:multiLevelType w:val="hybridMultilevel"/>
    <w:tmpl w:val="6A1E7F32"/>
    <w:lvl w:ilvl="0" w:tplc="AB58C3C2">
      <w:start w:val="1"/>
      <w:numFmt w:val="upperLetter"/>
      <w:pStyle w:val="Heading2"/>
      <w:lvlText w:val="%1."/>
      <w:lvlJc w:val="left"/>
      <w:pPr>
        <w:ind w:left="360" w:hanging="360"/>
      </w:pPr>
      <w:rPr>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DA105B"/>
    <w:multiLevelType w:val="hybridMultilevel"/>
    <w:tmpl w:val="7B9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57E3E"/>
    <w:multiLevelType w:val="hybridMultilevel"/>
    <w:tmpl w:val="E4DA2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D04E4"/>
    <w:multiLevelType w:val="hybridMultilevel"/>
    <w:tmpl w:val="8D4AF3FC"/>
    <w:lvl w:ilvl="0" w:tplc="88A2563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245EA"/>
    <w:multiLevelType w:val="hybridMultilevel"/>
    <w:tmpl w:val="E8640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93B85"/>
    <w:multiLevelType w:val="hybridMultilevel"/>
    <w:tmpl w:val="229A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851BA"/>
    <w:multiLevelType w:val="hybridMultilevel"/>
    <w:tmpl w:val="107E0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115D6"/>
    <w:multiLevelType w:val="hybridMultilevel"/>
    <w:tmpl w:val="C11A8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747937"/>
    <w:multiLevelType w:val="hybridMultilevel"/>
    <w:tmpl w:val="7284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F63B7"/>
    <w:multiLevelType w:val="hybridMultilevel"/>
    <w:tmpl w:val="3B1A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F6C60"/>
    <w:multiLevelType w:val="hybridMultilevel"/>
    <w:tmpl w:val="EF50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5499D"/>
    <w:multiLevelType w:val="hybridMultilevel"/>
    <w:tmpl w:val="CAA00D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F97314"/>
    <w:multiLevelType w:val="hybridMultilevel"/>
    <w:tmpl w:val="41D4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CF39C9"/>
    <w:multiLevelType w:val="hybridMultilevel"/>
    <w:tmpl w:val="0AB6624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1" w15:restartNumberingAfterBreak="0">
    <w:nsid w:val="341E2685"/>
    <w:multiLevelType w:val="hybridMultilevel"/>
    <w:tmpl w:val="DBDC3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7419ED"/>
    <w:multiLevelType w:val="hybridMultilevel"/>
    <w:tmpl w:val="8EA6EA1E"/>
    <w:lvl w:ilvl="0" w:tplc="1CE24ED4">
      <w:start w:val="2"/>
      <w:numFmt w:val="decimal"/>
      <w:lvlText w:val="%1."/>
      <w:lvlJc w:val="left"/>
      <w:pPr>
        <w:ind w:left="36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395A6EB1"/>
    <w:multiLevelType w:val="multilevel"/>
    <w:tmpl w:val="4DB44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F36320"/>
    <w:multiLevelType w:val="hybridMultilevel"/>
    <w:tmpl w:val="924E4E40"/>
    <w:lvl w:ilvl="0" w:tplc="4BD82DE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CE713C"/>
    <w:multiLevelType w:val="hybridMultilevel"/>
    <w:tmpl w:val="6E088EC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4A6BDC"/>
    <w:multiLevelType w:val="hybridMultilevel"/>
    <w:tmpl w:val="924E4E40"/>
    <w:lvl w:ilvl="0" w:tplc="4BD82DE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062AA5"/>
    <w:multiLevelType w:val="hybridMultilevel"/>
    <w:tmpl w:val="284E7CD2"/>
    <w:lvl w:ilvl="0" w:tplc="A1525640">
      <w:start w:val="1"/>
      <w:numFmt w:val="upperLetter"/>
      <w:lvlText w:val="%1."/>
      <w:lvlJc w:val="left"/>
      <w:pPr>
        <w:ind w:left="720" w:hanging="360"/>
      </w:pPr>
      <w:rPr>
        <w:rFonts w:hint="default"/>
      </w:r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5619CA"/>
    <w:multiLevelType w:val="hybridMultilevel"/>
    <w:tmpl w:val="8FECC6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594F39"/>
    <w:multiLevelType w:val="multilevel"/>
    <w:tmpl w:val="4DB44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152685"/>
    <w:multiLevelType w:val="hybridMultilevel"/>
    <w:tmpl w:val="9D22BF90"/>
    <w:lvl w:ilvl="0" w:tplc="88A2563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7E2D3A"/>
    <w:multiLevelType w:val="hybridMultilevel"/>
    <w:tmpl w:val="8164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817A99"/>
    <w:multiLevelType w:val="hybridMultilevel"/>
    <w:tmpl w:val="DF20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522C4"/>
    <w:multiLevelType w:val="multilevel"/>
    <w:tmpl w:val="4DB44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8A3821"/>
    <w:multiLevelType w:val="hybridMultilevel"/>
    <w:tmpl w:val="01883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2DB56FE"/>
    <w:multiLevelType w:val="hybridMultilevel"/>
    <w:tmpl w:val="E170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FB7BB0"/>
    <w:multiLevelType w:val="hybridMultilevel"/>
    <w:tmpl w:val="B566A7FA"/>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7" w15:restartNumberingAfterBreak="0">
    <w:nsid w:val="55FF51B2"/>
    <w:multiLevelType w:val="hybridMultilevel"/>
    <w:tmpl w:val="9A66E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AE1057"/>
    <w:multiLevelType w:val="hybridMultilevel"/>
    <w:tmpl w:val="2A40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7B7984"/>
    <w:multiLevelType w:val="hybridMultilevel"/>
    <w:tmpl w:val="FEB4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9431E9"/>
    <w:multiLevelType w:val="hybridMultilevel"/>
    <w:tmpl w:val="DA30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742644"/>
    <w:multiLevelType w:val="hybridMultilevel"/>
    <w:tmpl w:val="901E7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113B1B"/>
    <w:multiLevelType w:val="hybridMultilevel"/>
    <w:tmpl w:val="85BC0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047CCC"/>
    <w:multiLevelType w:val="hybridMultilevel"/>
    <w:tmpl w:val="D348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A678D4"/>
    <w:multiLevelType w:val="hybridMultilevel"/>
    <w:tmpl w:val="5140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985171"/>
    <w:multiLevelType w:val="hybridMultilevel"/>
    <w:tmpl w:val="B546D3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7D792E"/>
    <w:multiLevelType w:val="hybridMultilevel"/>
    <w:tmpl w:val="541C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EB7924"/>
    <w:multiLevelType w:val="hybridMultilevel"/>
    <w:tmpl w:val="CE1A3E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9878F6"/>
    <w:multiLevelType w:val="hybridMultilevel"/>
    <w:tmpl w:val="BCDCBAF8"/>
    <w:lvl w:ilvl="0" w:tplc="701090EE">
      <w:start w:val="2"/>
      <w:numFmt w:val="lowerLetter"/>
      <w:lvlText w:val="%1)"/>
      <w:lvlJc w:val="left"/>
      <w:pPr>
        <w:ind w:left="3510" w:hanging="360"/>
      </w:pPr>
      <w:rPr>
        <w:rFonts w:hint="default"/>
      </w:rPr>
    </w:lvl>
    <w:lvl w:ilvl="1" w:tplc="04090019" w:tentative="1">
      <w:start w:val="1"/>
      <w:numFmt w:val="lowerLetter"/>
      <w:lvlText w:val="%2."/>
      <w:lvlJc w:val="left"/>
      <w:pPr>
        <w:ind w:left="2880" w:hanging="360"/>
      </w:pPr>
    </w:lvl>
    <w:lvl w:ilvl="2" w:tplc="04090001">
      <w:start w:val="1"/>
      <w:numFmt w:val="bullet"/>
      <w:lvlText w:val=""/>
      <w:lvlJc w:val="left"/>
      <w:pPr>
        <w:ind w:left="630" w:hanging="18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DA440CA"/>
    <w:multiLevelType w:val="hybridMultilevel"/>
    <w:tmpl w:val="E80E0018"/>
    <w:lvl w:ilvl="0" w:tplc="4BD82DE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D947B3"/>
    <w:multiLevelType w:val="hybridMultilevel"/>
    <w:tmpl w:val="D1F0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065A64"/>
    <w:multiLevelType w:val="hybridMultilevel"/>
    <w:tmpl w:val="CE82D540"/>
    <w:lvl w:ilvl="0" w:tplc="7CC2AC8C">
      <w:start w:val="1"/>
      <w:numFmt w:val="upperRoman"/>
      <w:pStyle w:val="Heading1"/>
      <w:lvlText w:val="%1."/>
      <w:lvlJc w:val="righ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30"/>
  </w:num>
  <w:num w:numId="3">
    <w:abstractNumId w:val="33"/>
  </w:num>
  <w:num w:numId="4">
    <w:abstractNumId w:val="7"/>
    <w:lvlOverride w:ilvl="0">
      <w:startOverride w:val="1"/>
    </w:lvlOverride>
  </w:num>
  <w:num w:numId="5">
    <w:abstractNumId w:val="35"/>
  </w:num>
  <w:num w:numId="6">
    <w:abstractNumId w:val="27"/>
  </w:num>
  <w:num w:numId="7">
    <w:abstractNumId w:val="18"/>
  </w:num>
  <w:num w:numId="8">
    <w:abstractNumId w:val="48"/>
  </w:num>
  <w:num w:numId="9">
    <w:abstractNumId w:val="47"/>
  </w:num>
  <w:num w:numId="10">
    <w:abstractNumId w:val="10"/>
  </w:num>
  <w:num w:numId="11">
    <w:abstractNumId w:val="8"/>
  </w:num>
  <w:num w:numId="12">
    <w:abstractNumId w:val="32"/>
  </w:num>
  <w:num w:numId="13">
    <w:abstractNumId w:val="39"/>
  </w:num>
  <w:num w:numId="14">
    <w:abstractNumId w:val="2"/>
  </w:num>
  <w:num w:numId="15">
    <w:abstractNumId w:val="12"/>
  </w:num>
  <w:num w:numId="16">
    <w:abstractNumId w:val="44"/>
  </w:num>
  <w:num w:numId="17">
    <w:abstractNumId w:val="17"/>
  </w:num>
  <w:num w:numId="18">
    <w:abstractNumId w:val="15"/>
  </w:num>
  <w:num w:numId="19">
    <w:abstractNumId w:val="25"/>
  </w:num>
  <w:num w:numId="20">
    <w:abstractNumId w:val="34"/>
  </w:num>
  <w:num w:numId="21">
    <w:abstractNumId w:val="24"/>
  </w:num>
  <w:num w:numId="22">
    <w:abstractNumId w:val="7"/>
  </w:num>
  <w:num w:numId="23">
    <w:abstractNumId w:val="7"/>
    <w:lvlOverride w:ilvl="0">
      <w:startOverride w:val="1"/>
    </w:lvlOverride>
  </w:num>
  <w:num w:numId="24">
    <w:abstractNumId w:val="5"/>
  </w:num>
  <w:num w:numId="25">
    <w:abstractNumId w:val="16"/>
  </w:num>
  <w:num w:numId="26">
    <w:abstractNumId w:val="40"/>
  </w:num>
  <w:num w:numId="27">
    <w:abstractNumId w:val="21"/>
  </w:num>
  <w:num w:numId="28">
    <w:abstractNumId w:val="23"/>
  </w:num>
  <w:num w:numId="29">
    <w:abstractNumId w:val="26"/>
  </w:num>
  <w:num w:numId="30">
    <w:abstractNumId w:val="38"/>
  </w:num>
  <w:num w:numId="31">
    <w:abstractNumId w:val="43"/>
  </w:num>
  <w:num w:numId="32">
    <w:abstractNumId w:val="6"/>
  </w:num>
  <w:num w:numId="33">
    <w:abstractNumId w:val="14"/>
  </w:num>
  <w:num w:numId="34">
    <w:abstractNumId w:val="3"/>
  </w:num>
  <w:num w:numId="35">
    <w:abstractNumId w:val="1"/>
  </w:num>
  <w:num w:numId="36">
    <w:abstractNumId w:val="4"/>
  </w:num>
  <w:num w:numId="37">
    <w:abstractNumId w:val="41"/>
  </w:num>
  <w:num w:numId="38">
    <w:abstractNumId w:val="0"/>
  </w:num>
  <w:num w:numId="39">
    <w:abstractNumId w:val="11"/>
  </w:num>
  <w:num w:numId="40">
    <w:abstractNumId w:val="13"/>
  </w:num>
  <w:num w:numId="41">
    <w:abstractNumId w:val="36"/>
  </w:num>
  <w:num w:numId="42">
    <w:abstractNumId w:val="42"/>
  </w:num>
  <w:num w:numId="43">
    <w:abstractNumId w:val="20"/>
  </w:num>
  <w:num w:numId="44">
    <w:abstractNumId w:val="7"/>
  </w:num>
  <w:num w:numId="45">
    <w:abstractNumId w:val="46"/>
  </w:num>
  <w:num w:numId="46">
    <w:abstractNumId w:val="31"/>
  </w:num>
  <w:num w:numId="47">
    <w:abstractNumId w:val="28"/>
  </w:num>
  <w:num w:numId="48">
    <w:abstractNumId w:val="37"/>
  </w:num>
  <w:num w:numId="49">
    <w:abstractNumId w:val="45"/>
  </w:num>
  <w:num w:numId="50">
    <w:abstractNumId w:val="50"/>
  </w:num>
  <w:num w:numId="51">
    <w:abstractNumId w:val="9"/>
  </w:num>
  <w:num w:numId="52">
    <w:abstractNumId w:val="22"/>
  </w:num>
  <w:num w:numId="53">
    <w:abstractNumId w:val="29"/>
  </w:num>
  <w:num w:numId="54">
    <w:abstractNumId w:val="49"/>
  </w:num>
  <w:num w:numId="55">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FE"/>
    <w:rsid w:val="0000508C"/>
    <w:rsid w:val="00023B61"/>
    <w:rsid w:val="00032C74"/>
    <w:rsid w:val="00035094"/>
    <w:rsid w:val="00035DE7"/>
    <w:rsid w:val="00041DF0"/>
    <w:rsid w:val="000477C3"/>
    <w:rsid w:val="00052D8D"/>
    <w:rsid w:val="00053DA7"/>
    <w:rsid w:val="000547A7"/>
    <w:rsid w:val="00064147"/>
    <w:rsid w:val="00067543"/>
    <w:rsid w:val="00074CBB"/>
    <w:rsid w:val="000767F2"/>
    <w:rsid w:val="00077B1A"/>
    <w:rsid w:val="00087885"/>
    <w:rsid w:val="000938FE"/>
    <w:rsid w:val="00093F9B"/>
    <w:rsid w:val="000A74A2"/>
    <w:rsid w:val="000B1625"/>
    <w:rsid w:val="000B61D2"/>
    <w:rsid w:val="000D2981"/>
    <w:rsid w:val="000F0177"/>
    <w:rsid w:val="000F2DE9"/>
    <w:rsid w:val="000F3BB6"/>
    <w:rsid w:val="000F5E13"/>
    <w:rsid w:val="0013526D"/>
    <w:rsid w:val="00136184"/>
    <w:rsid w:val="001428F4"/>
    <w:rsid w:val="00167676"/>
    <w:rsid w:val="00177AE0"/>
    <w:rsid w:val="00186FA4"/>
    <w:rsid w:val="00190596"/>
    <w:rsid w:val="001A184C"/>
    <w:rsid w:val="001B64CB"/>
    <w:rsid w:val="001B7E32"/>
    <w:rsid w:val="001D3A28"/>
    <w:rsid w:val="001E3825"/>
    <w:rsid w:val="001E5D81"/>
    <w:rsid w:val="001E5F03"/>
    <w:rsid w:val="00201C1E"/>
    <w:rsid w:val="0020226E"/>
    <w:rsid w:val="0020587B"/>
    <w:rsid w:val="002114FA"/>
    <w:rsid w:val="00217860"/>
    <w:rsid w:val="00223EC0"/>
    <w:rsid w:val="00224B3B"/>
    <w:rsid w:val="00233F29"/>
    <w:rsid w:val="0025139E"/>
    <w:rsid w:val="0025432F"/>
    <w:rsid w:val="0025661D"/>
    <w:rsid w:val="00261EF3"/>
    <w:rsid w:val="002637DC"/>
    <w:rsid w:val="00267240"/>
    <w:rsid w:val="00271E87"/>
    <w:rsid w:val="002729B7"/>
    <w:rsid w:val="00277DC6"/>
    <w:rsid w:val="00283A75"/>
    <w:rsid w:val="00284AB8"/>
    <w:rsid w:val="00286782"/>
    <w:rsid w:val="00291B74"/>
    <w:rsid w:val="002953E9"/>
    <w:rsid w:val="002A7F08"/>
    <w:rsid w:val="002C03C0"/>
    <w:rsid w:val="002C287B"/>
    <w:rsid w:val="002C4B77"/>
    <w:rsid w:val="002D36E2"/>
    <w:rsid w:val="002D5BF4"/>
    <w:rsid w:val="002E3446"/>
    <w:rsid w:val="002F7932"/>
    <w:rsid w:val="00304666"/>
    <w:rsid w:val="00316D98"/>
    <w:rsid w:val="003175E3"/>
    <w:rsid w:val="00323A8F"/>
    <w:rsid w:val="003320E9"/>
    <w:rsid w:val="00344DB8"/>
    <w:rsid w:val="003470D1"/>
    <w:rsid w:val="003517D6"/>
    <w:rsid w:val="00362925"/>
    <w:rsid w:val="00371C14"/>
    <w:rsid w:val="00374DBE"/>
    <w:rsid w:val="003868DE"/>
    <w:rsid w:val="00393BEE"/>
    <w:rsid w:val="0039712E"/>
    <w:rsid w:val="003A3A77"/>
    <w:rsid w:val="003A539E"/>
    <w:rsid w:val="003C1EA2"/>
    <w:rsid w:val="003C255C"/>
    <w:rsid w:val="003D5F29"/>
    <w:rsid w:val="003F3774"/>
    <w:rsid w:val="00405019"/>
    <w:rsid w:val="00407C16"/>
    <w:rsid w:val="00410A0F"/>
    <w:rsid w:val="00424C40"/>
    <w:rsid w:val="004310A8"/>
    <w:rsid w:val="00442FD0"/>
    <w:rsid w:val="0044731B"/>
    <w:rsid w:val="004542B3"/>
    <w:rsid w:val="0047647E"/>
    <w:rsid w:val="0048034C"/>
    <w:rsid w:val="0048060A"/>
    <w:rsid w:val="00481B7B"/>
    <w:rsid w:val="004A5833"/>
    <w:rsid w:val="004B0631"/>
    <w:rsid w:val="004B0EA7"/>
    <w:rsid w:val="004C3561"/>
    <w:rsid w:val="004D7EF7"/>
    <w:rsid w:val="004E22E3"/>
    <w:rsid w:val="004E4B04"/>
    <w:rsid w:val="004E723C"/>
    <w:rsid w:val="004F1961"/>
    <w:rsid w:val="004F649F"/>
    <w:rsid w:val="00501DDF"/>
    <w:rsid w:val="00513606"/>
    <w:rsid w:val="005138DB"/>
    <w:rsid w:val="00546DB7"/>
    <w:rsid w:val="00551E25"/>
    <w:rsid w:val="00555017"/>
    <w:rsid w:val="00566EBE"/>
    <w:rsid w:val="00576E5A"/>
    <w:rsid w:val="00584491"/>
    <w:rsid w:val="00597AAD"/>
    <w:rsid w:val="005A06BD"/>
    <w:rsid w:val="005C3358"/>
    <w:rsid w:val="005C6298"/>
    <w:rsid w:val="005C7862"/>
    <w:rsid w:val="005D7FD1"/>
    <w:rsid w:val="005F26D8"/>
    <w:rsid w:val="00602874"/>
    <w:rsid w:val="006227A2"/>
    <w:rsid w:val="00622A75"/>
    <w:rsid w:val="00631EC6"/>
    <w:rsid w:val="00640020"/>
    <w:rsid w:val="00655BD0"/>
    <w:rsid w:val="006613FA"/>
    <w:rsid w:val="00663829"/>
    <w:rsid w:val="00672A53"/>
    <w:rsid w:val="006731B6"/>
    <w:rsid w:val="00676BA1"/>
    <w:rsid w:val="00676D6A"/>
    <w:rsid w:val="006810B2"/>
    <w:rsid w:val="00693F37"/>
    <w:rsid w:val="006A37F0"/>
    <w:rsid w:val="006B0C51"/>
    <w:rsid w:val="006B3FD3"/>
    <w:rsid w:val="006B4703"/>
    <w:rsid w:val="006B4998"/>
    <w:rsid w:val="006B691B"/>
    <w:rsid w:val="006B6DB2"/>
    <w:rsid w:val="006C3D99"/>
    <w:rsid w:val="006D0353"/>
    <w:rsid w:val="006E3B83"/>
    <w:rsid w:val="006F0873"/>
    <w:rsid w:val="006F331D"/>
    <w:rsid w:val="007024CC"/>
    <w:rsid w:val="0070396F"/>
    <w:rsid w:val="00703C77"/>
    <w:rsid w:val="00705674"/>
    <w:rsid w:val="00706F5E"/>
    <w:rsid w:val="007073AB"/>
    <w:rsid w:val="00721E3B"/>
    <w:rsid w:val="007353FA"/>
    <w:rsid w:val="00743CCC"/>
    <w:rsid w:val="0074497B"/>
    <w:rsid w:val="00754EE2"/>
    <w:rsid w:val="00757AB5"/>
    <w:rsid w:val="007660D3"/>
    <w:rsid w:val="00780019"/>
    <w:rsid w:val="007806EB"/>
    <w:rsid w:val="0078262A"/>
    <w:rsid w:val="00782BB8"/>
    <w:rsid w:val="007839DC"/>
    <w:rsid w:val="00790317"/>
    <w:rsid w:val="00795BEA"/>
    <w:rsid w:val="007B71AB"/>
    <w:rsid w:val="007D529B"/>
    <w:rsid w:val="007E08BE"/>
    <w:rsid w:val="007F04F3"/>
    <w:rsid w:val="007F0D3D"/>
    <w:rsid w:val="00817E98"/>
    <w:rsid w:val="00824105"/>
    <w:rsid w:val="0083622C"/>
    <w:rsid w:val="0085469D"/>
    <w:rsid w:val="00855CDC"/>
    <w:rsid w:val="008606F3"/>
    <w:rsid w:val="00862467"/>
    <w:rsid w:val="00862B13"/>
    <w:rsid w:val="00864E07"/>
    <w:rsid w:val="00892C1A"/>
    <w:rsid w:val="00893B70"/>
    <w:rsid w:val="008956F0"/>
    <w:rsid w:val="008E562D"/>
    <w:rsid w:val="008E5839"/>
    <w:rsid w:val="008F33C0"/>
    <w:rsid w:val="0090278A"/>
    <w:rsid w:val="0090753B"/>
    <w:rsid w:val="00910782"/>
    <w:rsid w:val="0091159E"/>
    <w:rsid w:val="00915C1B"/>
    <w:rsid w:val="00930301"/>
    <w:rsid w:val="0093370D"/>
    <w:rsid w:val="00935408"/>
    <w:rsid w:val="00954EFB"/>
    <w:rsid w:val="009566F3"/>
    <w:rsid w:val="00966321"/>
    <w:rsid w:val="00970FCA"/>
    <w:rsid w:val="009725B6"/>
    <w:rsid w:val="00992CC7"/>
    <w:rsid w:val="0099339D"/>
    <w:rsid w:val="00995533"/>
    <w:rsid w:val="00996C11"/>
    <w:rsid w:val="009B2BF4"/>
    <w:rsid w:val="009B6F07"/>
    <w:rsid w:val="009D3106"/>
    <w:rsid w:val="009D7696"/>
    <w:rsid w:val="009E0F5D"/>
    <w:rsid w:val="009E5C5F"/>
    <w:rsid w:val="009E7384"/>
    <w:rsid w:val="009F32C4"/>
    <w:rsid w:val="00A01FDE"/>
    <w:rsid w:val="00A0555E"/>
    <w:rsid w:val="00A07C0A"/>
    <w:rsid w:val="00A124F5"/>
    <w:rsid w:val="00A17F53"/>
    <w:rsid w:val="00A2469C"/>
    <w:rsid w:val="00A27201"/>
    <w:rsid w:val="00A31A51"/>
    <w:rsid w:val="00A504F0"/>
    <w:rsid w:val="00A5350D"/>
    <w:rsid w:val="00A53FB5"/>
    <w:rsid w:val="00A563FF"/>
    <w:rsid w:val="00A70735"/>
    <w:rsid w:val="00A81248"/>
    <w:rsid w:val="00A81ABB"/>
    <w:rsid w:val="00A81BC0"/>
    <w:rsid w:val="00A8504C"/>
    <w:rsid w:val="00A86C45"/>
    <w:rsid w:val="00AB1D79"/>
    <w:rsid w:val="00AD10A6"/>
    <w:rsid w:val="00AD51DC"/>
    <w:rsid w:val="00AE593A"/>
    <w:rsid w:val="00AF3F15"/>
    <w:rsid w:val="00B00145"/>
    <w:rsid w:val="00B03204"/>
    <w:rsid w:val="00B1144A"/>
    <w:rsid w:val="00B142BD"/>
    <w:rsid w:val="00B15C1E"/>
    <w:rsid w:val="00B33801"/>
    <w:rsid w:val="00B34ED7"/>
    <w:rsid w:val="00B500DF"/>
    <w:rsid w:val="00B52A42"/>
    <w:rsid w:val="00B533C5"/>
    <w:rsid w:val="00B71280"/>
    <w:rsid w:val="00B76DF0"/>
    <w:rsid w:val="00B813D2"/>
    <w:rsid w:val="00B877DB"/>
    <w:rsid w:val="00BB2471"/>
    <w:rsid w:val="00BB464B"/>
    <w:rsid w:val="00BB5BBF"/>
    <w:rsid w:val="00BB77C4"/>
    <w:rsid w:val="00BC6414"/>
    <w:rsid w:val="00BD66EC"/>
    <w:rsid w:val="00BF6CAA"/>
    <w:rsid w:val="00C037E1"/>
    <w:rsid w:val="00C13CDE"/>
    <w:rsid w:val="00C21B62"/>
    <w:rsid w:val="00C324EF"/>
    <w:rsid w:val="00C333FE"/>
    <w:rsid w:val="00C34B36"/>
    <w:rsid w:val="00C35712"/>
    <w:rsid w:val="00C35CB0"/>
    <w:rsid w:val="00C43ADE"/>
    <w:rsid w:val="00C461B0"/>
    <w:rsid w:val="00C51771"/>
    <w:rsid w:val="00C72616"/>
    <w:rsid w:val="00C76180"/>
    <w:rsid w:val="00C86E0A"/>
    <w:rsid w:val="00CA287C"/>
    <w:rsid w:val="00CB6ED5"/>
    <w:rsid w:val="00CC03B5"/>
    <w:rsid w:val="00CC0430"/>
    <w:rsid w:val="00CD0039"/>
    <w:rsid w:val="00CD1EC4"/>
    <w:rsid w:val="00CD2674"/>
    <w:rsid w:val="00CD3584"/>
    <w:rsid w:val="00CD5E44"/>
    <w:rsid w:val="00CE1E51"/>
    <w:rsid w:val="00CE2D23"/>
    <w:rsid w:val="00CE64DF"/>
    <w:rsid w:val="00CF1A89"/>
    <w:rsid w:val="00CF3F6C"/>
    <w:rsid w:val="00D037ED"/>
    <w:rsid w:val="00D05279"/>
    <w:rsid w:val="00D3597F"/>
    <w:rsid w:val="00D411CE"/>
    <w:rsid w:val="00D429D3"/>
    <w:rsid w:val="00D563BC"/>
    <w:rsid w:val="00D679C5"/>
    <w:rsid w:val="00D856BF"/>
    <w:rsid w:val="00D93C7F"/>
    <w:rsid w:val="00DA40C1"/>
    <w:rsid w:val="00DA4E2A"/>
    <w:rsid w:val="00DC3E37"/>
    <w:rsid w:val="00DD59BF"/>
    <w:rsid w:val="00DD70F0"/>
    <w:rsid w:val="00DE015C"/>
    <w:rsid w:val="00DE4CB8"/>
    <w:rsid w:val="00E031BD"/>
    <w:rsid w:val="00E0366D"/>
    <w:rsid w:val="00E0379A"/>
    <w:rsid w:val="00E33F19"/>
    <w:rsid w:val="00E40B00"/>
    <w:rsid w:val="00E454E3"/>
    <w:rsid w:val="00E46883"/>
    <w:rsid w:val="00E46A1F"/>
    <w:rsid w:val="00E46A47"/>
    <w:rsid w:val="00E536A6"/>
    <w:rsid w:val="00E56A42"/>
    <w:rsid w:val="00E63861"/>
    <w:rsid w:val="00E65120"/>
    <w:rsid w:val="00E7208B"/>
    <w:rsid w:val="00E74132"/>
    <w:rsid w:val="00E90C58"/>
    <w:rsid w:val="00E93FB2"/>
    <w:rsid w:val="00E9599D"/>
    <w:rsid w:val="00EA5EA8"/>
    <w:rsid w:val="00EB5D87"/>
    <w:rsid w:val="00ED1183"/>
    <w:rsid w:val="00ED7D7C"/>
    <w:rsid w:val="00EF4EB6"/>
    <w:rsid w:val="00F016D9"/>
    <w:rsid w:val="00F06719"/>
    <w:rsid w:val="00F11DF8"/>
    <w:rsid w:val="00F1499D"/>
    <w:rsid w:val="00F2112B"/>
    <w:rsid w:val="00F236A6"/>
    <w:rsid w:val="00F27810"/>
    <w:rsid w:val="00F32257"/>
    <w:rsid w:val="00F358CD"/>
    <w:rsid w:val="00F377DD"/>
    <w:rsid w:val="00F40697"/>
    <w:rsid w:val="00F440F9"/>
    <w:rsid w:val="00F50931"/>
    <w:rsid w:val="00F567A0"/>
    <w:rsid w:val="00F5715D"/>
    <w:rsid w:val="00F605C9"/>
    <w:rsid w:val="00F61032"/>
    <w:rsid w:val="00F63FB0"/>
    <w:rsid w:val="00F67796"/>
    <w:rsid w:val="00F7637D"/>
    <w:rsid w:val="00F873B1"/>
    <w:rsid w:val="00F91D46"/>
    <w:rsid w:val="00FA231F"/>
    <w:rsid w:val="00FC0F1A"/>
    <w:rsid w:val="00FE70A3"/>
    <w:rsid w:val="00FE7EA2"/>
    <w:rsid w:val="00FF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49F490"/>
  <w15:docId w15:val="{5BC2B29D-92A6-4BB9-B5A5-874DA5D5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3FE"/>
  </w:style>
  <w:style w:type="paragraph" w:styleId="Heading1">
    <w:name w:val="heading 1"/>
    <w:basedOn w:val="Normal"/>
    <w:next w:val="Normal"/>
    <w:link w:val="Heading1Char"/>
    <w:uiPriority w:val="9"/>
    <w:qFormat/>
    <w:rsid w:val="002C03C0"/>
    <w:pPr>
      <w:keepNext/>
      <w:keepLines/>
      <w:numPr>
        <w:numId w:val="1"/>
      </w:numPr>
      <w:spacing w:before="240" w:after="0"/>
      <w:outlineLvl w:val="0"/>
    </w:pPr>
    <w:rPr>
      <w:rFonts w:ascii="Calibri" w:eastAsiaTheme="majorEastAsia" w:hAnsi="Calibri" w:cstheme="majorBidi"/>
      <w:b/>
      <w:color w:val="000000" w:themeColor="text1"/>
      <w:sz w:val="28"/>
      <w:szCs w:val="32"/>
    </w:rPr>
  </w:style>
  <w:style w:type="paragraph" w:styleId="Heading2">
    <w:name w:val="heading 2"/>
    <w:basedOn w:val="Normal"/>
    <w:next w:val="Normal"/>
    <w:link w:val="Heading2Char"/>
    <w:uiPriority w:val="9"/>
    <w:unhideWhenUsed/>
    <w:qFormat/>
    <w:rsid w:val="0074497B"/>
    <w:pPr>
      <w:keepNext/>
      <w:keepLines/>
      <w:numPr>
        <w:numId w:val="22"/>
      </w:numPr>
      <w:spacing w:before="40" w:after="24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3FE"/>
    <w:pPr>
      <w:ind w:left="720"/>
      <w:contextualSpacing/>
    </w:pPr>
  </w:style>
  <w:style w:type="character" w:customStyle="1" w:styleId="Heading1Char">
    <w:name w:val="Heading 1 Char"/>
    <w:basedOn w:val="DefaultParagraphFont"/>
    <w:link w:val="Heading1"/>
    <w:uiPriority w:val="9"/>
    <w:rsid w:val="002C03C0"/>
    <w:rPr>
      <w:rFonts w:ascii="Calibri" w:eastAsiaTheme="majorEastAsia" w:hAnsi="Calibri" w:cstheme="majorBidi"/>
      <w:b/>
      <w:color w:val="000000" w:themeColor="text1"/>
      <w:sz w:val="28"/>
      <w:szCs w:val="32"/>
    </w:rPr>
  </w:style>
  <w:style w:type="paragraph" w:styleId="Header">
    <w:name w:val="header"/>
    <w:basedOn w:val="Normal"/>
    <w:link w:val="HeaderChar"/>
    <w:uiPriority w:val="99"/>
    <w:unhideWhenUsed/>
    <w:rsid w:val="00CD2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74"/>
  </w:style>
  <w:style w:type="paragraph" w:styleId="Footer">
    <w:name w:val="footer"/>
    <w:basedOn w:val="Normal"/>
    <w:link w:val="FooterChar"/>
    <w:uiPriority w:val="99"/>
    <w:unhideWhenUsed/>
    <w:rsid w:val="00CD2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74"/>
  </w:style>
  <w:style w:type="paragraph" w:styleId="TOCHeading">
    <w:name w:val="TOC Heading"/>
    <w:basedOn w:val="Heading1"/>
    <w:next w:val="Normal"/>
    <w:uiPriority w:val="39"/>
    <w:unhideWhenUsed/>
    <w:qFormat/>
    <w:rsid w:val="00CD2674"/>
    <w:pPr>
      <w:numPr>
        <w:numId w:val="0"/>
      </w:numPr>
      <w:outlineLvl w:val="9"/>
    </w:pPr>
    <w:rPr>
      <w:b w:val="0"/>
      <w:color w:val="2E74B5" w:themeColor="accent1" w:themeShade="BF"/>
      <w:sz w:val="32"/>
    </w:rPr>
  </w:style>
  <w:style w:type="paragraph" w:styleId="TOC1">
    <w:name w:val="toc 1"/>
    <w:basedOn w:val="Normal"/>
    <w:next w:val="Normal"/>
    <w:autoRedefine/>
    <w:uiPriority w:val="39"/>
    <w:unhideWhenUsed/>
    <w:rsid w:val="00F27810"/>
    <w:pPr>
      <w:tabs>
        <w:tab w:val="left" w:pos="440"/>
        <w:tab w:val="right" w:leader="dot" w:pos="9350"/>
      </w:tabs>
      <w:spacing w:after="100"/>
    </w:pPr>
    <w:rPr>
      <w:b/>
      <w:sz w:val="24"/>
    </w:rPr>
  </w:style>
  <w:style w:type="character" w:styleId="Hyperlink">
    <w:name w:val="Hyperlink"/>
    <w:basedOn w:val="DefaultParagraphFont"/>
    <w:uiPriority w:val="99"/>
    <w:unhideWhenUsed/>
    <w:rsid w:val="00CD2674"/>
    <w:rPr>
      <w:color w:val="0563C1" w:themeColor="hyperlink"/>
      <w:u w:val="single"/>
    </w:rPr>
  </w:style>
  <w:style w:type="paragraph" w:styleId="TOC2">
    <w:name w:val="toc 2"/>
    <w:basedOn w:val="Normal"/>
    <w:next w:val="Normal"/>
    <w:autoRedefine/>
    <w:uiPriority w:val="39"/>
    <w:unhideWhenUsed/>
    <w:rsid w:val="00CD2674"/>
    <w:pPr>
      <w:spacing w:after="100"/>
      <w:ind w:left="220"/>
    </w:pPr>
    <w:rPr>
      <w:rFonts w:eastAsiaTheme="minorEastAsia" w:cs="Times New Roman"/>
    </w:rPr>
  </w:style>
  <w:style w:type="paragraph" w:styleId="TOC3">
    <w:name w:val="toc 3"/>
    <w:basedOn w:val="Normal"/>
    <w:next w:val="Normal"/>
    <w:autoRedefine/>
    <w:uiPriority w:val="39"/>
    <w:unhideWhenUsed/>
    <w:rsid w:val="00CD2674"/>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74497B"/>
    <w:rPr>
      <w:rFonts w:asciiTheme="majorHAnsi" w:eastAsiaTheme="majorEastAsia" w:hAnsiTheme="majorHAnsi" w:cstheme="majorBidi"/>
      <w:b/>
      <w:sz w:val="24"/>
      <w:szCs w:val="26"/>
    </w:rPr>
  </w:style>
  <w:style w:type="table" w:styleId="TableGrid">
    <w:name w:val="Table Grid"/>
    <w:basedOn w:val="TableNormal"/>
    <w:uiPriority w:val="39"/>
    <w:rsid w:val="00D03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6D98"/>
    <w:rPr>
      <w:color w:val="808080"/>
    </w:rPr>
  </w:style>
  <w:style w:type="paragraph" w:styleId="BalloonText">
    <w:name w:val="Balloon Text"/>
    <w:basedOn w:val="Normal"/>
    <w:link w:val="BalloonTextChar"/>
    <w:uiPriority w:val="99"/>
    <w:semiHidden/>
    <w:unhideWhenUsed/>
    <w:rsid w:val="00E03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66D"/>
    <w:rPr>
      <w:rFonts w:ascii="Segoe UI" w:hAnsi="Segoe UI" w:cs="Segoe UI"/>
      <w:sz w:val="18"/>
      <w:szCs w:val="18"/>
    </w:rPr>
  </w:style>
  <w:style w:type="paragraph" w:styleId="FootnoteText">
    <w:name w:val="footnote text"/>
    <w:basedOn w:val="Normal"/>
    <w:link w:val="FootnoteTextChar"/>
    <w:uiPriority w:val="99"/>
    <w:semiHidden/>
    <w:unhideWhenUsed/>
    <w:rsid w:val="006B49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998"/>
    <w:rPr>
      <w:sz w:val="20"/>
      <w:szCs w:val="20"/>
    </w:rPr>
  </w:style>
  <w:style w:type="character" w:styleId="FootnoteReference">
    <w:name w:val="footnote reference"/>
    <w:basedOn w:val="DefaultParagraphFont"/>
    <w:uiPriority w:val="99"/>
    <w:semiHidden/>
    <w:unhideWhenUsed/>
    <w:rsid w:val="006B4998"/>
    <w:rPr>
      <w:vertAlign w:val="superscript"/>
    </w:rPr>
  </w:style>
  <w:style w:type="character" w:styleId="CommentReference">
    <w:name w:val="annotation reference"/>
    <w:basedOn w:val="DefaultParagraphFont"/>
    <w:uiPriority w:val="99"/>
    <w:semiHidden/>
    <w:unhideWhenUsed/>
    <w:rsid w:val="00FE7EA2"/>
    <w:rPr>
      <w:sz w:val="16"/>
      <w:szCs w:val="16"/>
    </w:rPr>
  </w:style>
  <w:style w:type="paragraph" w:styleId="CommentText">
    <w:name w:val="annotation text"/>
    <w:basedOn w:val="Normal"/>
    <w:link w:val="CommentTextChar"/>
    <w:uiPriority w:val="99"/>
    <w:semiHidden/>
    <w:unhideWhenUsed/>
    <w:rsid w:val="00FE7EA2"/>
    <w:pPr>
      <w:spacing w:line="240" w:lineRule="auto"/>
    </w:pPr>
    <w:rPr>
      <w:sz w:val="20"/>
      <w:szCs w:val="20"/>
    </w:rPr>
  </w:style>
  <w:style w:type="character" w:customStyle="1" w:styleId="CommentTextChar">
    <w:name w:val="Comment Text Char"/>
    <w:basedOn w:val="DefaultParagraphFont"/>
    <w:link w:val="CommentText"/>
    <w:uiPriority w:val="99"/>
    <w:semiHidden/>
    <w:rsid w:val="00FE7EA2"/>
    <w:rPr>
      <w:sz w:val="20"/>
      <w:szCs w:val="20"/>
    </w:rPr>
  </w:style>
  <w:style w:type="paragraph" w:styleId="CommentSubject">
    <w:name w:val="annotation subject"/>
    <w:basedOn w:val="CommentText"/>
    <w:next w:val="CommentText"/>
    <w:link w:val="CommentSubjectChar"/>
    <w:uiPriority w:val="99"/>
    <w:semiHidden/>
    <w:unhideWhenUsed/>
    <w:rsid w:val="00FE7EA2"/>
    <w:rPr>
      <w:b/>
      <w:bCs/>
    </w:rPr>
  </w:style>
  <w:style w:type="character" w:customStyle="1" w:styleId="CommentSubjectChar">
    <w:name w:val="Comment Subject Char"/>
    <w:basedOn w:val="CommentTextChar"/>
    <w:link w:val="CommentSubject"/>
    <w:uiPriority w:val="99"/>
    <w:semiHidden/>
    <w:rsid w:val="00FE7EA2"/>
    <w:rPr>
      <w:b/>
      <w:bCs/>
      <w:sz w:val="20"/>
      <w:szCs w:val="20"/>
    </w:rPr>
  </w:style>
  <w:style w:type="table" w:styleId="GridTable4-Accent5">
    <w:name w:val="Grid Table 4 Accent 5"/>
    <w:basedOn w:val="TableNormal"/>
    <w:uiPriority w:val="49"/>
    <w:rsid w:val="008606F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8606F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BB5BBF"/>
    <w:rPr>
      <w:color w:val="605E5C"/>
      <w:shd w:val="clear" w:color="auto" w:fill="E1DFDD"/>
    </w:rPr>
  </w:style>
  <w:style w:type="character" w:styleId="FollowedHyperlink">
    <w:name w:val="FollowedHyperlink"/>
    <w:basedOn w:val="DefaultParagraphFont"/>
    <w:uiPriority w:val="99"/>
    <w:semiHidden/>
    <w:unhideWhenUsed/>
    <w:rsid w:val="00A504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5296">
      <w:bodyDiv w:val="1"/>
      <w:marLeft w:val="0"/>
      <w:marRight w:val="0"/>
      <w:marTop w:val="0"/>
      <w:marBottom w:val="0"/>
      <w:divBdr>
        <w:top w:val="none" w:sz="0" w:space="0" w:color="auto"/>
        <w:left w:val="none" w:sz="0" w:space="0" w:color="auto"/>
        <w:bottom w:val="none" w:sz="0" w:space="0" w:color="auto"/>
        <w:right w:val="none" w:sz="0" w:space="0" w:color="auto"/>
      </w:divBdr>
    </w:div>
    <w:div w:id="105735996">
      <w:bodyDiv w:val="1"/>
      <w:marLeft w:val="0"/>
      <w:marRight w:val="0"/>
      <w:marTop w:val="0"/>
      <w:marBottom w:val="0"/>
      <w:divBdr>
        <w:top w:val="none" w:sz="0" w:space="0" w:color="auto"/>
        <w:left w:val="none" w:sz="0" w:space="0" w:color="auto"/>
        <w:bottom w:val="none" w:sz="0" w:space="0" w:color="auto"/>
        <w:right w:val="none" w:sz="0" w:space="0" w:color="auto"/>
      </w:divBdr>
    </w:div>
    <w:div w:id="251814164">
      <w:bodyDiv w:val="1"/>
      <w:marLeft w:val="0"/>
      <w:marRight w:val="0"/>
      <w:marTop w:val="0"/>
      <w:marBottom w:val="0"/>
      <w:divBdr>
        <w:top w:val="none" w:sz="0" w:space="0" w:color="auto"/>
        <w:left w:val="none" w:sz="0" w:space="0" w:color="auto"/>
        <w:bottom w:val="none" w:sz="0" w:space="0" w:color="auto"/>
        <w:right w:val="none" w:sz="0" w:space="0" w:color="auto"/>
      </w:divBdr>
    </w:div>
    <w:div w:id="426462591">
      <w:bodyDiv w:val="1"/>
      <w:marLeft w:val="0"/>
      <w:marRight w:val="0"/>
      <w:marTop w:val="0"/>
      <w:marBottom w:val="0"/>
      <w:divBdr>
        <w:top w:val="none" w:sz="0" w:space="0" w:color="auto"/>
        <w:left w:val="none" w:sz="0" w:space="0" w:color="auto"/>
        <w:bottom w:val="none" w:sz="0" w:space="0" w:color="auto"/>
        <w:right w:val="none" w:sz="0" w:space="0" w:color="auto"/>
      </w:divBdr>
    </w:div>
    <w:div w:id="595554394">
      <w:bodyDiv w:val="1"/>
      <w:marLeft w:val="0"/>
      <w:marRight w:val="0"/>
      <w:marTop w:val="0"/>
      <w:marBottom w:val="0"/>
      <w:divBdr>
        <w:top w:val="none" w:sz="0" w:space="0" w:color="auto"/>
        <w:left w:val="none" w:sz="0" w:space="0" w:color="auto"/>
        <w:bottom w:val="none" w:sz="0" w:space="0" w:color="auto"/>
        <w:right w:val="none" w:sz="0" w:space="0" w:color="auto"/>
      </w:divBdr>
    </w:div>
    <w:div w:id="706684530">
      <w:bodyDiv w:val="1"/>
      <w:marLeft w:val="0"/>
      <w:marRight w:val="0"/>
      <w:marTop w:val="0"/>
      <w:marBottom w:val="0"/>
      <w:divBdr>
        <w:top w:val="none" w:sz="0" w:space="0" w:color="auto"/>
        <w:left w:val="none" w:sz="0" w:space="0" w:color="auto"/>
        <w:bottom w:val="none" w:sz="0" w:space="0" w:color="auto"/>
        <w:right w:val="none" w:sz="0" w:space="0" w:color="auto"/>
      </w:divBdr>
    </w:div>
    <w:div w:id="762722946">
      <w:bodyDiv w:val="1"/>
      <w:marLeft w:val="0"/>
      <w:marRight w:val="0"/>
      <w:marTop w:val="0"/>
      <w:marBottom w:val="0"/>
      <w:divBdr>
        <w:top w:val="none" w:sz="0" w:space="0" w:color="auto"/>
        <w:left w:val="none" w:sz="0" w:space="0" w:color="auto"/>
        <w:bottom w:val="none" w:sz="0" w:space="0" w:color="auto"/>
        <w:right w:val="none" w:sz="0" w:space="0" w:color="auto"/>
      </w:divBdr>
    </w:div>
    <w:div w:id="852039587">
      <w:bodyDiv w:val="1"/>
      <w:marLeft w:val="0"/>
      <w:marRight w:val="0"/>
      <w:marTop w:val="0"/>
      <w:marBottom w:val="0"/>
      <w:divBdr>
        <w:top w:val="none" w:sz="0" w:space="0" w:color="auto"/>
        <w:left w:val="none" w:sz="0" w:space="0" w:color="auto"/>
        <w:bottom w:val="none" w:sz="0" w:space="0" w:color="auto"/>
        <w:right w:val="none" w:sz="0" w:space="0" w:color="auto"/>
      </w:divBdr>
    </w:div>
    <w:div w:id="1079905204">
      <w:bodyDiv w:val="1"/>
      <w:marLeft w:val="0"/>
      <w:marRight w:val="0"/>
      <w:marTop w:val="0"/>
      <w:marBottom w:val="0"/>
      <w:divBdr>
        <w:top w:val="none" w:sz="0" w:space="0" w:color="auto"/>
        <w:left w:val="none" w:sz="0" w:space="0" w:color="auto"/>
        <w:bottom w:val="none" w:sz="0" w:space="0" w:color="auto"/>
        <w:right w:val="none" w:sz="0" w:space="0" w:color="auto"/>
      </w:divBdr>
    </w:div>
    <w:div w:id="1111512579">
      <w:bodyDiv w:val="1"/>
      <w:marLeft w:val="0"/>
      <w:marRight w:val="0"/>
      <w:marTop w:val="0"/>
      <w:marBottom w:val="0"/>
      <w:divBdr>
        <w:top w:val="none" w:sz="0" w:space="0" w:color="auto"/>
        <w:left w:val="none" w:sz="0" w:space="0" w:color="auto"/>
        <w:bottom w:val="none" w:sz="0" w:space="0" w:color="auto"/>
        <w:right w:val="none" w:sz="0" w:space="0" w:color="auto"/>
      </w:divBdr>
    </w:div>
    <w:div w:id="1130128607">
      <w:bodyDiv w:val="1"/>
      <w:marLeft w:val="0"/>
      <w:marRight w:val="0"/>
      <w:marTop w:val="0"/>
      <w:marBottom w:val="0"/>
      <w:divBdr>
        <w:top w:val="none" w:sz="0" w:space="0" w:color="auto"/>
        <w:left w:val="none" w:sz="0" w:space="0" w:color="auto"/>
        <w:bottom w:val="none" w:sz="0" w:space="0" w:color="auto"/>
        <w:right w:val="none" w:sz="0" w:space="0" w:color="auto"/>
      </w:divBdr>
    </w:div>
    <w:div w:id="1133014526">
      <w:bodyDiv w:val="1"/>
      <w:marLeft w:val="0"/>
      <w:marRight w:val="0"/>
      <w:marTop w:val="0"/>
      <w:marBottom w:val="0"/>
      <w:divBdr>
        <w:top w:val="none" w:sz="0" w:space="0" w:color="auto"/>
        <w:left w:val="none" w:sz="0" w:space="0" w:color="auto"/>
        <w:bottom w:val="none" w:sz="0" w:space="0" w:color="auto"/>
        <w:right w:val="none" w:sz="0" w:space="0" w:color="auto"/>
      </w:divBdr>
    </w:div>
    <w:div w:id="1532766989">
      <w:bodyDiv w:val="1"/>
      <w:marLeft w:val="0"/>
      <w:marRight w:val="0"/>
      <w:marTop w:val="0"/>
      <w:marBottom w:val="0"/>
      <w:divBdr>
        <w:top w:val="none" w:sz="0" w:space="0" w:color="auto"/>
        <w:left w:val="none" w:sz="0" w:space="0" w:color="auto"/>
        <w:bottom w:val="none" w:sz="0" w:space="0" w:color="auto"/>
        <w:right w:val="none" w:sz="0" w:space="0" w:color="auto"/>
      </w:divBdr>
    </w:div>
    <w:div w:id="19932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pa.gov/mvac/section-609-certified-equipment" TargetMode="External"/><Relationship Id="rId18" Type="http://schemas.openxmlformats.org/officeDocument/2006/relationships/hyperlink" Target="mailto:608reports@epa.gov" TargetMode="External"/><Relationship Id="rId26" Type="http://schemas.openxmlformats.org/officeDocument/2006/relationships/footer" Target="footer3.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608reports@epa.gov" TargetMode="Externa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mailto:608reports@epa.gov" TargetMode="External"/><Relationship Id="rId20" Type="http://schemas.openxmlformats.org/officeDocument/2006/relationships/header" Target="header4.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608reports@epa.gov" TargetMode="External"/><Relationship Id="rId23" Type="http://schemas.openxmlformats.org/officeDocument/2006/relationships/hyperlink" Target="https://ehs.psu.edu/sites/ehs/files/refrigerant_management_program_forms_rev_2019_triggers.xlsx" TargetMode="External"/><Relationship Id="rId28" Type="http://schemas.openxmlformats.org/officeDocument/2006/relationships/header" Target="header9.xml"/><Relationship Id="rId36"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2.jpeg"/><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hs.psu.edu/sites/ehs/files/refrigerant_management_program_forms_rev_2019_triggers.xlsx"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4.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BDCF4-A396-4657-812C-05C76504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42</Pages>
  <Words>13387</Words>
  <Characters>76308</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89516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Lysa J. Holland</dc:creator>
  <cp:lastModifiedBy>Holland, Lysa J</cp:lastModifiedBy>
  <cp:revision>7</cp:revision>
  <cp:lastPrinted>2017-02-16T17:37:00Z</cp:lastPrinted>
  <dcterms:created xsi:type="dcterms:W3CDTF">2022-07-27T20:41:00Z</dcterms:created>
  <dcterms:modified xsi:type="dcterms:W3CDTF">2022-08-05T17:16:00Z</dcterms:modified>
</cp:coreProperties>
</file>