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60AC" w14:textId="7C6DE362" w:rsidR="004403B1" w:rsidRPr="0070654A" w:rsidRDefault="009F37EA" w:rsidP="00D16C82">
      <w:pPr>
        <w:rPr>
          <w:b/>
          <w:bCs/>
          <w:color w:val="041E41" w:themeColor="text2"/>
          <w:sz w:val="36"/>
          <w:szCs w:val="36"/>
        </w:rPr>
      </w:pPr>
      <w:r w:rsidRPr="0070654A">
        <w:rPr>
          <w:b/>
          <w:bCs/>
          <w:color w:val="041E41" w:themeColor="text2"/>
          <w:sz w:val="36"/>
          <w:szCs w:val="36"/>
        </w:rPr>
        <w:t xml:space="preserve">LionSafe Risk Assessment Guidance </w:t>
      </w:r>
    </w:p>
    <w:p w14:paraId="77448E42" w14:textId="16F18694" w:rsidR="00CA4A4D" w:rsidRDefault="00003557" w:rsidP="000E59E4">
      <w:pPr>
        <w:rPr>
          <w:rStyle w:val="SubtleReference"/>
        </w:rPr>
      </w:pPr>
      <w:r w:rsidRPr="66910F61">
        <w:rPr>
          <w:rStyle w:val="SubtleReference"/>
        </w:rPr>
        <w:t xml:space="preserve">Document </w:t>
      </w:r>
      <w:r w:rsidR="00331E8D" w:rsidRPr="66910F61">
        <w:rPr>
          <w:rStyle w:val="SubtleReference"/>
        </w:rPr>
        <w:t>Number:</w:t>
      </w:r>
      <w:r w:rsidRPr="66910F61">
        <w:rPr>
          <w:rStyle w:val="SubtleReference"/>
        </w:rPr>
        <w:t xml:space="preserve"> EHS-</w:t>
      </w:r>
      <w:r w:rsidR="00331E8D" w:rsidRPr="66910F61">
        <w:rPr>
          <w:rStyle w:val="SubtleReference"/>
        </w:rPr>
        <w:t>0000</w:t>
      </w:r>
      <w:r>
        <w:tab/>
      </w:r>
      <w:r>
        <w:tab/>
      </w:r>
      <w:r w:rsidR="044DBB6F" w:rsidRPr="66910F61">
        <w:rPr>
          <w:rStyle w:val="SubtleReference"/>
        </w:rPr>
        <w:t>Version: Initial</w:t>
      </w:r>
    </w:p>
    <w:p w14:paraId="557ADC8A" w14:textId="0C4F858E" w:rsidR="005D6231" w:rsidRPr="005D6231" w:rsidRDefault="005D6231" w:rsidP="005D6231">
      <w:pPr>
        <w:pStyle w:val="Heading1"/>
      </w:pPr>
      <w:bookmarkStart w:id="0" w:name="_Toc182907960"/>
      <w:r>
        <w:t>Purpose</w:t>
      </w:r>
      <w:bookmarkEnd w:id="0"/>
      <w:r>
        <w:t xml:space="preserve"> </w:t>
      </w:r>
    </w:p>
    <w:p w14:paraId="656B6B81" w14:textId="77777777" w:rsidR="005D6231" w:rsidRDefault="005D6231" w:rsidP="005D6231">
      <w:pPr>
        <w:spacing w:before="0" w:after="0" w:line="240" w:lineRule="auto"/>
      </w:pPr>
    </w:p>
    <w:p w14:paraId="650817BE" w14:textId="77777777" w:rsidR="005D6231" w:rsidRDefault="005D6231" w:rsidP="005D6231">
      <w:r>
        <w:t xml:space="preserve">The LionSafe Risk Assessment (LRA) is an online tool that captures information about the types of hazards in each work area across the university and provides a customized LRA Summary Report outlining safety requirements for the work area based on the hazards identified. This report can be accessed at any time through LionSafe or printed and posted in the work area. The LRA is intended to provide an accurate hazard profile for the University and raise awareness of the University safety requirements across the Penn State Community. </w:t>
      </w:r>
    </w:p>
    <w:p w14:paraId="0283B2BD" w14:textId="77777777" w:rsidR="005D6231" w:rsidRDefault="005D6231" w:rsidP="005D6231">
      <w:r>
        <w:t xml:space="preserve">The LRA was designed as part of EHS’ ongoing modernization initiative to improve safety and services across the university. The LRA replaces the Unit Specific Plan for research and laboratory spaces and serves multiple other functions. It provides a university-wide hazard inventory that reflects the type and distribution of hazards across all campuses, informs development of safety services, allows for customized compliance profile for work units based on their hazard inventory, and provides a clear set of instructions to simplify and streamline safety compliance. </w:t>
      </w:r>
    </w:p>
    <w:bookmarkStart w:id="1" w:name="_Toc182907961" w:displacedByCustomXml="next"/>
    <w:bookmarkStart w:id="2" w:name="_Toc134453765" w:displacedByCustomXml="next"/>
    <w:sdt>
      <w:sdtPr>
        <w:rPr>
          <w:rFonts w:asciiTheme="minorHAnsi" w:eastAsiaTheme="minorEastAsia" w:hAnsiTheme="minorHAnsi" w:cstheme="minorBidi"/>
          <w:color w:val="auto"/>
          <w:sz w:val="22"/>
          <w:szCs w:val="22"/>
        </w:rPr>
        <w:id w:val="-569957345"/>
        <w:docPartObj>
          <w:docPartGallery w:val="Table of Contents"/>
          <w:docPartUnique/>
        </w:docPartObj>
      </w:sdtPr>
      <w:sdtEndPr>
        <w:rPr>
          <w:b/>
          <w:bCs/>
          <w:noProof/>
        </w:rPr>
      </w:sdtEndPr>
      <w:sdtContent>
        <w:p w14:paraId="7292A86C" w14:textId="2FEB4008" w:rsidR="0070654A" w:rsidRPr="005D6231" w:rsidRDefault="0070654A" w:rsidP="005D6231">
          <w:pPr>
            <w:pStyle w:val="Heading1"/>
          </w:pPr>
          <w:r w:rsidRPr="005D6231">
            <w:t>Contents</w:t>
          </w:r>
          <w:bookmarkEnd w:id="1"/>
        </w:p>
        <w:p w14:paraId="4DC01540" w14:textId="6C7442DF" w:rsidR="005D6231" w:rsidRPr="005D6231" w:rsidRDefault="0070654A">
          <w:pPr>
            <w:pStyle w:val="TOC1"/>
            <w:tabs>
              <w:tab w:val="left" w:pos="720"/>
              <w:tab w:val="right" w:leader="dot" w:pos="10214"/>
            </w:tabs>
            <w:rPr>
              <w:noProof/>
              <w:kern w:val="2"/>
              <w:sz w:val="24"/>
              <w:szCs w:val="24"/>
              <w14:ligatures w14:val="standardContextual"/>
            </w:rPr>
          </w:pPr>
          <w:r>
            <w:fldChar w:fldCharType="begin"/>
          </w:r>
          <w:r>
            <w:instrText xml:space="preserve"> TOC \o "1-3" \h \z \u </w:instrText>
          </w:r>
          <w:r>
            <w:fldChar w:fldCharType="separate"/>
          </w:r>
          <w:hyperlink w:anchor="_Toc182907960" w:history="1">
            <w:r w:rsidR="005D6231" w:rsidRPr="005D6231">
              <w:rPr>
                <w:rStyle w:val="Hyperlink"/>
                <w:noProof/>
                <w:color w:val="auto"/>
              </w:rPr>
              <w:t>1.</w:t>
            </w:r>
            <w:r w:rsidR="005D6231" w:rsidRPr="005D6231">
              <w:rPr>
                <w:noProof/>
                <w:kern w:val="2"/>
                <w:sz w:val="24"/>
                <w:szCs w:val="24"/>
                <w14:ligatures w14:val="standardContextual"/>
              </w:rPr>
              <w:tab/>
            </w:r>
            <w:r w:rsidR="005D6231" w:rsidRPr="005D6231">
              <w:rPr>
                <w:rStyle w:val="Hyperlink"/>
                <w:noProof/>
                <w:color w:val="auto"/>
              </w:rPr>
              <w:t>Purpose</w:t>
            </w:r>
            <w:r w:rsidR="005D6231" w:rsidRPr="005D6231">
              <w:rPr>
                <w:noProof/>
                <w:webHidden/>
              </w:rPr>
              <w:tab/>
            </w:r>
            <w:r w:rsidR="005D6231" w:rsidRPr="005D6231">
              <w:rPr>
                <w:noProof/>
                <w:webHidden/>
              </w:rPr>
              <w:fldChar w:fldCharType="begin"/>
            </w:r>
            <w:r w:rsidR="005D6231" w:rsidRPr="005D6231">
              <w:rPr>
                <w:noProof/>
                <w:webHidden/>
              </w:rPr>
              <w:instrText xml:space="preserve"> PAGEREF _Toc182907960 \h </w:instrText>
            </w:r>
            <w:r w:rsidR="005D6231" w:rsidRPr="005D6231">
              <w:rPr>
                <w:noProof/>
                <w:webHidden/>
              </w:rPr>
            </w:r>
            <w:r w:rsidR="005D6231" w:rsidRPr="005D6231">
              <w:rPr>
                <w:noProof/>
                <w:webHidden/>
              </w:rPr>
              <w:fldChar w:fldCharType="separate"/>
            </w:r>
            <w:r w:rsidR="005D6231" w:rsidRPr="005D6231">
              <w:rPr>
                <w:noProof/>
                <w:webHidden/>
              </w:rPr>
              <w:t>1</w:t>
            </w:r>
            <w:r w:rsidR="005D6231" w:rsidRPr="005D6231">
              <w:rPr>
                <w:noProof/>
                <w:webHidden/>
              </w:rPr>
              <w:fldChar w:fldCharType="end"/>
            </w:r>
          </w:hyperlink>
        </w:p>
        <w:p w14:paraId="5CFC24AB" w14:textId="18D56107" w:rsidR="005D6231" w:rsidRPr="005D6231" w:rsidRDefault="005D6231">
          <w:pPr>
            <w:pStyle w:val="TOC1"/>
            <w:tabs>
              <w:tab w:val="left" w:pos="720"/>
              <w:tab w:val="right" w:leader="dot" w:pos="10214"/>
            </w:tabs>
            <w:rPr>
              <w:noProof/>
              <w:kern w:val="2"/>
              <w:sz w:val="24"/>
              <w:szCs w:val="24"/>
              <w14:ligatures w14:val="standardContextual"/>
            </w:rPr>
          </w:pPr>
          <w:hyperlink w:anchor="_Toc182907961" w:history="1">
            <w:r w:rsidRPr="005D6231">
              <w:rPr>
                <w:rStyle w:val="Hyperlink"/>
                <w:noProof/>
                <w:color w:val="auto"/>
              </w:rPr>
              <w:t>2.</w:t>
            </w:r>
            <w:r w:rsidRPr="005D6231">
              <w:rPr>
                <w:noProof/>
                <w:kern w:val="2"/>
                <w:sz w:val="24"/>
                <w:szCs w:val="24"/>
                <w14:ligatures w14:val="standardContextual"/>
              </w:rPr>
              <w:tab/>
            </w:r>
            <w:r w:rsidRPr="005D6231">
              <w:rPr>
                <w:rStyle w:val="Hyperlink"/>
                <w:noProof/>
                <w:color w:val="auto"/>
              </w:rPr>
              <w:t>Contents</w:t>
            </w:r>
            <w:r w:rsidRPr="005D6231">
              <w:rPr>
                <w:noProof/>
                <w:webHidden/>
              </w:rPr>
              <w:tab/>
            </w:r>
            <w:r w:rsidRPr="005D6231">
              <w:rPr>
                <w:noProof/>
                <w:webHidden/>
              </w:rPr>
              <w:fldChar w:fldCharType="begin"/>
            </w:r>
            <w:r w:rsidRPr="005D6231">
              <w:rPr>
                <w:noProof/>
                <w:webHidden/>
              </w:rPr>
              <w:instrText xml:space="preserve"> PAGEREF _Toc182907961 \h </w:instrText>
            </w:r>
            <w:r w:rsidRPr="005D6231">
              <w:rPr>
                <w:noProof/>
                <w:webHidden/>
              </w:rPr>
            </w:r>
            <w:r w:rsidRPr="005D6231">
              <w:rPr>
                <w:noProof/>
                <w:webHidden/>
              </w:rPr>
              <w:fldChar w:fldCharType="separate"/>
            </w:r>
            <w:r w:rsidRPr="005D6231">
              <w:rPr>
                <w:noProof/>
                <w:webHidden/>
              </w:rPr>
              <w:t>1</w:t>
            </w:r>
            <w:r w:rsidRPr="005D6231">
              <w:rPr>
                <w:noProof/>
                <w:webHidden/>
              </w:rPr>
              <w:fldChar w:fldCharType="end"/>
            </w:r>
          </w:hyperlink>
        </w:p>
        <w:p w14:paraId="5017ADF4" w14:textId="6D38A7F4" w:rsidR="005D6231" w:rsidRPr="005D6231" w:rsidRDefault="005D6231">
          <w:pPr>
            <w:pStyle w:val="TOC1"/>
            <w:tabs>
              <w:tab w:val="left" w:pos="720"/>
              <w:tab w:val="right" w:leader="dot" w:pos="10214"/>
            </w:tabs>
            <w:rPr>
              <w:noProof/>
              <w:kern w:val="2"/>
              <w:sz w:val="24"/>
              <w:szCs w:val="24"/>
              <w14:ligatures w14:val="standardContextual"/>
            </w:rPr>
          </w:pPr>
          <w:hyperlink w:anchor="_Toc182907962" w:history="1">
            <w:r w:rsidRPr="005D6231">
              <w:rPr>
                <w:rStyle w:val="Hyperlink"/>
                <w:noProof/>
                <w:color w:val="auto"/>
              </w:rPr>
              <w:t>3.</w:t>
            </w:r>
            <w:r w:rsidRPr="005D6231">
              <w:rPr>
                <w:noProof/>
                <w:kern w:val="2"/>
                <w:sz w:val="24"/>
                <w:szCs w:val="24"/>
                <w14:ligatures w14:val="standardContextual"/>
              </w:rPr>
              <w:tab/>
            </w:r>
            <w:r w:rsidRPr="005D6231">
              <w:rPr>
                <w:rStyle w:val="Hyperlink"/>
                <w:noProof/>
                <w:color w:val="auto"/>
              </w:rPr>
              <w:t>Scope</w:t>
            </w:r>
            <w:r w:rsidRPr="005D6231">
              <w:rPr>
                <w:noProof/>
                <w:webHidden/>
              </w:rPr>
              <w:tab/>
            </w:r>
            <w:r w:rsidRPr="005D6231">
              <w:rPr>
                <w:noProof/>
                <w:webHidden/>
              </w:rPr>
              <w:fldChar w:fldCharType="begin"/>
            </w:r>
            <w:r w:rsidRPr="005D6231">
              <w:rPr>
                <w:noProof/>
                <w:webHidden/>
              </w:rPr>
              <w:instrText xml:space="preserve"> PAGEREF _Toc182907962 \h </w:instrText>
            </w:r>
            <w:r w:rsidRPr="005D6231">
              <w:rPr>
                <w:noProof/>
                <w:webHidden/>
              </w:rPr>
            </w:r>
            <w:r w:rsidRPr="005D6231">
              <w:rPr>
                <w:noProof/>
                <w:webHidden/>
              </w:rPr>
              <w:fldChar w:fldCharType="separate"/>
            </w:r>
            <w:r w:rsidRPr="005D6231">
              <w:rPr>
                <w:noProof/>
                <w:webHidden/>
              </w:rPr>
              <w:t>1</w:t>
            </w:r>
            <w:r w:rsidRPr="005D6231">
              <w:rPr>
                <w:noProof/>
                <w:webHidden/>
              </w:rPr>
              <w:fldChar w:fldCharType="end"/>
            </w:r>
          </w:hyperlink>
        </w:p>
        <w:p w14:paraId="377950D1" w14:textId="558F69F1" w:rsidR="005D6231" w:rsidRPr="005D6231" w:rsidRDefault="005D6231">
          <w:pPr>
            <w:pStyle w:val="TOC1"/>
            <w:tabs>
              <w:tab w:val="left" w:pos="720"/>
              <w:tab w:val="right" w:leader="dot" w:pos="10214"/>
            </w:tabs>
            <w:rPr>
              <w:noProof/>
              <w:kern w:val="2"/>
              <w:sz w:val="24"/>
              <w:szCs w:val="24"/>
              <w14:ligatures w14:val="standardContextual"/>
            </w:rPr>
          </w:pPr>
          <w:hyperlink w:anchor="_Toc182907963" w:history="1">
            <w:r w:rsidRPr="005D6231">
              <w:rPr>
                <w:rStyle w:val="Hyperlink"/>
                <w:noProof/>
                <w:color w:val="auto"/>
              </w:rPr>
              <w:t>4.</w:t>
            </w:r>
            <w:r w:rsidRPr="005D6231">
              <w:rPr>
                <w:noProof/>
                <w:kern w:val="2"/>
                <w:sz w:val="24"/>
                <w:szCs w:val="24"/>
                <w14:ligatures w14:val="standardContextual"/>
              </w:rPr>
              <w:tab/>
            </w:r>
            <w:r w:rsidRPr="005D6231">
              <w:rPr>
                <w:rStyle w:val="Hyperlink"/>
                <w:noProof/>
                <w:color w:val="auto"/>
              </w:rPr>
              <w:t>Background</w:t>
            </w:r>
            <w:r w:rsidRPr="005D6231">
              <w:rPr>
                <w:noProof/>
                <w:webHidden/>
              </w:rPr>
              <w:tab/>
            </w:r>
            <w:r w:rsidRPr="005D6231">
              <w:rPr>
                <w:noProof/>
                <w:webHidden/>
              </w:rPr>
              <w:fldChar w:fldCharType="begin"/>
            </w:r>
            <w:r w:rsidRPr="005D6231">
              <w:rPr>
                <w:noProof/>
                <w:webHidden/>
              </w:rPr>
              <w:instrText xml:space="preserve"> PAGEREF _Toc182907963 \h </w:instrText>
            </w:r>
            <w:r w:rsidRPr="005D6231">
              <w:rPr>
                <w:noProof/>
                <w:webHidden/>
              </w:rPr>
            </w:r>
            <w:r w:rsidRPr="005D6231">
              <w:rPr>
                <w:noProof/>
                <w:webHidden/>
              </w:rPr>
              <w:fldChar w:fldCharType="separate"/>
            </w:r>
            <w:r w:rsidRPr="005D6231">
              <w:rPr>
                <w:noProof/>
                <w:webHidden/>
              </w:rPr>
              <w:t>2</w:t>
            </w:r>
            <w:r w:rsidRPr="005D6231">
              <w:rPr>
                <w:noProof/>
                <w:webHidden/>
              </w:rPr>
              <w:fldChar w:fldCharType="end"/>
            </w:r>
          </w:hyperlink>
        </w:p>
        <w:p w14:paraId="441E4056" w14:textId="2BEB220D" w:rsidR="005D6231" w:rsidRPr="005D6231" w:rsidRDefault="005D6231">
          <w:pPr>
            <w:pStyle w:val="TOC1"/>
            <w:tabs>
              <w:tab w:val="left" w:pos="720"/>
              <w:tab w:val="right" w:leader="dot" w:pos="10214"/>
            </w:tabs>
            <w:rPr>
              <w:noProof/>
              <w:kern w:val="2"/>
              <w:sz w:val="24"/>
              <w:szCs w:val="24"/>
              <w14:ligatures w14:val="standardContextual"/>
            </w:rPr>
          </w:pPr>
          <w:hyperlink w:anchor="_Toc182907964" w:history="1">
            <w:r w:rsidRPr="005D6231">
              <w:rPr>
                <w:rStyle w:val="Hyperlink"/>
                <w:noProof/>
                <w:color w:val="auto"/>
              </w:rPr>
              <w:t>5.</w:t>
            </w:r>
            <w:r w:rsidRPr="005D6231">
              <w:rPr>
                <w:noProof/>
                <w:kern w:val="2"/>
                <w:sz w:val="24"/>
                <w:szCs w:val="24"/>
                <w14:ligatures w14:val="standardContextual"/>
              </w:rPr>
              <w:tab/>
            </w:r>
            <w:r w:rsidRPr="005D6231">
              <w:rPr>
                <w:rStyle w:val="Hyperlink"/>
                <w:noProof/>
                <w:color w:val="auto"/>
              </w:rPr>
              <w:t>Requirements/Instructions</w:t>
            </w:r>
            <w:r w:rsidRPr="005D6231">
              <w:rPr>
                <w:noProof/>
                <w:webHidden/>
              </w:rPr>
              <w:tab/>
            </w:r>
            <w:r w:rsidRPr="005D6231">
              <w:rPr>
                <w:noProof/>
                <w:webHidden/>
              </w:rPr>
              <w:fldChar w:fldCharType="begin"/>
            </w:r>
            <w:r w:rsidRPr="005D6231">
              <w:rPr>
                <w:noProof/>
                <w:webHidden/>
              </w:rPr>
              <w:instrText xml:space="preserve"> PAGEREF _Toc182907964 \h </w:instrText>
            </w:r>
            <w:r w:rsidRPr="005D6231">
              <w:rPr>
                <w:noProof/>
                <w:webHidden/>
              </w:rPr>
            </w:r>
            <w:r w:rsidRPr="005D6231">
              <w:rPr>
                <w:noProof/>
                <w:webHidden/>
              </w:rPr>
              <w:fldChar w:fldCharType="separate"/>
            </w:r>
            <w:r w:rsidRPr="005D6231">
              <w:rPr>
                <w:noProof/>
                <w:webHidden/>
              </w:rPr>
              <w:t>2</w:t>
            </w:r>
            <w:r w:rsidRPr="005D6231">
              <w:rPr>
                <w:noProof/>
                <w:webHidden/>
              </w:rPr>
              <w:fldChar w:fldCharType="end"/>
            </w:r>
          </w:hyperlink>
        </w:p>
        <w:p w14:paraId="5796F7FC" w14:textId="7763903E" w:rsidR="005D6231" w:rsidRPr="005D6231" w:rsidRDefault="005D6231" w:rsidP="005D6231">
          <w:pPr>
            <w:pStyle w:val="TOC2"/>
            <w:tabs>
              <w:tab w:val="left" w:pos="1530"/>
              <w:tab w:val="right" w:leader="dot" w:pos="10214"/>
            </w:tabs>
            <w:ind w:left="720"/>
            <w:rPr>
              <w:noProof/>
              <w:kern w:val="2"/>
              <w:sz w:val="24"/>
              <w:szCs w:val="24"/>
              <w14:ligatures w14:val="standardContextual"/>
            </w:rPr>
          </w:pPr>
          <w:hyperlink w:anchor="_Toc182907965" w:history="1">
            <w:r w:rsidRPr="005D6231">
              <w:rPr>
                <w:rStyle w:val="Hyperlink"/>
                <w:noProof/>
                <w:color w:val="auto"/>
              </w:rPr>
              <w:t>5.1.</w:t>
            </w:r>
            <w:r w:rsidRPr="005D6231">
              <w:rPr>
                <w:noProof/>
                <w:kern w:val="2"/>
                <w:sz w:val="24"/>
                <w:szCs w:val="24"/>
                <w14:ligatures w14:val="standardContextual"/>
              </w:rPr>
              <w:tab/>
            </w:r>
            <w:r w:rsidRPr="005D6231">
              <w:rPr>
                <w:rStyle w:val="Hyperlink"/>
                <w:noProof/>
                <w:color w:val="auto"/>
              </w:rPr>
              <w:t>When Does the LRA Need to Be Completed?</w:t>
            </w:r>
            <w:r w:rsidRPr="005D6231">
              <w:rPr>
                <w:noProof/>
                <w:webHidden/>
              </w:rPr>
              <w:tab/>
            </w:r>
            <w:r w:rsidRPr="005D6231">
              <w:rPr>
                <w:noProof/>
                <w:webHidden/>
              </w:rPr>
              <w:fldChar w:fldCharType="begin"/>
            </w:r>
            <w:r w:rsidRPr="005D6231">
              <w:rPr>
                <w:noProof/>
                <w:webHidden/>
              </w:rPr>
              <w:instrText xml:space="preserve"> PAGEREF _Toc182907965 \h </w:instrText>
            </w:r>
            <w:r w:rsidRPr="005D6231">
              <w:rPr>
                <w:noProof/>
                <w:webHidden/>
              </w:rPr>
            </w:r>
            <w:r w:rsidRPr="005D6231">
              <w:rPr>
                <w:noProof/>
                <w:webHidden/>
              </w:rPr>
              <w:fldChar w:fldCharType="separate"/>
            </w:r>
            <w:r w:rsidRPr="005D6231">
              <w:rPr>
                <w:noProof/>
                <w:webHidden/>
              </w:rPr>
              <w:t>2</w:t>
            </w:r>
            <w:r w:rsidRPr="005D6231">
              <w:rPr>
                <w:noProof/>
                <w:webHidden/>
              </w:rPr>
              <w:fldChar w:fldCharType="end"/>
            </w:r>
          </w:hyperlink>
        </w:p>
        <w:p w14:paraId="55B46918" w14:textId="4646D2DA" w:rsidR="005D6231" w:rsidRPr="005D6231" w:rsidRDefault="005D6231" w:rsidP="005D6231">
          <w:pPr>
            <w:pStyle w:val="TOC2"/>
            <w:tabs>
              <w:tab w:val="left" w:pos="1530"/>
              <w:tab w:val="right" w:leader="dot" w:pos="10214"/>
            </w:tabs>
            <w:ind w:left="720"/>
            <w:rPr>
              <w:noProof/>
              <w:kern w:val="2"/>
              <w:sz w:val="24"/>
              <w:szCs w:val="24"/>
              <w14:ligatures w14:val="standardContextual"/>
            </w:rPr>
          </w:pPr>
          <w:hyperlink w:anchor="_Toc182907966" w:history="1">
            <w:r w:rsidRPr="005D6231">
              <w:rPr>
                <w:rStyle w:val="Hyperlink"/>
                <w:noProof/>
                <w:color w:val="auto"/>
              </w:rPr>
              <w:t>5.2.</w:t>
            </w:r>
            <w:r w:rsidRPr="005D6231">
              <w:rPr>
                <w:noProof/>
                <w:kern w:val="2"/>
                <w:sz w:val="24"/>
                <w:szCs w:val="24"/>
                <w14:ligatures w14:val="standardContextual"/>
              </w:rPr>
              <w:tab/>
            </w:r>
            <w:r w:rsidRPr="005D6231">
              <w:rPr>
                <w:rStyle w:val="Hyperlink"/>
                <w:noProof/>
                <w:color w:val="auto"/>
              </w:rPr>
              <w:t>Who Completes the LRA?</w:t>
            </w:r>
            <w:r w:rsidRPr="005D6231">
              <w:rPr>
                <w:noProof/>
                <w:webHidden/>
              </w:rPr>
              <w:tab/>
            </w:r>
            <w:r w:rsidRPr="005D6231">
              <w:rPr>
                <w:noProof/>
                <w:webHidden/>
              </w:rPr>
              <w:fldChar w:fldCharType="begin"/>
            </w:r>
            <w:r w:rsidRPr="005D6231">
              <w:rPr>
                <w:noProof/>
                <w:webHidden/>
              </w:rPr>
              <w:instrText xml:space="preserve"> PAGEREF _Toc182907966 \h </w:instrText>
            </w:r>
            <w:r w:rsidRPr="005D6231">
              <w:rPr>
                <w:noProof/>
                <w:webHidden/>
              </w:rPr>
            </w:r>
            <w:r w:rsidRPr="005D6231">
              <w:rPr>
                <w:noProof/>
                <w:webHidden/>
              </w:rPr>
              <w:fldChar w:fldCharType="separate"/>
            </w:r>
            <w:r w:rsidRPr="005D6231">
              <w:rPr>
                <w:noProof/>
                <w:webHidden/>
              </w:rPr>
              <w:t>2</w:t>
            </w:r>
            <w:r w:rsidRPr="005D6231">
              <w:rPr>
                <w:noProof/>
                <w:webHidden/>
              </w:rPr>
              <w:fldChar w:fldCharType="end"/>
            </w:r>
          </w:hyperlink>
        </w:p>
        <w:p w14:paraId="0530A2CD" w14:textId="6BF4EE72" w:rsidR="005D6231" w:rsidRPr="005D6231" w:rsidRDefault="005D6231" w:rsidP="005D6231">
          <w:pPr>
            <w:pStyle w:val="TOC2"/>
            <w:tabs>
              <w:tab w:val="left" w:pos="1530"/>
              <w:tab w:val="right" w:leader="dot" w:pos="10214"/>
            </w:tabs>
            <w:ind w:left="720"/>
            <w:rPr>
              <w:noProof/>
              <w:kern w:val="2"/>
              <w:sz w:val="24"/>
              <w:szCs w:val="24"/>
              <w14:ligatures w14:val="standardContextual"/>
            </w:rPr>
          </w:pPr>
          <w:hyperlink w:anchor="_Toc182907967" w:history="1">
            <w:r w:rsidRPr="005D6231">
              <w:rPr>
                <w:rStyle w:val="Hyperlink"/>
                <w:noProof/>
                <w:color w:val="auto"/>
              </w:rPr>
              <w:t>5.3.</w:t>
            </w:r>
            <w:r w:rsidRPr="005D6231">
              <w:rPr>
                <w:noProof/>
                <w:kern w:val="2"/>
                <w:sz w:val="24"/>
                <w:szCs w:val="24"/>
                <w14:ligatures w14:val="standardContextual"/>
              </w:rPr>
              <w:tab/>
            </w:r>
            <w:r w:rsidRPr="005D6231">
              <w:rPr>
                <w:rStyle w:val="Hyperlink"/>
                <w:noProof/>
                <w:color w:val="auto"/>
              </w:rPr>
              <w:t>How To Complete the LRA?</w:t>
            </w:r>
            <w:r w:rsidRPr="005D6231">
              <w:rPr>
                <w:noProof/>
                <w:webHidden/>
              </w:rPr>
              <w:tab/>
            </w:r>
            <w:r w:rsidRPr="005D6231">
              <w:rPr>
                <w:noProof/>
                <w:webHidden/>
              </w:rPr>
              <w:fldChar w:fldCharType="begin"/>
            </w:r>
            <w:r w:rsidRPr="005D6231">
              <w:rPr>
                <w:noProof/>
                <w:webHidden/>
              </w:rPr>
              <w:instrText xml:space="preserve"> PAGEREF _Toc182907967 \h </w:instrText>
            </w:r>
            <w:r w:rsidRPr="005D6231">
              <w:rPr>
                <w:noProof/>
                <w:webHidden/>
              </w:rPr>
            </w:r>
            <w:r w:rsidRPr="005D6231">
              <w:rPr>
                <w:noProof/>
                <w:webHidden/>
              </w:rPr>
              <w:fldChar w:fldCharType="separate"/>
            </w:r>
            <w:r w:rsidRPr="005D6231">
              <w:rPr>
                <w:noProof/>
                <w:webHidden/>
              </w:rPr>
              <w:t>2</w:t>
            </w:r>
            <w:r w:rsidRPr="005D6231">
              <w:rPr>
                <w:noProof/>
                <w:webHidden/>
              </w:rPr>
              <w:fldChar w:fldCharType="end"/>
            </w:r>
          </w:hyperlink>
        </w:p>
        <w:p w14:paraId="35E24739" w14:textId="6AC50D5D" w:rsidR="005D6231" w:rsidRDefault="005D6231">
          <w:pPr>
            <w:pStyle w:val="TOC1"/>
            <w:tabs>
              <w:tab w:val="left" w:pos="720"/>
              <w:tab w:val="right" w:leader="dot" w:pos="10214"/>
            </w:tabs>
            <w:rPr>
              <w:noProof/>
              <w:kern w:val="2"/>
              <w:sz w:val="24"/>
              <w:szCs w:val="24"/>
              <w14:ligatures w14:val="standardContextual"/>
            </w:rPr>
          </w:pPr>
          <w:hyperlink w:anchor="_Toc182907968" w:history="1">
            <w:r w:rsidRPr="005D6231">
              <w:rPr>
                <w:rStyle w:val="Hyperlink"/>
                <w:noProof/>
                <w:color w:val="auto"/>
              </w:rPr>
              <w:t>6.</w:t>
            </w:r>
            <w:r w:rsidRPr="005D6231">
              <w:rPr>
                <w:noProof/>
                <w:kern w:val="2"/>
                <w:sz w:val="24"/>
                <w:szCs w:val="24"/>
                <w14:ligatures w14:val="standardContextual"/>
              </w:rPr>
              <w:tab/>
            </w:r>
            <w:r w:rsidRPr="005D6231">
              <w:rPr>
                <w:rStyle w:val="Hyperlink"/>
                <w:noProof/>
                <w:color w:val="auto"/>
              </w:rPr>
              <w:t>References</w:t>
            </w:r>
            <w:r w:rsidRPr="005D6231">
              <w:rPr>
                <w:noProof/>
                <w:webHidden/>
              </w:rPr>
              <w:tab/>
            </w:r>
            <w:r w:rsidRPr="005D6231">
              <w:rPr>
                <w:noProof/>
                <w:webHidden/>
              </w:rPr>
              <w:fldChar w:fldCharType="begin"/>
            </w:r>
            <w:r w:rsidRPr="005D6231">
              <w:rPr>
                <w:noProof/>
                <w:webHidden/>
              </w:rPr>
              <w:instrText xml:space="preserve"> PAGEREF _Toc182907968 \h </w:instrText>
            </w:r>
            <w:r w:rsidRPr="005D6231">
              <w:rPr>
                <w:noProof/>
                <w:webHidden/>
              </w:rPr>
            </w:r>
            <w:r w:rsidRPr="005D6231">
              <w:rPr>
                <w:noProof/>
                <w:webHidden/>
              </w:rPr>
              <w:fldChar w:fldCharType="separate"/>
            </w:r>
            <w:r w:rsidRPr="005D6231">
              <w:rPr>
                <w:noProof/>
                <w:webHidden/>
              </w:rPr>
              <w:t>4</w:t>
            </w:r>
            <w:r w:rsidRPr="005D6231">
              <w:rPr>
                <w:noProof/>
                <w:webHidden/>
              </w:rPr>
              <w:fldChar w:fldCharType="end"/>
            </w:r>
          </w:hyperlink>
        </w:p>
        <w:p w14:paraId="05FBB883" w14:textId="44D32AC0" w:rsidR="001418BA" w:rsidRPr="0070654A" w:rsidRDefault="0070654A" w:rsidP="005F1979">
          <w:r>
            <w:rPr>
              <w:b/>
              <w:bCs/>
              <w:noProof/>
            </w:rPr>
            <w:fldChar w:fldCharType="end"/>
          </w:r>
        </w:p>
      </w:sdtContent>
    </w:sdt>
    <w:p w14:paraId="60792071" w14:textId="09EE2C0D" w:rsidR="009F37EA" w:rsidRDefault="009F37EA" w:rsidP="005D6231">
      <w:pPr>
        <w:pStyle w:val="Heading1"/>
      </w:pPr>
      <w:bookmarkStart w:id="3" w:name="_Toc182907962"/>
      <w:bookmarkStart w:id="4" w:name="_Toc85493590"/>
      <w:r w:rsidRPr="257BE064">
        <w:t>Scope</w:t>
      </w:r>
      <w:bookmarkEnd w:id="3"/>
    </w:p>
    <w:p w14:paraId="071BDC55" w14:textId="4741FC37" w:rsidR="001023C7" w:rsidRDefault="009F37EA" w:rsidP="001E557B">
      <w:r>
        <w:t xml:space="preserve">The LRA </w:t>
      </w:r>
      <w:r w:rsidR="00142164">
        <w:t xml:space="preserve">applies to all Penn State University </w:t>
      </w:r>
      <w:r w:rsidR="00CB5E1C">
        <w:t>l</w:t>
      </w:r>
      <w:r w:rsidR="00142164">
        <w:t xml:space="preserve">ocations </w:t>
      </w:r>
      <w:r w:rsidR="26FFD091">
        <w:t xml:space="preserve">and </w:t>
      </w:r>
      <w:r w:rsidR="75E24251" w:rsidRPr="72B71F11">
        <w:rPr>
          <w:color w:val="000000" w:themeColor="text1"/>
        </w:rPr>
        <w:t>work performed by Penn State employees regardless of job site location. The Hershey Medical Center and the College of Medicine are exempt from this program.</w:t>
      </w:r>
      <w:r w:rsidR="75E24251">
        <w:t xml:space="preserve"> </w:t>
      </w:r>
      <w:r w:rsidR="007F12DF">
        <w:t xml:space="preserve">The LRA </w:t>
      </w:r>
      <w:r w:rsidR="00196E0D">
        <w:t xml:space="preserve">must be completed </w:t>
      </w:r>
      <w:r w:rsidR="0017017C">
        <w:t>by academic units (</w:t>
      </w:r>
      <w:r w:rsidR="00A0102A">
        <w:t>research laboratories</w:t>
      </w:r>
      <w:r w:rsidR="0017017C">
        <w:t xml:space="preserve"> and work areas</w:t>
      </w:r>
      <w:r w:rsidR="00B26985">
        <w:t xml:space="preserve"> such as art studios</w:t>
      </w:r>
      <w:r w:rsidR="00E44ED6">
        <w:t xml:space="preserve">, machine shops, </w:t>
      </w:r>
      <w:r w:rsidR="54EBDCCB">
        <w:t xml:space="preserve">farms, </w:t>
      </w:r>
      <w:r w:rsidR="00E44ED6">
        <w:t>theatres</w:t>
      </w:r>
      <w:r w:rsidR="00A0102A">
        <w:t>, teaching laboratories,</w:t>
      </w:r>
      <w:r w:rsidR="00647837">
        <w:t xml:space="preserve"> </w:t>
      </w:r>
      <w:r w:rsidR="00A0102A">
        <w:t>and common facilities</w:t>
      </w:r>
      <w:r w:rsidR="00647837">
        <w:t xml:space="preserve"> </w:t>
      </w:r>
      <w:r w:rsidR="00A0102A">
        <w:t xml:space="preserve">shared by more than </w:t>
      </w:r>
      <w:r w:rsidR="00A0102A">
        <w:lastRenderedPageBreak/>
        <w:t>one researcher</w:t>
      </w:r>
      <w:r w:rsidR="00647837">
        <w:t>) and</w:t>
      </w:r>
      <w:r w:rsidR="001444F0">
        <w:t xml:space="preserve"> </w:t>
      </w:r>
      <w:r w:rsidR="002358E1">
        <w:t xml:space="preserve">non-academic units that </w:t>
      </w:r>
      <w:r w:rsidR="0084100A">
        <w:t xml:space="preserve">use, store, or work with </w:t>
      </w:r>
      <w:r w:rsidR="00370538">
        <w:t>hazardous material or physical hazards.</w:t>
      </w:r>
      <w:r w:rsidR="00541F59">
        <w:t xml:space="preserve"> </w:t>
      </w:r>
      <w:r w:rsidR="00C95853">
        <w:t xml:space="preserve">Operations with no </w:t>
      </w:r>
      <w:r w:rsidR="003A1DAF">
        <w:t>environmental health or safety hazards are not required to complete the LRA</w:t>
      </w:r>
      <w:r w:rsidR="004D1008">
        <w:t>.</w:t>
      </w:r>
    </w:p>
    <w:p w14:paraId="56D793CB" w14:textId="5DB8440E" w:rsidR="001023C7" w:rsidRDefault="001023C7" w:rsidP="005D6231">
      <w:pPr>
        <w:pStyle w:val="Heading1"/>
      </w:pPr>
      <w:bookmarkStart w:id="5" w:name="_Toc182907963"/>
      <w:r w:rsidRPr="257BE064">
        <w:t>Background</w:t>
      </w:r>
      <w:bookmarkEnd w:id="5"/>
    </w:p>
    <w:p w14:paraId="2869335C" w14:textId="62D1B689" w:rsidR="00120943" w:rsidRDefault="00E132F8" w:rsidP="00E12FFB">
      <w:r w:rsidRPr="00E132F8">
        <w:t xml:space="preserve">The LRA replaces several paper-based processes </w:t>
      </w:r>
      <w:r>
        <w:t xml:space="preserve">such as </w:t>
      </w:r>
      <w:r w:rsidRPr="00E132F8">
        <w:t xml:space="preserve">the Unit Specific Plan (for academic units) and the Compliance Requirements Guide. However, if an item is not covered by the LRA, the CRG applies. </w:t>
      </w:r>
      <w:r w:rsidR="00E12FFB">
        <w:t>Other recordkeeping and documentation requirements such as training records, safety data sheets, standard operating procedures, etc. are not altered by the LRA process. The Integrated Safety Plan (ISP) is not changed by the LRA and should be maintained as it has been in the past.</w:t>
      </w:r>
    </w:p>
    <w:p w14:paraId="36D97320" w14:textId="41D1CB18" w:rsidR="007A429E" w:rsidRDefault="00B95C49" w:rsidP="004222F1">
      <w:r>
        <w:t xml:space="preserve">The concept model used to </w:t>
      </w:r>
      <w:r w:rsidR="007D32E9">
        <w:t xml:space="preserve">create the assessment begins with an EHS </w:t>
      </w:r>
      <w:r w:rsidR="00946F98">
        <w:t>topic</w:t>
      </w:r>
      <w:r w:rsidR="007D32E9">
        <w:t xml:space="preserve"> applicability </w:t>
      </w:r>
      <w:r w:rsidR="00946F98">
        <w:t>statement</w:t>
      </w:r>
      <w:r w:rsidR="00195D88">
        <w:t xml:space="preserve">. If the initial </w:t>
      </w:r>
      <w:r w:rsidR="00946F98">
        <w:t xml:space="preserve">EHS topic is applicable, more questions related to training, </w:t>
      </w:r>
      <w:r w:rsidR="00900093">
        <w:t xml:space="preserve">medical surveillance, internal </w:t>
      </w:r>
      <w:r w:rsidR="004D1008">
        <w:t xml:space="preserve">workflows (such as </w:t>
      </w:r>
      <w:r w:rsidR="003E1A59">
        <w:t xml:space="preserve">chemical inventory) </w:t>
      </w:r>
      <w:r w:rsidR="00900093">
        <w:t xml:space="preserve">and external workflows </w:t>
      </w:r>
      <w:r w:rsidR="003E1A59">
        <w:t xml:space="preserve">(such as regulatory permitting) </w:t>
      </w:r>
      <w:r w:rsidR="00900093">
        <w:t>will appear in the assessment</w:t>
      </w:r>
      <w:r w:rsidR="003C6768">
        <w:t xml:space="preserve"> and the LRA Summary Report</w:t>
      </w:r>
      <w:r w:rsidR="00900093">
        <w:t>. If the initial EHS topic or hazard is not applicable to a</w:t>
      </w:r>
      <w:r w:rsidR="005461E1">
        <w:t xml:space="preserve"> Responsible Person’s operations, the additional questions will not appear on the assessment or the LRA Summary Report.</w:t>
      </w:r>
      <w:r w:rsidR="0036198A">
        <w:t xml:space="preserve"> If assistance is needed to determine applicability of an EHS topic or program, the Definitions Report can be used as a reference to </w:t>
      </w:r>
      <w:r w:rsidR="00EA5DD4">
        <w:t xml:space="preserve">explain the </w:t>
      </w:r>
      <w:r w:rsidR="00F47D70">
        <w:t>intent behind the point of entry statements</w:t>
      </w:r>
      <w:r w:rsidR="0083357F">
        <w:t xml:space="preserve"> and </w:t>
      </w:r>
      <w:r w:rsidR="00FC6EB4">
        <w:t>provides additional details related to the questions.</w:t>
      </w:r>
    </w:p>
    <w:p w14:paraId="432698B7" w14:textId="0098A61E" w:rsidR="001418BA" w:rsidRPr="001418BA" w:rsidRDefault="00460A85" w:rsidP="005D6231">
      <w:pPr>
        <w:pStyle w:val="Heading1"/>
      </w:pPr>
      <w:bookmarkStart w:id="6" w:name="_Toc182907964"/>
      <w:r w:rsidRPr="63D07C33">
        <w:t>Requirements</w:t>
      </w:r>
      <w:r w:rsidR="002B287A">
        <w:t>/Instructions</w:t>
      </w:r>
      <w:bookmarkEnd w:id="6"/>
    </w:p>
    <w:p w14:paraId="42D41100" w14:textId="5CB71F29" w:rsidR="00831207" w:rsidRPr="005D6231" w:rsidRDefault="00831207" w:rsidP="005D6231">
      <w:pPr>
        <w:pStyle w:val="Heading2"/>
        <w:rPr>
          <w:szCs w:val="28"/>
        </w:rPr>
      </w:pPr>
      <w:bookmarkStart w:id="7" w:name="_Toc182907965"/>
      <w:r w:rsidRPr="005D6231">
        <w:rPr>
          <w:szCs w:val="28"/>
        </w:rPr>
        <w:t>When Does the LRA Need to Be Completed?</w:t>
      </w:r>
      <w:bookmarkEnd w:id="7"/>
    </w:p>
    <w:p w14:paraId="13BE2F10" w14:textId="7317C4CB" w:rsidR="0055086F" w:rsidRDefault="00D02D96" w:rsidP="00120943">
      <w:r>
        <w:t xml:space="preserve">The </w:t>
      </w:r>
      <w:r w:rsidR="005D62DD">
        <w:t xml:space="preserve">LRA must be completed </w:t>
      </w:r>
      <w:r w:rsidR="1D99489E">
        <w:t xml:space="preserve">initially and </w:t>
      </w:r>
      <w:r w:rsidR="005D62DD">
        <w:t xml:space="preserve">when a work unit is established or when </w:t>
      </w:r>
      <w:r w:rsidR="00663426">
        <w:t>a work unit relocates</w:t>
      </w:r>
      <w:r w:rsidR="0055086F">
        <w:t xml:space="preserve"> to a new location.</w:t>
      </w:r>
      <w:r w:rsidR="00986110">
        <w:t xml:space="preserve"> The existing </w:t>
      </w:r>
      <w:r w:rsidR="00047FB0">
        <w:t>LRA will not be considered valid for the new space</w:t>
      </w:r>
      <w:r w:rsidR="00F47577">
        <w:t xml:space="preserve"> or if new hazards are introduced to the work group.</w:t>
      </w:r>
      <w:r w:rsidR="00B44F50">
        <w:t xml:space="preserve"> The LRA must be updated when new hazards are </w:t>
      </w:r>
      <w:r w:rsidR="690430BA">
        <w:t>introduced</w:t>
      </w:r>
      <w:r w:rsidR="00B44F50">
        <w:t>, and/or every three years.</w:t>
      </w:r>
    </w:p>
    <w:p w14:paraId="04386FA5" w14:textId="78334E8B" w:rsidR="00831207" w:rsidRPr="005D6231" w:rsidRDefault="00831207" w:rsidP="005D6231">
      <w:pPr>
        <w:pStyle w:val="Heading2"/>
      </w:pPr>
      <w:bookmarkStart w:id="8" w:name="_Toc182907966"/>
      <w:r w:rsidRPr="005D6231">
        <w:t>Who Completes the LRA?</w:t>
      </w:r>
      <w:bookmarkEnd w:id="8"/>
    </w:p>
    <w:p w14:paraId="72B16FCC" w14:textId="15C3664E" w:rsidR="00A70A8D" w:rsidRDefault="00BC3537" w:rsidP="00831207">
      <w:r>
        <w:t>Completion of the LRA is the responsibility of the Responsible Person</w:t>
      </w:r>
      <w:r w:rsidR="00BB3CDD">
        <w:t>, typically the</w:t>
      </w:r>
      <w:r w:rsidR="007E733E">
        <w:t xml:space="preserve"> </w:t>
      </w:r>
      <w:r w:rsidR="00025866">
        <w:t>direct supervisor or manager of a work group</w:t>
      </w:r>
      <w:r w:rsidR="001A5461">
        <w:t>.</w:t>
      </w:r>
      <w:r w:rsidR="00A023C6">
        <w:t xml:space="preserve"> </w:t>
      </w:r>
      <w:r w:rsidR="00E40D19">
        <w:t xml:space="preserve">This would be </w:t>
      </w:r>
      <w:r w:rsidR="00C41CF4">
        <w:t>someone who specifically oversees staff or operations.</w:t>
      </w:r>
    </w:p>
    <w:p w14:paraId="7201000E" w14:textId="13E8E36A" w:rsidR="00B9646C" w:rsidRDefault="002851E0" w:rsidP="00B47AA0">
      <w:r>
        <w:t>In the case of shared</w:t>
      </w:r>
      <w:r w:rsidR="00E43635">
        <w:t>/core</w:t>
      </w:r>
      <w:r>
        <w:t xml:space="preserve"> facilities, </w:t>
      </w:r>
      <w:r w:rsidR="00B9646C">
        <w:t xml:space="preserve">the director, coordinator, or designated facility supervisor for the center </w:t>
      </w:r>
      <w:r w:rsidR="009A4BCB">
        <w:t xml:space="preserve">is considered the Responsible Person </w:t>
      </w:r>
      <w:r w:rsidR="0AB30C55">
        <w:t xml:space="preserve">for the space </w:t>
      </w:r>
      <w:r w:rsidR="009A4BCB">
        <w:t xml:space="preserve">and shall </w:t>
      </w:r>
      <w:r w:rsidR="00B9646C">
        <w:t xml:space="preserve">complete </w:t>
      </w:r>
      <w:r w:rsidR="0E4AA2EF">
        <w:t>a</w:t>
      </w:r>
      <w:r w:rsidR="00B9646C">
        <w:t xml:space="preserve"> LRA</w:t>
      </w:r>
      <w:r w:rsidR="793DB5B7">
        <w:t xml:space="preserve"> for the space. </w:t>
      </w:r>
      <w:r w:rsidR="00A9214E">
        <w:t>Keep in mind, e</w:t>
      </w:r>
      <w:r w:rsidR="793DB5B7">
        <w:t xml:space="preserve">ach individual PI or direct supervisor </w:t>
      </w:r>
      <w:r w:rsidR="1B1B8745">
        <w:t xml:space="preserve">that may utilize a shared/core facility </w:t>
      </w:r>
      <w:r w:rsidR="793DB5B7">
        <w:t>is responsible for capturing</w:t>
      </w:r>
      <w:r w:rsidR="404E201E">
        <w:t xml:space="preserve"> all</w:t>
      </w:r>
      <w:r w:rsidR="793DB5B7">
        <w:t xml:space="preserve"> hazards </w:t>
      </w:r>
      <w:r w:rsidR="025AC8F4">
        <w:t>associated with the individuals they oversee on a respective LRA.</w:t>
      </w:r>
    </w:p>
    <w:p w14:paraId="4F292162" w14:textId="6DF27195" w:rsidR="00E132F8" w:rsidRDefault="002635AA" w:rsidP="00B47AA0">
      <w:r>
        <w:t xml:space="preserve">A delegate may complete the LRA </w:t>
      </w:r>
      <w:r w:rsidR="00701ECE">
        <w:t xml:space="preserve">in coordination with the </w:t>
      </w:r>
      <w:r w:rsidR="0080769B">
        <w:t>R</w:t>
      </w:r>
      <w:r w:rsidR="00701ECE">
        <w:t xml:space="preserve">esponsible </w:t>
      </w:r>
      <w:r w:rsidR="0080769B">
        <w:t>P</w:t>
      </w:r>
      <w:r w:rsidR="00701ECE">
        <w:t>erson</w:t>
      </w:r>
      <w:r w:rsidR="00B332BD">
        <w:t xml:space="preserve">, </w:t>
      </w:r>
      <w:r>
        <w:t xml:space="preserve">provided the delegate </w:t>
      </w:r>
      <w:r w:rsidR="00E71EB3">
        <w:t xml:space="preserve">has full understanding of the hazards </w:t>
      </w:r>
      <w:r w:rsidR="00C81A7E">
        <w:t>present in the work unit</w:t>
      </w:r>
      <w:r w:rsidR="00A87D28">
        <w:t xml:space="preserve"> and is registered as a delegate in the LionSafe Platform.</w:t>
      </w:r>
      <w:r w:rsidR="00612408">
        <w:t xml:space="preserve"> To learn more about delegates and roster members functionality in LionSafe, please visit the EHS website.</w:t>
      </w:r>
      <w:r w:rsidR="00CC003B">
        <w:t xml:space="preserve"> </w:t>
      </w:r>
      <w:r w:rsidR="00EB4BC3">
        <w:t xml:space="preserve">The </w:t>
      </w:r>
      <w:r w:rsidR="1841E01A">
        <w:t>Responsible</w:t>
      </w:r>
      <w:r w:rsidR="00EB4BC3">
        <w:t xml:space="preserve"> </w:t>
      </w:r>
      <w:r w:rsidR="00E757C6">
        <w:t>P</w:t>
      </w:r>
      <w:r w:rsidR="00EB4BC3">
        <w:t xml:space="preserve">erson is accountable and responsible for completing this assessment as well as ensuring the safety of </w:t>
      </w:r>
      <w:r w:rsidR="006E1A2B">
        <w:t xml:space="preserve">their operations. </w:t>
      </w:r>
    </w:p>
    <w:p w14:paraId="065C0077" w14:textId="4EC77C67" w:rsidR="00AF0F83" w:rsidRPr="00FD58AF" w:rsidRDefault="00AF0F83" w:rsidP="005D6231">
      <w:pPr>
        <w:pStyle w:val="Heading2"/>
      </w:pPr>
      <w:bookmarkStart w:id="9" w:name="_Toc182907967"/>
      <w:bookmarkEnd w:id="4"/>
      <w:bookmarkEnd w:id="2"/>
      <w:r>
        <w:lastRenderedPageBreak/>
        <w:t xml:space="preserve">How </w:t>
      </w:r>
      <w:r w:rsidR="00FD58AF">
        <w:t>To Complete the LRA?</w:t>
      </w:r>
      <w:bookmarkEnd w:id="9"/>
    </w:p>
    <w:p w14:paraId="52642029" w14:textId="5051C838" w:rsidR="005223FF" w:rsidRDefault="00BB4FA8" w:rsidP="00AF0F83">
      <w:r>
        <w:t xml:space="preserve">To </w:t>
      </w:r>
      <w:r w:rsidR="001E24AB">
        <w:t>start the LRA</w:t>
      </w:r>
      <w:r w:rsidR="009E30B9">
        <w:t xml:space="preserve"> process</w:t>
      </w:r>
      <w:r w:rsidR="001E24AB">
        <w:t>, create a new assessment</w:t>
      </w:r>
      <w:r w:rsidR="006B1750">
        <w:t xml:space="preserve"> in LionSafe</w:t>
      </w:r>
      <w:r w:rsidR="001E24AB">
        <w:t>.</w:t>
      </w:r>
      <w:r w:rsidR="00D07F06">
        <w:t xml:space="preserve"> Use the </w:t>
      </w:r>
      <w:hyperlink r:id="rId11">
        <w:r w:rsidR="00D07F06">
          <w:t xml:space="preserve">Community Led Assessment </w:t>
        </w:r>
        <w:r w:rsidR="00D07F06" w:rsidRPr="68939E15">
          <w:rPr>
            <w:rStyle w:val="Hyperlink"/>
          </w:rPr>
          <w:t>User Guide</w:t>
        </w:r>
      </w:hyperlink>
      <w:r w:rsidR="00D07F06">
        <w:t xml:space="preserve"> for instructions on </w:t>
      </w:r>
      <w:r w:rsidR="009E30B9">
        <w:t>navigating</w:t>
      </w:r>
      <w:r w:rsidR="005223FF">
        <w:t xml:space="preserve"> </w:t>
      </w:r>
      <w:r w:rsidR="0642A363">
        <w:t>a community led assessment.</w:t>
      </w:r>
    </w:p>
    <w:p w14:paraId="2AEC8CA5" w14:textId="77777777" w:rsidR="002D68DB" w:rsidRDefault="00841C8A" w:rsidP="00626F26">
      <w:r>
        <w:t xml:space="preserve">Note the following: </w:t>
      </w:r>
    </w:p>
    <w:p w14:paraId="6C5D179F" w14:textId="6B294FF0" w:rsidR="009F37EA" w:rsidRDefault="002A506C" w:rsidP="002D68DB">
      <w:pPr>
        <w:pStyle w:val="ListParagraph"/>
        <w:numPr>
          <w:ilvl w:val="0"/>
          <w:numId w:val="16"/>
        </w:numPr>
      </w:pPr>
      <w:r>
        <w:t>Save</w:t>
      </w:r>
      <w:r w:rsidR="009F37EA">
        <w:t xml:space="preserve"> frequently </w:t>
      </w:r>
      <w:r>
        <w:t xml:space="preserve">while </w:t>
      </w:r>
      <w:r w:rsidR="00780E8D">
        <w:t>conducting the assessment</w:t>
      </w:r>
      <w:r w:rsidR="008A13B0">
        <w:t xml:space="preserve">. The </w:t>
      </w:r>
      <w:r w:rsidR="009F37EA">
        <w:t>system will time-out after a few minutes</w:t>
      </w:r>
      <w:r w:rsidR="65854BD3">
        <w:t>,</w:t>
      </w:r>
      <w:r w:rsidR="009F37EA">
        <w:t xml:space="preserve"> and </w:t>
      </w:r>
      <w:r w:rsidR="008A13B0">
        <w:t xml:space="preserve">you will lose </w:t>
      </w:r>
      <w:r w:rsidR="00AD55BE">
        <w:t>any work you have not saved.</w:t>
      </w:r>
      <w:r w:rsidR="009F37EA">
        <w:t xml:space="preserve"> </w:t>
      </w:r>
    </w:p>
    <w:p w14:paraId="4A601171" w14:textId="240806DE" w:rsidR="009F37EA" w:rsidRDefault="009F37EA" w:rsidP="002D68DB">
      <w:pPr>
        <w:pStyle w:val="ListParagraph"/>
        <w:numPr>
          <w:ilvl w:val="0"/>
          <w:numId w:val="16"/>
        </w:numPr>
      </w:pPr>
      <w:r>
        <w:t>The “findings” feature</w:t>
      </w:r>
      <w:r w:rsidR="007217C7">
        <w:t xml:space="preserve"> (which you may have encountered in other assessments)</w:t>
      </w:r>
      <w:r>
        <w:t xml:space="preserve"> has been inactivated for the LRA. This means that you will not be able to assign findings to this assessment, therefore you will not need to follow up on findings. </w:t>
      </w:r>
    </w:p>
    <w:p w14:paraId="1EE5882D" w14:textId="1AF1F37D" w:rsidR="00F1558A" w:rsidRDefault="00F1558A" w:rsidP="00626F26">
      <w:r>
        <w:t xml:space="preserve">The LRA is comprised of </w:t>
      </w:r>
      <w:r w:rsidR="03E39B22">
        <w:t>high-level</w:t>
      </w:r>
      <w:r w:rsidR="00FC6E71">
        <w:t xml:space="preserve"> </w:t>
      </w:r>
      <w:r w:rsidR="00AB4A90">
        <w:t>statements</w:t>
      </w:r>
      <w:r w:rsidR="00042CB6">
        <w:t xml:space="preserve"> about hazards</w:t>
      </w:r>
      <w:r w:rsidR="0000496A">
        <w:t>. Answer</w:t>
      </w:r>
      <w:r w:rsidR="009F1FBB">
        <w:t xml:space="preserve"> “Applicable” if the statement is true for your work </w:t>
      </w:r>
      <w:r w:rsidR="779384C8">
        <w:t>area(s)</w:t>
      </w:r>
      <w:r w:rsidR="009F1FBB">
        <w:t>. Otherwise, answer “Not Applicable”</w:t>
      </w:r>
      <w:r w:rsidR="05F7449C">
        <w:t>.</w:t>
      </w:r>
      <w:r w:rsidR="0036029C">
        <w:t xml:space="preserve"> </w:t>
      </w:r>
      <w:r w:rsidR="00E70E57">
        <w:t>If you answer “Applicable,” additional</w:t>
      </w:r>
      <w:r w:rsidR="00E92B76">
        <w:t xml:space="preserve"> second level</w:t>
      </w:r>
      <w:r w:rsidR="00E70E57">
        <w:t xml:space="preserve"> </w:t>
      </w:r>
      <w:r w:rsidR="00A548CA">
        <w:t>statements</w:t>
      </w:r>
      <w:r w:rsidR="00E70E57">
        <w:t xml:space="preserve"> </w:t>
      </w:r>
      <w:r w:rsidR="3397BF75">
        <w:t>may</w:t>
      </w:r>
      <w:r w:rsidR="00E70E57">
        <w:t xml:space="preserve"> </w:t>
      </w:r>
      <w:r w:rsidR="00856159">
        <w:t>appear</w:t>
      </w:r>
      <w:r w:rsidR="00D51E6E">
        <w:t xml:space="preserve"> as stated in the Background section above.</w:t>
      </w:r>
    </w:p>
    <w:p w14:paraId="59261916" w14:textId="1A9872A3" w:rsidR="00EC58E3" w:rsidRDefault="00E92B76" w:rsidP="00626F26">
      <w:r>
        <w:t xml:space="preserve">The second level </w:t>
      </w:r>
      <w:r w:rsidR="00A548CA">
        <w:t>statements</w:t>
      </w:r>
      <w:r>
        <w:t xml:space="preserve"> </w:t>
      </w:r>
      <w:r w:rsidR="00C26783">
        <w:t>are</w:t>
      </w:r>
      <w:r w:rsidR="002C35B4">
        <w:t xml:space="preserve"> more specific about </w:t>
      </w:r>
      <w:r w:rsidR="0025001F">
        <w:t xml:space="preserve">hazards present. </w:t>
      </w:r>
      <w:r w:rsidR="00934551">
        <w:t>Answer “Applicable” if the statement is true for your work unit</w:t>
      </w:r>
      <w:r w:rsidR="00662EAE">
        <w:t>.</w:t>
      </w:r>
      <w:r w:rsidR="0000496A">
        <w:t xml:space="preserve"> </w:t>
      </w:r>
      <w:r w:rsidR="00EC58E3">
        <w:t xml:space="preserve">When you answer “Applicable,” </w:t>
      </w:r>
      <w:r w:rsidR="004914FC">
        <w:t>third</w:t>
      </w:r>
      <w:r w:rsidR="00EC58E3">
        <w:t xml:space="preserve"> level statements </w:t>
      </w:r>
      <w:r w:rsidR="00F952DC">
        <w:t>may</w:t>
      </w:r>
      <w:r w:rsidR="00EC58E3">
        <w:t xml:space="preserve"> appear.</w:t>
      </w:r>
    </w:p>
    <w:p w14:paraId="34A3F8D0" w14:textId="7CA35B0F" w:rsidR="00D243B8" w:rsidRDefault="00C823DC" w:rsidP="001E13A8">
      <w:r>
        <w:t>Third level statements are answered with “</w:t>
      </w:r>
      <w:r w:rsidR="002477FE">
        <w:t xml:space="preserve">Acknowledge” or “Need </w:t>
      </w:r>
      <w:r w:rsidR="2D52AA04">
        <w:t xml:space="preserve">EHS </w:t>
      </w:r>
      <w:r w:rsidR="002477FE">
        <w:t>Assistance.</w:t>
      </w:r>
      <w:r w:rsidR="00997887">
        <w:t>”</w:t>
      </w:r>
      <w:r w:rsidR="002477FE">
        <w:t xml:space="preserve"> If you are </w:t>
      </w:r>
      <w:r w:rsidR="0092459B">
        <w:t xml:space="preserve">aware of the </w:t>
      </w:r>
      <w:r w:rsidR="00100534">
        <w:t xml:space="preserve">requirement mentioned in the statement and understand how to implement it in your work unit, </w:t>
      </w:r>
      <w:r w:rsidR="00BB4CEF">
        <w:t>select “</w:t>
      </w:r>
      <w:r w:rsidR="154287F6">
        <w:t>A</w:t>
      </w:r>
      <w:r w:rsidR="00BB4CEF">
        <w:t xml:space="preserve">cknowledge.” However, if you are </w:t>
      </w:r>
      <w:r w:rsidR="00F92076">
        <w:t xml:space="preserve">unaware of the requirement or need assistance from EHS </w:t>
      </w:r>
      <w:r w:rsidR="00A846D5">
        <w:t xml:space="preserve">regarding that requirement, select “Need </w:t>
      </w:r>
      <w:r w:rsidR="631A2181">
        <w:t xml:space="preserve">EHS </w:t>
      </w:r>
      <w:r w:rsidR="00A846D5">
        <w:t xml:space="preserve">Assistance.” </w:t>
      </w:r>
      <w:r w:rsidR="5E297D26">
        <w:t xml:space="preserve">An EHS General Request will be created for responses indicating Need EHS Assistance. </w:t>
      </w:r>
      <w:r w:rsidR="00D243B8">
        <w:t xml:space="preserve">You can </w:t>
      </w:r>
      <w:r w:rsidR="008E1F77">
        <w:t>contact EHS for immediate assistance on any item. Otherwise, EHS will be notified of any “Need</w:t>
      </w:r>
      <w:r w:rsidR="1336FC38">
        <w:t xml:space="preserve"> EHS</w:t>
      </w:r>
      <w:r w:rsidR="008E1F77">
        <w:t xml:space="preserve"> Assistance” </w:t>
      </w:r>
      <w:r w:rsidR="00375AA4">
        <w:t xml:space="preserve">statements </w:t>
      </w:r>
      <w:r w:rsidR="008E1F77">
        <w:t xml:space="preserve">through a </w:t>
      </w:r>
      <w:r w:rsidR="47516749">
        <w:t>routine</w:t>
      </w:r>
      <w:r w:rsidR="008E1F77">
        <w:t xml:space="preserve"> report. </w:t>
      </w:r>
    </w:p>
    <w:p w14:paraId="3D080927" w14:textId="38EBAF03" w:rsidR="002A48E2" w:rsidRDefault="004A6479" w:rsidP="001E13A8">
      <w:r>
        <w:t xml:space="preserve">Questions with highlighted text indicate the ability to visit an external link. The external links </w:t>
      </w:r>
      <w:r w:rsidR="00466F14">
        <w:t xml:space="preserve">may include </w:t>
      </w:r>
      <w:r w:rsidR="58A37992">
        <w:t>references</w:t>
      </w:r>
      <w:r w:rsidR="00466F14">
        <w:t xml:space="preserve"> to an EHS program, system of record, or other resource relevant to the subject.</w:t>
      </w:r>
      <w:r w:rsidR="0042243B">
        <w:t xml:space="preserve"> Responsible Persons must ensure that systems of record are up to date </w:t>
      </w:r>
      <w:r w:rsidR="001D0FE0">
        <w:t xml:space="preserve">prior to completion of the LRA (such as </w:t>
      </w:r>
      <w:proofErr w:type="spellStart"/>
      <w:r w:rsidR="001D0FE0">
        <w:t>LionSpace</w:t>
      </w:r>
      <w:proofErr w:type="spellEnd"/>
      <w:r w:rsidR="001D0FE0">
        <w:t xml:space="preserve">, </w:t>
      </w:r>
      <w:r w:rsidR="00FB0F12">
        <w:t>etc.)</w:t>
      </w:r>
    </w:p>
    <w:p w14:paraId="64130315" w14:textId="2A3346E4" w:rsidR="00452816" w:rsidRDefault="00350B16" w:rsidP="001E13A8">
      <w:r>
        <w:t>You have the option to choose “Save” or “Finalize” at the top of the assessment</w:t>
      </w:r>
      <w:r w:rsidR="00FC7E18">
        <w:t xml:space="preserve">. “Save” indicates that you are not finished with the assessment and wish to return to it </w:t>
      </w:r>
      <w:r w:rsidR="32DAB4E1">
        <w:t>later</w:t>
      </w:r>
      <w:r w:rsidR="00FC7E18">
        <w:t>. “Finalize” indicates that you are finished with the assessment and are ready to obtain the LRA Summary Report.</w:t>
      </w:r>
      <w:r w:rsidR="00CA2EE7">
        <w:t xml:space="preserve"> When you are rea</w:t>
      </w:r>
      <w:r w:rsidR="00E9702B">
        <w:t xml:space="preserve">dy to submit the assessment and obtain the LRA Summary Report ensure notifications are sent </w:t>
      </w:r>
      <w:r w:rsidR="001418BA">
        <w:t xml:space="preserve">by checking the checkboxes </w:t>
      </w:r>
      <w:r w:rsidR="00E9702B">
        <w:t>once the report i</w:t>
      </w:r>
      <w:r w:rsidR="001418BA">
        <w:t>s</w:t>
      </w:r>
      <w:r w:rsidR="00E9702B">
        <w:t xml:space="preserve"> completed.</w:t>
      </w:r>
    </w:p>
    <w:p w14:paraId="60DA4EEF" w14:textId="4E33196D" w:rsidR="7DDCAB0F" w:rsidRDefault="7DDCAB0F" w:rsidP="257BE064">
      <w:r>
        <w:t>An automated email response will be sent to the responsible person</w:t>
      </w:r>
      <w:r w:rsidR="006B42BC">
        <w:t xml:space="preserve"> and the</w:t>
      </w:r>
      <w:r w:rsidR="2D3CBBEC">
        <w:t xml:space="preserve"> inspector’s</w:t>
      </w:r>
      <w:r>
        <w:t xml:space="preserve"> email address</w:t>
      </w:r>
      <w:r w:rsidR="006B42BC">
        <w:t>es</w:t>
      </w:r>
      <w:r>
        <w:t xml:space="preserve"> with </w:t>
      </w:r>
      <w:r w:rsidR="00F8513D">
        <w:t>a link to download the</w:t>
      </w:r>
      <w:r>
        <w:t xml:space="preserve"> LRA Summary Report</w:t>
      </w:r>
      <w:r w:rsidR="00F8513D">
        <w:t xml:space="preserve"> as a PDF</w:t>
      </w:r>
      <w:r>
        <w:t xml:space="preserve">.  Additionally, responsible persons </w:t>
      </w:r>
      <w:r w:rsidR="00A16E0E">
        <w:t xml:space="preserve">or their delegates </w:t>
      </w:r>
      <w:r>
        <w:t xml:space="preserve">can log into </w:t>
      </w:r>
      <w:r w:rsidR="6C972746">
        <w:t xml:space="preserve">LionSafe and open </w:t>
      </w:r>
      <w:r w:rsidR="00A16E0E">
        <w:t xml:space="preserve">and reference </w:t>
      </w:r>
      <w:r w:rsidR="6C972746">
        <w:t xml:space="preserve">the </w:t>
      </w:r>
      <w:r w:rsidR="00A16E0E">
        <w:t>completed</w:t>
      </w:r>
      <w:r w:rsidR="6C972746">
        <w:t xml:space="preserve"> assessment</w:t>
      </w:r>
      <w:r w:rsidR="00A16E0E">
        <w:t>.</w:t>
      </w:r>
    </w:p>
    <w:p w14:paraId="60716793" w14:textId="79EADC3A" w:rsidR="0402E40F" w:rsidRDefault="0402E40F">
      <w:r>
        <w:t>EHS expectations include sharing the LRA Summary Report with all workers as well as identifying and addressing any potential compliance gaps and consulting with EHS when needed. The report must be accessible to all appropriate workers.</w:t>
      </w:r>
    </w:p>
    <w:p w14:paraId="24A9CB68" w14:textId="7F451919" w:rsidR="009652B0" w:rsidRDefault="726EEF20" w:rsidP="009652B0">
      <w:r>
        <w:lastRenderedPageBreak/>
        <w:t xml:space="preserve">The LRA will need to be updated and/or reviewed every </w:t>
      </w:r>
      <w:r w:rsidR="7555D3B6">
        <w:t>three</w:t>
      </w:r>
      <w:r>
        <w:t xml:space="preserve"> years or whenever new hazards are added and/or removed. </w:t>
      </w:r>
      <w:r w:rsidR="004528C0">
        <w:t xml:space="preserve">A new </w:t>
      </w:r>
      <w:r w:rsidR="00DA238E">
        <w:t xml:space="preserve">LRA can be </w:t>
      </w:r>
      <w:r w:rsidR="273D3837">
        <w:t>opened,</w:t>
      </w:r>
      <w:r w:rsidR="00DA238E">
        <w:t xml:space="preserve"> or you can select</w:t>
      </w:r>
      <w:r w:rsidR="004528C0">
        <w:t xml:space="preserve"> “Create Similar”</w:t>
      </w:r>
      <w:r w:rsidR="00DA238E">
        <w:t xml:space="preserve"> on the screen to </w:t>
      </w:r>
      <w:r w:rsidR="00400F51">
        <w:t>automatically populate</w:t>
      </w:r>
      <w:r w:rsidR="00DA238E">
        <w:t xml:space="preserve"> </w:t>
      </w:r>
      <w:r w:rsidR="00400F51">
        <w:t>some</w:t>
      </w:r>
      <w:r w:rsidR="00DA238E">
        <w:t xml:space="preserve"> informatio</w:t>
      </w:r>
      <w:r w:rsidR="00400F51">
        <w:t xml:space="preserve">n (such as space and responsible person). From there, you will be expected to complete </w:t>
      </w:r>
      <w:r w:rsidR="00393DC4">
        <w:t>the assessment in its entirety.</w:t>
      </w:r>
    </w:p>
    <w:p w14:paraId="322A607A" w14:textId="5F450025" w:rsidR="00480EC6" w:rsidRPr="009652B0" w:rsidRDefault="00480EC6" w:rsidP="009652B0">
      <w:r>
        <w:t>If assistance is needed to perform the assessment, please</w:t>
      </w:r>
      <w:r w:rsidR="00915C8E">
        <w:t xml:space="preserve"> contact EHS for additional assistance and/or training.</w:t>
      </w:r>
    </w:p>
    <w:p w14:paraId="5BB9DE34" w14:textId="77777777" w:rsidR="006F695F" w:rsidRDefault="006F695F" w:rsidP="005D6231">
      <w:pPr>
        <w:pStyle w:val="Heading1"/>
      </w:pPr>
      <w:bookmarkStart w:id="10" w:name="_Toc182907968"/>
      <w:r>
        <w:t>References</w:t>
      </w:r>
      <w:bookmarkEnd w:id="10"/>
      <w:r>
        <w:t xml:space="preserve"> </w:t>
      </w:r>
    </w:p>
    <w:p w14:paraId="082155DC" w14:textId="4D663A93" w:rsidR="00FA537C" w:rsidRDefault="00915C8E" w:rsidP="007F3BE3">
      <w:r>
        <w:t xml:space="preserve">As stated above, the Definitions Report can be used as a reference to adequately complete the LRA. The Definitions Report </w:t>
      </w:r>
      <w:r w:rsidR="00FA537C">
        <w:t xml:space="preserve">can be found at </w:t>
      </w:r>
      <w:hyperlink r:id="rId12" w:history="1">
        <w:r w:rsidR="00FA537C" w:rsidRPr="00DB19ED">
          <w:rPr>
            <w:rStyle w:val="Hyperlink"/>
          </w:rPr>
          <w:t>https://ehs.psu.edu/lionsafe/resources</w:t>
        </w:r>
      </w:hyperlink>
      <w:r w:rsidR="00497384">
        <w:t>.</w:t>
      </w:r>
    </w:p>
    <w:p w14:paraId="1CA2591C" w14:textId="1A80771C" w:rsidR="007F3BE3" w:rsidRDefault="007F3BE3" w:rsidP="007F3BE3">
      <w:r>
        <w:t>You can find instructional videos and user guides on how to complete a LionSafe Community Led Assessment on the EHS website</w:t>
      </w:r>
      <w:r w:rsidR="00497384">
        <w:t xml:space="preserve"> at</w:t>
      </w:r>
      <w:r>
        <w:t xml:space="preserve"> </w:t>
      </w:r>
      <w:hyperlink r:id="rId13" w:history="1">
        <w:r w:rsidR="00FA537C">
          <w:rPr>
            <w:rStyle w:val="Hyperlink"/>
          </w:rPr>
          <w:t>https://ehs.psu.edu/lionsafe</w:t>
        </w:r>
      </w:hyperlink>
      <w:r>
        <w:t>.</w:t>
      </w:r>
    </w:p>
    <w:p w14:paraId="0B699581" w14:textId="392F51CB" w:rsidR="00FF5E37" w:rsidRPr="00FF5E37" w:rsidRDefault="00D3387D" w:rsidP="0067650E">
      <w:r>
        <w:t xml:space="preserve">Other EHS references include Chemical Hygiene Plan, </w:t>
      </w:r>
      <w:r w:rsidR="008019E1">
        <w:t xml:space="preserve">Biosafety Manual, </w:t>
      </w:r>
      <w:r w:rsidR="00021E48">
        <w:t xml:space="preserve">Integrated Safety Plan, and other EHS Programs found at </w:t>
      </w:r>
      <w:hyperlink r:id="rId14" w:history="1">
        <w:r w:rsidR="00F35D3A" w:rsidRPr="00DB19ED">
          <w:rPr>
            <w:rStyle w:val="Hyperlink"/>
          </w:rPr>
          <w:t>https://ehs.psu.edu/</w:t>
        </w:r>
      </w:hyperlink>
      <w:r w:rsidR="00497384">
        <w:t>.</w:t>
      </w:r>
      <w:r w:rsidR="00FF5E37">
        <w:tab/>
      </w:r>
    </w:p>
    <w:sectPr w:rsidR="00FF5E37" w:rsidRPr="00FF5E37" w:rsidSect="00A213E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44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AC1B" w14:textId="77777777" w:rsidR="000B3AC2" w:rsidRDefault="000B3AC2" w:rsidP="005B0408">
      <w:pPr>
        <w:spacing w:after="0" w:line="240" w:lineRule="auto"/>
      </w:pPr>
      <w:r>
        <w:separator/>
      </w:r>
    </w:p>
  </w:endnote>
  <w:endnote w:type="continuationSeparator" w:id="0">
    <w:p w14:paraId="286DC99F" w14:textId="77777777" w:rsidR="000B3AC2" w:rsidRDefault="000B3AC2" w:rsidP="005B0408">
      <w:pPr>
        <w:spacing w:after="0" w:line="240" w:lineRule="auto"/>
      </w:pPr>
      <w:r>
        <w:continuationSeparator/>
      </w:r>
    </w:p>
  </w:endnote>
  <w:endnote w:type="continuationNotice" w:id="1">
    <w:p w14:paraId="26A94A13" w14:textId="77777777" w:rsidR="000B3AC2" w:rsidRDefault="000B3A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embedRegular r:id="rId1" w:fontKey="{C0CAE219-3135-4851-A848-4E7F315FFF2C}"/>
    <w:embedBold r:id="rId2" w:fontKey="{011B72E0-0992-4889-B2C7-D1947100E4B8}"/>
  </w:font>
  <w:font w:name="Franklin Gothic Medium">
    <w:panose1 w:val="020B0603020102020204"/>
    <w:charset w:val="00"/>
    <w:family w:val="swiss"/>
    <w:pitch w:val="variable"/>
    <w:sig w:usb0="00000287" w:usb1="00000000" w:usb2="00000000" w:usb3="00000000" w:csb0="0000009F" w:csb1="00000000"/>
    <w:embedRegular r:id="rId3" w:fontKey="{B80D2573-6854-4A56-A4EB-B05FDE139381}"/>
    <w:embedBold r:id="rId4" w:fontKey="{0633B895-B08B-4998-AAC3-7A3B6B7DDCF5}"/>
    <w:embedItalic r:id="rId5" w:fontKey="{2BDEFA1E-F64E-486B-BFFE-15F87DFBD4E9}"/>
    <w:embedBoldItalic r:id="rId6" w:fontKey="{D5690F63-BA10-4998-862A-D039CA377B33}"/>
  </w:font>
  <w:font w:name="Proxima Nova Light">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FB8B" w14:textId="77777777" w:rsidR="00584D90" w:rsidRDefault="0058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5" w:type="dxa"/>
      <w:tblCellMar>
        <w:top w:w="43" w:type="dxa"/>
        <w:bottom w:w="43" w:type="dxa"/>
      </w:tblCellMar>
      <w:tblLook w:val="04A0" w:firstRow="1" w:lastRow="0" w:firstColumn="1" w:lastColumn="0" w:noHBand="0" w:noVBand="1"/>
    </w:tblPr>
    <w:tblGrid>
      <w:gridCol w:w="1525"/>
      <w:gridCol w:w="2970"/>
      <w:gridCol w:w="4050"/>
      <w:gridCol w:w="1710"/>
    </w:tblGrid>
    <w:tr w:rsidR="00B12115" w14:paraId="0AFB7D78" w14:textId="77777777" w:rsidTr="00CA56EE">
      <w:tc>
        <w:tcPr>
          <w:tcW w:w="1525" w:type="dxa"/>
          <w:vAlign w:val="center"/>
        </w:tcPr>
        <w:p w14:paraId="0552DB89" w14:textId="77777777" w:rsidR="00B12115" w:rsidRDefault="00812C02" w:rsidP="00812C02">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2970" w:type="dxa"/>
          <w:vAlign w:val="center"/>
        </w:tcPr>
        <w:p w14:paraId="56BCBAF5" w14:textId="77777777" w:rsidR="00B12115" w:rsidRPr="0073396F" w:rsidRDefault="00812C02" w:rsidP="00F636FB">
          <w:pPr>
            <w:pStyle w:val="Footer"/>
          </w:pPr>
          <w:hyperlink r:id="rId1" w:history="1">
            <w:r w:rsidRPr="00812C02">
              <w:rPr>
                <w:rStyle w:val="Hyperlink"/>
                <w:u w:val="none"/>
              </w:rPr>
              <w:t>psuehs@psu.edu</w:t>
            </w:r>
          </w:hyperlink>
          <w:r w:rsidRPr="00812C02">
            <w:rPr>
              <w:rStyle w:val="Hyperlink"/>
              <w:u w:val="none"/>
            </w:rPr>
            <w:t xml:space="preserve"> </w:t>
          </w:r>
          <w:r w:rsidR="00B12115" w:rsidRPr="00812C02">
            <w:rPr>
              <w:rStyle w:val="Strong"/>
              <w:bCs w:val="0"/>
              <w:u w:val="none"/>
            </w:rPr>
            <w:t>814-865-6391</w:t>
          </w:r>
          <w:r>
            <w:rPr>
              <w:rStyle w:val="Strong"/>
              <w:bCs w:val="0"/>
            </w:rPr>
            <w:t xml:space="preserve"> </w:t>
          </w:r>
        </w:p>
      </w:tc>
      <w:tc>
        <w:tcPr>
          <w:tcW w:w="4050" w:type="dxa"/>
          <w:vAlign w:val="center"/>
        </w:tcPr>
        <w:p w14:paraId="215D3EF1" w14:textId="3104ADAA" w:rsidR="00B12115" w:rsidRPr="00DE4CED" w:rsidRDefault="007F3BE3" w:rsidP="00CA56EE">
          <w:pPr>
            <w:pStyle w:val="Footer"/>
          </w:pPr>
          <w:r w:rsidRPr="007F3BE3">
            <w:t>LionSafe Risk Assessment Supplemental Guidance Document</w:t>
          </w:r>
        </w:p>
      </w:tc>
      <w:tc>
        <w:tcPr>
          <w:tcW w:w="1710" w:type="dxa"/>
          <w:vAlign w:val="center"/>
        </w:tcPr>
        <w:p w14:paraId="114479A6" w14:textId="77777777" w:rsidR="00B12115" w:rsidRPr="0073396F" w:rsidRDefault="00B12115" w:rsidP="00CA56EE">
          <w:pPr>
            <w:pStyle w:val="Footer"/>
            <w:jc w:val="right"/>
          </w:pPr>
          <w:r>
            <w:t xml:space="preserve">[Doc Num] [REV] </w:t>
          </w:r>
        </w:p>
      </w:tc>
    </w:tr>
  </w:tbl>
  <w:p w14:paraId="6D0925DB" w14:textId="77777777" w:rsidR="005B0408" w:rsidRDefault="005B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4664" w14:textId="77777777" w:rsidR="00584D90" w:rsidRDefault="0058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8B47" w14:textId="77777777" w:rsidR="000B3AC2" w:rsidRDefault="000B3AC2" w:rsidP="005B0408">
      <w:pPr>
        <w:spacing w:after="0" w:line="240" w:lineRule="auto"/>
      </w:pPr>
      <w:r>
        <w:separator/>
      </w:r>
    </w:p>
  </w:footnote>
  <w:footnote w:type="continuationSeparator" w:id="0">
    <w:p w14:paraId="0E4D2614" w14:textId="77777777" w:rsidR="000B3AC2" w:rsidRDefault="000B3AC2" w:rsidP="005B0408">
      <w:pPr>
        <w:spacing w:after="0" w:line="240" w:lineRule="auto"/>
      </w:pPr>
      <w:r>
        <w:continuationSeparator/>
      </w:r>
    </w:p>
  </w:footnote>
  <w:footnote w:type="continuationNotice" w:id="1">
    <w:p w14:paraId="4F81F855" w14:textId="77777777" w:rsidR="000B3AC2" w:rsidRDefault="000B3A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15F0" w14:textId="77777777" w:rsidR="00584D90" w:rsidRDefault="00584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F9C6" w14:textId="7778A688" w:rsidR="0073396F" w:rsidRDefault="00FA7029">
    <w:r>
      <w:rPr>
        <w:noProof/>
      </w:rPr>
      <mc:AlternateContent>
        <mc:Choice Requires="wps">
          <w:drawing>
            <wp:anchor distT="0" distB="0" distL="114300" distR="114300" simplePos="0" relativeHeight="251658241" behindDoc="0" locked="0" layoutInCell="1" allowOverlap="1" wp14:anchorId="1FDE2901" wp14:editId="36582414">
              <wp:simplePos x="0" y="0"/>
              <wp:positionH relativeFrom="margin">
                <wp:align>right</wp:align>
              </wp:positionH>
              <wp:positionV relativeFrom="paragraph">
                <wp:posOffset>80807</wp:posOffset>
              </wp:positionV>
              <wp:extent cx="1190625" cy="796999"/>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96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80AE" w14:textId="23A36EB1" w:rsidR="00450696" w:rsidRDefault="007F3BE3" w:rsidP="00FA7029">
                          <w:pPr>
                            <w:pStyle w:val="ColorWhiteBold"/>
                            <w:spacing w:before="0"/>
                            <w:jc w:val="center"/>
                            <w:rPr>
                              <w:b/>
                              <w:bCs/>
                            </w:rPr>
                          </w:pPr>
                          <w:r w:rsidRPr="00FA7029">
                            <w:rPr>
                              <w:b/>
                              <w:bCs/>
                            </w:rPr>
                            <w:t>LionSafe</w:t>
                          </w:r>
                        </w:p>
                        <w:p w14:paraId="06B03B2A" w14:textId="2708BFE2" w:rsidR="00FA7029" w:rsidRDefault="00FA7029" w:rsidP="00FA7029">
                          <w:pPr>
                            <w:pStyle w:val="ColorWhiteBold"/>
                            <w:spacing w:before="0"/>
                            <w:jc w:val="center"/>
                            <w:rPr>
                              <w:b/>
                              <w:bCs/>
                            </w:rPr>
                          </w:pPr>
                          <w:r>
                            <w:rPr>
                              <w:b/>
                              <w:bCs/>
                            </w:rPr>
                            <w:t>Risk Assessment</w:t>
                          </w:r>
                        </w:p>
                        <w:p w14:paraId="05206DA4" w14:textId="61A06FB2" w:rsidR="00FA7029" w:rsidRPr="00FA7029" w:rsidRDefault="00FA7029" w:rsidP="00FA7029">
                          <w:pPr>
                            <w:pStyle w:val="ColorWhiteBold"/>
                            <w:spacing w:before="0"/>
                            <w:jc w:val="center"/>
                            <w:rPr>
                              <w:b/>
                              <w:bCs/>
                            </w:rPr>
                          </w:pPr>
                          <w:r>
                            <w:rPr>
                              <w:b/>
                              <w:bCs/>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E2901" id="_x0000_t202" coordsize="21600,21600" o:spt="202" path="m,l,21600r21600,l21600,xe">
              <v:stroke joinstyle="miter"/>
              <v:path gradientshapeok="t" o:connecttype="rect"/>
            </v:shapetype>
            <v:shape id="Text Box 2" o:spid="_x0000_s1026" type="#_x0000_t202" style="position:absolute;margin-left:42.55pt;margin-top:6.35pt;width:93.75pt;height:62.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" filled="f" stroked="f">
              <v:textbox>
                <w:txbxContent>
                  <w:p w14:paraId="348080AE" w14:textId="23A36EB1" w:rsidR="00450696" w:rsidRDefault="007F3BE3" w:rsidP="00FA7029">
                    <w:pPr>
                      <w:pStyle w:val="ColorWhiteBold"/>
                      <w:spacing w:before="0"/>
                      <w:jc w:val="center"/>
                      <w:rPr>
                        <w:b/>
                        <w:bCs/>
                      </w:rPr>
                    </w:pPr>
                    <w:proofErr w:type="spellStart"/>
                    <w:r w:rsidRPr="00FA7029">
                      <w:rPr>
                        <w:b/>
                        <w:bCs/>
                      </w:rPr>
                      <w:t>LionSafe</w:t>
                    </w:r>
                    <w:proofErr w:type="spellEnd"/>
                  </w:p>
                  <w:p w14:paraId="06B03B2A" w14:textId="2708BFE2" w:rsidR="00FA7029" w:rsidRDefault="00FA7029" w:rsidP="00FA7029">
                    <w:pPr>
                      <w:pStyle w:val="ColorWhiteBold"/>
                      <w:spacing w:before="0"/>
                      <w:jc w:val="center"/>
                      <w:rPr>
                        <w:b/>
                        <w:bCs/>
                      </w:rPr>
                    </w:pPr>
                    <w:r>
                      <w:rPr>
                        <w:b/>
                        <w:bCs/>
                      </w:rPr>
                      <w:t>Risk Assessment</w:t>
                    </w:r>
                  </w:p>
                  <w:p w14:paraId="05206DA4" w14:textId="61A06FB2" w:rsidR="00FA7029" w:rsidRPr="00FA7029" w:rsidRDefault="00FA7029" w:rsidP="00FA7029">
                    <w:pPr>
                      <w:pStyle w:val="ColorWhiteBold"/>
                      <w:spacing w:before="0"/>
                      <w:jc w:val="center"/>
                      <w:rPr>
                        <w:b/>
                        <w:bCs/>
                      </w:rPr>
                    </w:pPr>
                    <w:r>
                      <w:rPr>
                        <w:b/>
                        <w:bCs/>
                      </w:rPr>
                      <w:t>Guidance</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AC92CDB" wp14:editId="168D16A9">
              <wp:simplePos x="0" y="0"/>
              <wp:positionH relativeFrom="margin">
                <wp:align>right</wp:align>
              </wp:positionH>
              <wp:positionV relativeFrom="paragraph">
                <wp:posOffset>-344495</wp:posOffset>
              </wp:positionV>
              <wp:extent cx="1209675" cy="1247775"/>
              <wp:effectExtent l="0" t="0" r="9525" b="9525"/>
              <wp:wrapNone/>
              <wp:docPr id="2"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247775"/>
                      </a:xfrm>
                      <a:prstGeom prst="rect">
                        <a:avLst/>
                      </a:prstGeom>
                      <a:solidFill>
                        <a:schemeClr val="tx2">
                          <a:lumMod val="90000"/>
                          <a:lumOff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385BA" id="AutoShape 1" o:spid="_x0000_s1026" alt="&quot;&quot;" style="position:absolute;margin-left:44.05pt;margin-top:-27.15pt;width:95.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" fillcolor="#06316b [2911]" stroked="f">
              <w10:wrap anchorx="margin"/>
            </v:rect>
          </w:pict>
        </mc:Fallback>
      </mc:AlternateContent>
    </w:r>
    <w:r w:rsidR="00F21E37">
      <w:rPr>
        <w:noProof/>
      </w:rPr>
      <w:drawing>
        <wp:inline distT="0" distB="0" distL="0" distR="0" wp14:anchorId="092D84A0" wp14:editId="3245A2BA">
          <wp:extent cx="1601679" cy="733425"/>
          <wp:effectExtent l="0" t="0" r="0" b="0"/>
          <wp:docPr id="1" name="Picture 1" descr="Penn State Physical Pl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Physical Plant Logo"/>
                  <pic:cNvPicPr/>
                </pic:nvPicPr>
                <pic:blipFill>
                  <a:blip r:embed="rId1">
                    <a:extLst>
                      <a:ext uri="{28A0092B-C50C-407E-A947-70E740481C1C}">
                        <a14:useLocalDpi xmlns:a14="http://schemas.microsoft.com/office/drawing/2010/main" val="0"/>
                      </a:ext>
                    </a:extLst>
                  </a:blip>
                  <a:stretch>
                    <a:fillRect/>
                  </a:stretch>
                </pic:blipFill>
                <pic:spPr>
                  <a:xfrm>
                    <a:off x="0" y="0"/>
                    <a:ext cx="1601679" cy="733425"/>
                  </a:xfrm>
                  <a:prstGeom prst="rect">
                    <a:avLst/>
                  </a:prstGeom>
                </pic:spPr>
              </pic:pic>
            </a:graphicData>
          </a:graphic>
        </wp:inline>
      </w:drawing>
    </w:r>
    <w:r w:rsidR="00F21E37" w:rsidRPr="00F21E37">
      <w:t xml:space="preserve"> </w:t>
    </w:r>
    <w:r w:rsidR="00F21E37" w:rsidRPr="00A34825">
      <w:t xml:space="preserve">Environmental Health &amp; Safety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8A19B" w14:textId="77777777" w:rsidR="00584D90" w:rsidRDefault="0058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17660A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F6DAB0D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936B52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9E8839B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8D15DC"/>
    <w:multiLevelType w:val="hybridMultilevel"/>
    <w:tmpl w:val="2FA8C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54143"/>
    <w:multiLevelType w:val="hybridMultilevel"/>
    <w:tmpl w:val="2CB4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5E0FC"/>
    <w:multiLevelType w:val="multilevel"/>
    <w:tmpl w:val="FFFFFFFF"/>
    <w:lvl w:ilvl="0">
      <w:numFmt w:val="none"/>
      <w:pStyle w:val="Heading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E9D4C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B1DC6"/>
    <w:multiLevelType w:val="hybridMultilevel"/>
    <w:tmpl w:val="E90E6FDE"/>
    <w:lvl w:ilvl="0" w:tplc="0DB2A8C6">
      <w:start w:val="1"/>
      <w:numFmt w:val="bullet"/>
      <w:pStyle w:val="CheckMarkLis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E62114"/>
    <w:multiLevelType w:val="multilevel"/>
    <w:tmpl w:val="447828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5A59F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DC49BC"/>
    <w:multiLevelType w:val="hybridMultilevel"/>
    <w:tmpl w:val="0336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7499F"/>
    <w:multiLevelType w:val="hybridMultilevel"/>
    <w:tmpl w:val="40D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C307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F439C"/>
    <w:multiLevelType w:val="hybridMultilevel"/>
    <w:tmpl w:val="F09C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915F6"/>
    <w:multiLevelType w:val="hybridMultilevel"/>
    <w:tmpl w:val="5A9EE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C602E"/>
    <w:multiLevelType w:val="multilevel"/>
    <w:tmpl w:val="C966C58C"/>
    <w:lvl w:ilvl="0">
      <w:start w:val="1"/>
      <w:numFmt w:val="none"/>
      <w:suff w:val="nothing"/>
      <w:lvlText w:val=""/>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89956428">
    <w:abstractNumId w:val="8"/>
  </w:num>
  <w:num w:numId="2" w16cid:durableId="463154697">
    <w:abstractNumId w:val="3"/>
  </w:num>
  <w:num w:numId="3" w16cid:durableId="872109205">
    <w:abstractNumId w:val="2"/>
  </w:num>
  <w:num w:numId="4" w16cid:durableId="2085059268">
    <w:abstractNumId w:val="1"/>
  </w:num>
  <w:num w:numId="5" w16cid:durableId="1680809864">
    <w:abstractNumId w:val="0"/>
  </w:num>
  <w:num w:numId="6" w16cid:durableId="480779505">
    <w:abstractNumId w:val="16"/>
  </w:num>
  <w:num w:numId="7" w16cid:durableId="1558082707">
    <w:abstractNumId w:val="15"/>
  </w:num>
  <w:num w:numId="8" w16cid:durableId="1638215923">
    <w:abstractNumId w:val="4"/>
  </w:num>
  <w:num w:numId="9" w16cid:durableId="1077554796">
    <w:abstractNumId w:val="5"/>
  </w:num>
  <w:num w:numId="10" w16cid:durableId="171605105">
    <w:abstractNumId w:val="14"/>
  </w:num>
  <w:num w:numId="11" w16cid:durableId="199901946">
    <w:abstractNumId w:val="11"/>
  </w:num>
  <w:num w:numId="12" w16cid:durableId="373385674">
    <w:abstractNumId w:val="13"/>
  </w:num>
  <w:num w:numId="13" w16cid:durableId="1050612355">
    <w:abstractNumId w:val="7"/>
  </w:num>
  <w:num w:numId="14" w16cid:durableId="186413542">
    <w:abstractNumId w:val="6"/>
  </w:num>
  <w:num w:numId="15" w16cid:durableId="507332419">
    <w:abstractNumId w:val="10"/>
  </w:num>
  <w:num w:numId="16" w16cid:durableId="774710976">
    <w:abstractNumId w:val="12"/>
  </w:num>
  <w:num w:numId="17" w16cid:durableId="1948543497">
    <w:abstractNumId w:val="9"/>
  </w:num>
  <w:num w:numId="18" w16cid:durableId="95841897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A"/>
    <w:rsid w:val="000001A8"/>
    <w:rsid w:val="000004E9"/>
    <w:rsid w:val="000021CB"/>
    <w:rsid w:val="00002BDF"/>
    <w:rsid w:val="00003046"/>
    <w:rsid w:val="00003557"/>
    <w:rsid w:val="000038A4"/>
    <w:rsid w:val="00003D9D"/>
    <w:rsid w:val="0000496A"/>
    <w:rsid w:val="00004CC1"/>
    <w:rsid w:val="00005AC0"/>
    <w:rsid w:val="00005C18"/>
    <w:rsid w:val="00005FBA"/>
    <w:rsid w:val="00006B75"/>
    <w:rsid w:val="00010735"/>
    <w:rsid w:val="00010ABC"/>
    <w:rsid w:val="000121E6"/>
    <w:rsid w:val="00013B14"/>
    <w:rsid w:val="00015311"/>
    <w:rsid w:val="00016152"/>
    <w:rsid w:val="00016698"/>
    <w:rsid w:val="00020A7A"/>
    <w:rsid w:val="000211DB"/>
    <w:rsid w:val="00021E48"/>
    <w:rsid w:val="00024A70"/>
    <w:rsid w:val="00024D42"/>
    <w:rsid w:val="00024DE4"/>
    <w:rsid w:val="000253DD"/>
    <w:rsid w:val="00025866"/>
    <w:rsid w:val="00027747"/>
    <w:rsid w:val="00027D5D"/>
    <w:rsid w:val="00027E2D"/>
    <w:rsid w:val="00027E65"/>
    <w:rsid w:val="00027FDB"/>
    <w:rsid w:val="00030367"/>
    <w:rsid w:val="00033935"/>
    <w:rsid w:val="00035627"/>
    <w:rsid w:val="00035B57"/>
    <w:rsid w:val="00036C51"/>
    <w:rsid w:val="00037151"/>
    <w:rsid w:val="00041A2E"/>
    <w:rsid w:val="00041D87"/>
    <w:rsid w:val="000421DC"/>
    <w:rsid w:val="0004253F"/>
    <w:rsid w:val="00042CB6"/>
    <w:rsid w:val="00042FB8"/>
    <w:rsid w:val="000459B8"/>
    <w:rsid w:val="00046C08"/>
    <w:rsid w:val="00047210"/>
    <w:rsid w:val="00047FB0"/>
    <w:rsid w:val="00051007"/>
    <w:rsid w:val="00051502"/>
    <w:rsid w:val="00052A46"/>
    <w:rsid w:val="00053D28"/>
    <w:rsid w:val="000556B9"/>
    <w:rsid w:val="000577C7"/>
    <w:rsid w:val="0006068B"/>
    <w:rsid w:val="00060B79"/>
    <w:rsid w:val="00062B9A"/>
    <w:rsid w:val="000644D5"/>
    <w:rsid w:val="00064558"/>
    <w:rsid w:val="00065664"/>
    <w:rsid w:val="00065A70"/>
    <w:rsid w:val="00065FA6"/>
    <w:rsid w:val="0006653B"/>
    <w:rsid w:val="00067E72"/>
    <w:rsid w:val="00070AA8"/>
    <w:rsid w:val="00071BC7"/>
    <w:rsid w:val="000721E0"/>
    <w:rsid w:val="00073121"/>
    <w:rsid w:val="00075CAE"/>
    <w:rsid w:val="000769E6"/>
    <w:rsid w:val="0007786F"/>
    <w:rsid w:val="00080961"/>
    <w:rsid w:val="00080C88"/>
    <w:rsid w:val="00080CDD"/>
    <w:rsid w:val="000820E2"/>
    <w:rsid w:val="00083109"/>
    <w:rsid w:val="000840A0"/>
    <w:rsid w:val="00084478"/>
    <w:rsid w:val="000851FE"/>
    <w:rsid w:val="0008696D"/>
    <w:rsid w:val="0008728D"/>
    <w:rsid w:val="00091B52"/>
    <w:rsid w:val="00091CC5"/>
    <w:rsid w:val="00094363"/>
    <w:rsid w:val="00094F7B"/>
    <w:rsid w:val="0009770F"/>
    <w:rsid w:val="000A0518"/>
    <w:rsid w:val="000A2039"/>
    <w:rsid w:val="000A21F5"/>
    <w:rsid w:val="000A4135"/>
    <w:rsid w:val="000A430F"/>
    <w:rsid w:val="000A56C5"/>
    <w:rsid w:val="000A735F"/>
    <w:rsid w:val="000A7C94"/>
    <w:rsid w:val="000A7DA3"/>
    <w:rsid w:val="000B0D3A"/>
    <w:rsid w:val="000B1D7F"/>
    <w:rsid w:val="000B1EC6"/>
    <w:rsid w:val="000B337F"/>
    <w:rsid w:val="000B3AC2"/>
    <w:rsid w:val="000B3F19"/>
    <w:rsid w:val="000B4003"/>
    <w:rsid w:val="000B4BC1"/>
    <w:rsid w:val="000B6986"/>
    <w:rsid w:val="000B6EE2"/>
    <w:rsid w:val="000B7474"/>
    <w:rsid w:val="000B7F0A"/>
    <w:rsid w:val="000C02B0"/>
    <w:rsid w:val="000C0316"/>
    <w:rsid w:val="000C05A6"/>
    <w:rsid w:val="000C35AA"/>
    <w:rsid w:val="000C4066"/>
    <w:rsid w:val="000D0B80"/>
    <w:rsid w:val="000D10A0"/>
    <w:rsid w:val="000D13E7"/>
    <w:rsid w:val="000D3CCB"/>
    <w:rsid w:val="000D526E"/>
    <w:rsid w:val="000E049A"/>
    <w:rsid w:val="000E314E"/>
    <w:rsid w:val="000E38FB"/>
    <w:rsid w:val="000E56AB"/>
    <w:rsid w:val="000E5705"/>
    <w:rsid w:val="000E59E4"/>
    <w:rsid w:val="000E668A"/>
    <w:rsid w:val="000E6F11"/>
    <w:rsid w:val="000E7199"/>
    <w:rsid w:val="000F0920"/>
    <w:rsid w:val="000F0A5B"/>
    <w:rsid w:val="000F170B"/>
    <w:rsid w:val="000F1DC3"/>
    <w:rsid w:val="000F22AA"/>
    <w:rsid w:val="000F45C6"/>
    <w:rsid w:val="000F4BEB"/>
    <w:rsid w:val="000F5356"/>
    <w:rsid w:val="000F64D9"/>
    <w:rsid w:val="000F6CD0"/>
    <w:rsid w:val="00100534"/>
    <w:rsid w:val="001005C9"/>
    <w:rsid w:val="00101E0A"/>
    <w:rsid w:val="00101EB5"/>
    <w:rsid w:val="001023C7"/>
    <w:rsid w:val="001053E9"/>
    <w:rsid w:val="0010692A"/>
    <w:rsid w:val="00107A34"/>
    <w:rsid w:val="00107CDA"/>
    <w:rsid w:val="00110409"/>
    <w:rsid w:val="00111320"/>
    <w:rsid w:val="00112555"/>
    <w:rsid w:val="001162AE"/>
    <w:rsid w:val="0011666C"/>
    <w:rsid w:val="00117457"/>
    <w:rsid w:val="00120211"/>
    <w:rsid w:val="00120468"/>
    <w:rsid w:val="00120943"/>
    <w:rsid w:val="00122A94"/>
    <w:rsid w:val="00122CE0"/>
    <w:rsid w:val="00122E35"/>
    <w:rsid w:val="001236BA"/>
    <w:rsid w:val="001239C9"/>
    <w:rsid w:val="001249A2"/>
    <w:rsid w:val="001258C0"/>
    <w:rsid w:val="00130683"/>
    <w:rsid w:val="001306D9"/>
    <w:rsid w:val="00131492"/>
    <w:rsid w:val="00131FE5"/>
    <w:rsid w:val="00132AB8"/>
    <w:rsid w:val="00132FF7"/>
    <w:rsid w:val="0013517B"/>
    <w:rsid w:val="001353E2"/>
    <w:rsid w:val="001369A4"/>
    <w:rsid w:val="00137F30"/>
    <w:rsid w:val="00137FA8"/>
    <w:rsid w:val="0014099C"/>
    <w:rsid w:val="00140B55"/>
    <w:rsid w:val="001418BA"/>
    <w:rsid w:val="00142164"/>
    <w:rsid w:val="00142AEF"/>
    <w:rsid w:val="001434F0"/>
    <w:rsid w:val="0014364D"/>
    <w:rsid w:val="001444F0"/>
    <w:rsid w:val="001445A1"/>
    <w:rsid w:val="00144C7B"/>
    <w:rsid w:val="00146EB2"/>
    <w:rsid w:val="00147A8F"/>
    <w:rsid w:val="0015176B"/>
    <w:rsid w:val="0015260F"/>
    <w:rsid w:val="00152772"/>
    <w:rsid w:val="001527B8"/>
    <w:rsid w:val="00152FF4"/>
    <w:rsid w:val="00153DCD"/>
    <w:rsid w:val="00154A82"/>
    <w:rsid w:val="00154C63"/>
    <w:rsid w:val="001552AF"/>
    <w:rsid w:val="001603F2"/>
    <w:rsid w:val="0016057E"/>
    <w:rsid w:val="00161424"/>
    <w:rsid w:val="0016176F"/>
    <w:rsid w:val="0016216A"/>
    <w:rsid w:val="001636D8"/>
    <w:rsid w:val="00164022"/>
    <w:rsid w:val="00165253"/>
    <w:rsid w:val="00165E54"/>
    <w:rsid w:val="00165F34"/>
    <w:rsid w:val="0016638C"/>
    <w:rsid w:val="00166E8A"/>
    <w:rsid w:val="0017017C"/>
    <w:rsid w:val="00171250"/>
    <w:rsid w:val="001719E9"/>
    <w:rsid w:val="00173412"/>
    <w:rsid w:val="00175AB9"/>
    <w:rsid w:val="001768AB"/>
    <w:rsid w:val="00176914"/>
    <w:rsid w:val="001806FE"/>
    <w:rsid w:val="0018070D"/>
    <w:rsid w:val="00181AEB"/>
    <w:rsid w:val="001829BE"/>
    <w:rsid w:val="00182A78"/>
    <w:rsid w:val="001835E7"/>
    <w:rsid w:val="001836AC"/>
    <w:rsid w:val="001859B7"/>
    <w:rsid w:val="0018703D"/>
    <w:rsid w:val="0018757E"/>
    <w:rsid w:val="00187BD1"/>
    <w:rsid w:val="00191040"/>
    <w:rsid w:val="00191631"/>
    <w:rsid w:val="00191CFA"/>
    <w:rsid w:val="0019317B"/>
    <w:rsid w:val="0019318E"/>
    <w:rsid w:val="00193855"/>
    <w:rsid w:val="00193F02"/>
    <w:rsid w:val="001949FC"/>
    <w:rsid w:val="001950C6"/>
    <w:rsid w:val="001958B3"/>
    <w:rsid w:val="00195D88"/>
    <w:rsid w:val="001966C7"/>
    <w:rsid w:val="00196E0D"/>
    <w:rsid w:val="00197C65"/>
    <w:rsid w:val="001A086D"/>
    <w:rsid w:val="001A17F4"/>
    <w:rsid w:val="001A2294"/>
    <w:rsid w:val="001A4580"/>
    <w:rsid w:val="001A5461"/>
    <w:rsid w:val="001A62D5"/>
    <w:rsid w:val="001A6334"/>
    <w:rsid w:val="001A66C2"/>
    <w:rsid w:val="001A718E"/>
    <w:rsid w:val="001B0C90"/>
    <w:rsid w:val="001B0E89"/>
    <w:rsid w:val="001B2056"/>
    <w:rsid w:val="001B30DC"/>
    <w:rsid w:val="001B3563"/>
    <w:rsid w:val="001B46A7"/>
    <w:rsid w:val="001B571B"/>
    <w:rsid w:val="001B68AC"/>
    <w:rsid w:val="001B77F4"/>
    <w:rsid w:val="001B7975"/>
    <w:rsid w:val="001C0864"/>
    <w:rsid w:val="001C124B"/>
    <w:rsid w:val="001C1879"/>
    <w:rsid w:val="001C1DCB"/>
    <w:rsid w:val="001C41EE"/>
    <w:rsid w:val="001C426C"/>
    <w:rsid w:val="001C4373"/>
    <w:rsid w:val="001C47AA"/>
    <w:rsid w:val="001C5629"/>
    <w:rsid w:val="001C5ABF"/>
    <w:rsid w:val="001C5ED7"/>
    <w:rsid w:val="001C7128"/>
    <w:rsid w:val="001C716E"/>
    <w:rsid w:val="001C7E8F"/>
    <w:rsid w:val="001D0FE0"/>
    <w:rsid w:val="001D1C38"/>
    <w:rsid w:val="001D26B4"/>
    <w:rsid w:val="001D4427"/>
    <w:rsid w:val="001D4885"/>
    <w:rsid w:val="001D579A"/>
    <w:rsid w:val="001D5E2D"/>
    <w:rsid w:val="001D6407"/>
    <w:rsid w:val="001E13A8"/>
    <w:rsid w:val="001E17BA"/>
    <w:rsid w:val="001E1A96"/>
    <w:rsid w:val="001E212D"/>
    <w:rsid w:val="001E24AB"/>
    <w:rsid w:val="001E2DE4"/>
    <w:rsid w:val="001E2FE1"/>
    <w:rsid w:val="001E3117"/>
    <w:rsid w:val="001E478E"/>
    <w:rsid w:val="001E557B"/>
    <w:rsid w:val="001E6977"/>
    <w:rsid w:val="001F03AF"/>
    <w:rsid w:val="001F54FB"/>
    <w:rsid w:val="001F5F68"/>
    <w:rsid w:val="001F7087"/>
    <w:rsid w:val="001F7837"/>
    <w:rsid w:val="00201247"/>
    <w:rsid w:val="00201965"/>
    <w:rsid w:val="00202109"/>
    <w:rsid w:val="0020375E"/>
    <w:rsid w:val="00204374"/>
    <w:rsid w:val="002045EE"/>
    <w:rsid w:val="00204AA9"/>
    <w:rsid w:val="00204B8E"/>
    <w:rsid w:val="00206C77"/>
    <w:rsid w:val="00206D05"/>
    <w:rsid w:val="00207769"/>
    <w:rsid w:val="00207C6D"/>
    <w:rsid w:val="00210156"/>
    <w:rsid w:val="00211043"/>
    <w:rsid w:val="00211BB5"/>
    <w:rsid w:val="00213F71"/>
    <w:rsid w:val="00214470"/>
    <w:rsid w:val="00214709"/>
    <w:rsid w:val="002155DB"/>
    <w:rsid w:val="00215CC4"/>
    <w:rsid w:val="002168E6"/>
    <w:rsid w:val="00220189"/>
    <w:rsid w:val="00221CB5"/>
    <w:rsid w:val="002241A3"/>
    <w:rsid w:val="00225E1D"/>
    <w:rsid w:val="00226A74"/>
    <w:rsid w:val="00226DA6"/>
    <w:rsid w:val="0022722A"/>
    <w:rsid w:val="0023056B"/>
    <w:rsid w:val="00230873"/>
    <w:rsid w:val="00230A05"/>
    <w:rsid w:val="00231BE6"/>
    <w:rsid w:val="00232715"/>
    <w:rsid w:val="002358E1"/>
    <w:rsid w:val="0023602E"/>
    <w:rsid w:val="00237B6E"/>
    <w:rsid w:val="002434D2"/>
    <w:rsid w:val="002462F0"/>
    <w:rsid w:val="002468C8"/>
    <w:rsid w:val="00246B9D"/>
    <w:rsid w:val="00246F2B"/>
    <w:rsid w:val="00247579"/>
    <w:rsid w:val="002477FE"/>
    <w:rsid w:val="0025001F"/>
    <w:rsid w:val="00250206"/>
    <w:rsid w:val="0025082B"/>
    <w:rsid w:val="00251580"/>
    <w:rsid w:val="00251ADA"/>
    <w:rsid w:val="00251F1A"/>
    <w:rsid w:val="00253FC6"/>
    <w:rsid w:val="00254D11"/>
    <w:rsid w:val="0025500F"/>
    <w:rsid w:val="002600BB"/>
    <w:rsid w:val="00263152"/>
    <w:rsid w:val="002631E3"/>
    <w:rsid w:val="002635AA"/>
    <w:rsid w:val="00263B6E"/>
    <w:rsid w:val="00267D9C"/>
    <w:rsid w:val="00267F34"/>
    <w:rsid w:val="00271D18"/>
    <w:rsid w:val="002735F8"/>
    <w:rsid w:val="00273637"/>
    <w:rsid w:val="00273BD0"/>
    <w:rsid w:val="00273CD6"/>
    <w:rsid w:val="00275836"/>
    <w:rsid w:val="00275F1E"/>
    <w:rsid w:val="00277894"/>
    <w:rsid w:val="00280439"/>
    <w:rsid w:val="00283FE6"/>
    <w:rsid w:val="002851E0"/>
    <w:rsid w:val="002858A2"/>
    <w:rsid w:val="00286D2B"/>
    <w:rsid w:val="0028701A"/>
    <w:rsid w:val="00291E1D"/>
    <w:rsid w:val="0029250F"/>
    <w:rsid w:val="002954DB"/>
    <w:rsid w:val="00295FDC"/>
    <w:rsid w:val="00296C42"/>
    <w:rsid w:val="00297E27"/>
    <w:rsid w:val="002A48E2"/>
    <w:rsid w:val="002A4D09"/>
    <w:rsid w:val="002A506C"/>
    <w:rsid w:val="002A5C94"/>
    <w:rsid w:val="002A5F17"/>
    <w:rsid w:val="002A5F9C"/>
    <w:rsid w:val="002A66DA"/>
    <w:rsid w:val="002B0305"/>
    <w:rsid w:val="002B1692"/>
    <w:rsid w:val="002B1A5B"/>
    <w:rsid w:val="002B287A"/>
    <w:rsid w:val="002B361F"/>
    <w:rsid w:val="002B3A77"/>
    <w:rsid w:val="002B3B4C"/>
    <w:rsid w:val="002B4C4F"/>
    <w:rsid w:val="002B5734"/>
    <w:rsid w:val="002B5824"/>
    <w:rsid w:val="002B5FE7"/>
    <w:rsid w:val="002B6A12"/>
    <w:rsid w:val="002C1D59"/>
    <w:rsid w:val="002C2518"/>
    <w:rsid w:val="002C3490"/>
    <w:rsid w:val="002C35B4"/>
    <w:rsid w:val="002C4AF3"/>
    <w:rsid w:val="002C51E8"/>
    <w:rsid w:val="002C6FFE"/>
    <w:rsid w:val="002C70B7"/>
    <w:rsid w:val="002C747B"/>
    <w:rsid w:val="002D1495"/>
    <w:rsid w:val="002D16D8"/>
    <w:rsid w:val="002D40CB"/>
    <w:rsid w:val="002D5FD8"/>
    <w:rsid w:val="002D68DB"/>
    <w:rsid w:val="002D6CEF"/>
    <w:rsid w:val="002D7100"/>
    <w:rsid w:val="002D795B"/>
    <w:rsid w:val="002D7F59"/>
    <w:rsid w:val="002E03F3"/>
    <w:rsid w:val="002E1FE2"/>
    <w:rsid w:val="002E248F"/>
    <w:rsid w:val="002E276A"/>
    <w:rsid w:val="002E2BC5"/>
    <w:rsid w:val="002E33B7"/>
    <w:rsid w:val="002E480E"/>
    <w:rsid w:val="002E4F8C"/>
    <w:rsid w:val="002F01A5"/>
    <w:rsid w:val="002F0F65"/>
    <w:rsid w:val="002F22E0"/>
    <w:rsid w:val="002F4738"/>
    <w:rsid w:val="002F4B9D"/>
    <w:rsid w:val="002F5EAE"/>
    <w:rsid w:val="002F7F40"/>
    <w:rsid w:val="003009B5"/>
    <w:rsid w:val="003016E5"/>
    <w:rsid w:val="00302AE2"/>
    <w:rsid w:val="003056BB"/>
    <w:rsid w:val="00305A5F"/>
    <w:rsid w:val="00310CAF"/>
    <w:rsid w:val="00311859"/>
    <w:rsid w:val="00311A14"/>
    <w:rsid w:val="0031222A"/>
    <w:rsid w:val="0031245F"/>
    <w:rsid w:val="00313FDC"/>
    <w:rsid w:val="0031705F"/>
    <w:rsid w:val="0032109C"/>
    <w:rsid w:val="00321109"/>
    <w:rsid w:val="00321DEE"/>
    <w:rsid w:val="00323C6E"/>
    <w:rsid w:val="00324652"/>
    <w:rsid w:val="00324E96"/>
    <w:rsid w:val="003254A6"/>
    <w:rsid w:val="00326BA4"/>
    <w:rsid w:val="00330229"/>
    <w:rsid w:val="00330BFD"/>
    <w:rsid w:val="003311A8"/>
    <w:rsid w:val="00331E8D"/>
    <w:rsid w:val="00333A24"/>
    <w:rsid w:val="003351E1"/>
    <w:rsid w:val="00335996"/>
    <w:rsid w:val="003366CE"/>
    <w:rsid w:val="003372BB"/>
    <w:rsid w:val="003402AD"/>
    <w:rsid w:val="00341612"/>
    <w:rsid w:val="00341848"/>
    <w:rsid w:val="0034307C"/>
    <w:rsid w:val="003432CF"/>
    <w:rsid w:val="00343873"/>
    <w:rsid w:val="003456DC"/>
    <w:rsid w:val="00346882"/>
    <w:rsid w:val="00346A86"/>
    <w:rsid w:val="00346F5D"/>
    <w:rsid w:val="003474DB"/>
    <w:rsid w:val="00350012"/>
    <w:rsid w:val="003503FE"/>
    <w:rsid w:val="00350B16"/>
    <w:rsid w:val="00351E8A"/>
    <w:rsid w:val="00352398"/>
    <w:rsid w:val="00352EFF"/>
    <w:rsid w:val="00353015"/>
    <w:rsid w:val="0035382E"/>
    <w:rsid w:val="00353DE4"/>
    <w:rsid w:val="0035545A"/>
    <w:rsid w:val="00356A74"/>
    <w:rsid w:val="00356BCD"/>
    <w:rsid w:val="00357100"/>
    <w:rsid w:val="0035726C"/>
    <w:rsid w:val="00357486"/>
    <w:rsid w:val="00357BBE"/>
    <w:rsid w:val="0036029C"/>
    <w:rsid w:val="00361926"/>
    <w:rsid w:val="0036198A"/>
    <w:rsid w:val="003638EE"/>
    <w:rsid w:val="00364D78"/>
    <w:rsid w:val="00364FF5"/>
    <w:rsid w:val="00365101"/>
    <w:rsid w:val="0036588F"/>
    <w:rsid w:val="00366373"/>
    <w:rsid w:val="00367640"/>
    <w:rsid w:val="003678F4"/>
    <w:rsid w:val="00370538"/>
    <w:rsid w:val="00371964"/>
    <w:rsid w:val="003734D4"/>
    <w:rsid w:val="00374950"/>
    <w:rsid w:val="00374DDA"/>
    <w:rsid w:val="00375AA4"/>
    <w:rsid w:val="003769FC"/>
    <w:rsid w:val="003819DE"/>
    <w:rsid w:val="00383286"/>
    <w:rsid w:val="00384C5F"/>
    <w:rsid w:val="00386B57"/>
    <w:rsid w:val="0039098E"/>
    <w:rsid w:val="00390B8B"/>
    <w:rsid w:val="00390DF5"/>
    <w:rsid w:val="00391654"/>
    <w:rsid w:val="00391D9A"/>
    <w:rsid w:val="003927AE"/>
    <w:rsid w:val="00393D68"/>
    <w:rsid w:val="00393DC4"/>
    <w:rsid w:val="003949C7"/>
    <w:rsid w:val="00394A43"/>
    <w:rsid w:val="003961F6"/>
    <w:rsid w:val="003962AD"/>
    <w:rsid w:val="00397951"/>
    <w:rsid w:val="00397AF0"/>
    <w:rsid w:val="003A02B6"/>
    <w:rsid w:val="003A1509"/>
    <w:rsid w:val="003A1DAF"/>
    <w:rsid w:val="003A213F"/>
    <w:rsid w:val="003A25E3"/>
    <w:rsid w:val="003A290C"/>
    <w:rsid w:val="003A2E8E"/>
    <w:rsid w:val="003A3741"/>
    <w:rsid w:val="003A5CB5"/>
    <w:rsid w:val="003A62E6"/>
    <w:rsid w:val="003B035B"/>
    <w:rsid w:val="003B2AF3"/>
    <w:rsid w:val="003B440E"/>
    <w:rsid w:val="003B6996"/>
    <w:rsid w:val="003C20B4"/>
    <w:rsid w:val="003C2245"/>
    <w:rsid w:val="003C26F3"/>
    <w:rsid w:val="003C3CB3"/>
    <w:rsid w:val="003C42A4"/>
    <w:rsid w:val="003C45EC"/>
    <w:rsid w:val="003C4A74"/>
    <w:rsid w:val="003C5D06"/>
    <w:rsid w:val="003C61CD"/>
    <w:rsid w:val="003C6768"/>
    <w:rsid w:val="003C71EB"/>
    <w:rsid w:val="003C7CC8"/>
    <w:rsid w:val="003D069D"/>
    <w:rsid w:val="003D07E1"/>
    <w:rsid w:val="003D0B09"/>
    <w:rsid w:val="003D384A"/>
    <w:rsid w:val="003D42DF"/>
    <w:rsid w:val="003D665D"/>
    <w:rsid w:val="003E0038"/>
    <w:rsid w:val="003E1A59"/>
    <w:rsid w:val="003E22D2"/>
    <w:rsid w:val="003E3444"/>
    <w:rsid w:val="003E45CC"/>
    <w:rsid w:val="003E4AE9"/>
    <w:rsid w:val="003E4E72"/>
    <w:rsid w:val="003F05CC"/>
    <w:rsid w:val="003F21CF"/>
    <w:rsid w:val="003F2B7D"/>
    <w:rsid w:val="003F364A"/>
    <w:rsid w:val="003F7541"/>
    <w:rsid w:val="00400418"/>
    <w:rsid w:val="00400F51"/>
    <w:rsid w:val="00404CD8"/>
    <w:rsid w:val="004061C5"/>
    <w:rsid w:val="00406628"/>
    <w:rsid w:val="00406EB6"/>
    <w:rsid w:val="0040787E"/>
    <w:rsid w:val="00407C27"/>
    <w:rsid w:val="004133E3"/>
    <w:rsid w:val="00414945"/>
    <w:rsid w:val="00414D5A"/>
    <w:rsid w:val="00415B29"/>
    <w:rsid w:val="00415B2D"/>
    <w:rsid w:val="00417CAC"/>
    <w:rsid w:val="00420DFB"/>
    <w:rsid w:val="004222F1"/>
    <w:rsid w:val="0042243B"/>
    <w:rsid w:val="00423EF0"/>
    <w:rsid w:val="00425E8D"/>
    <w:rsid w:val="00426003"/>
    <w:rsid w:val="00426726"/>
    <w:rsid w:val="004273B2"/>
    <w:rsid w:val="00427501"/>
    <w:rsid w:val="00427AD0"/>
    <w:rsid w:val="004303CA"/>
    <w:rsid w:val="004309D8"/>
    <w:rsid w:val="004309DF"/>
    <w:rsid w:val="00431878"/>
    <w:rsid w:val="004341C9"/>
    <w:rsid w:val="004343E4"/>
    <w:rsid w:val="0043496A"/>
    <w:rsid w:val="00436C3E"/>
    <w:rsid w:val="00436CBE"/>
    <w:rsid w:val="004403B1"/>
    <w:rsid w:val="00440AE7"/>
    <w:rsid w:val="0044250A"/>
    <w:rsid w:val="004438EC"/>
    <w:rsid w:val="004445D5"/>
    <w:rsid w:val="00444762"/>
    <w:rsid w:val="00444DF2"/>
    <w:rsid w:val="00445047"/>
    <w:rsid w:val="004460EC"/>
    <w:rsid w:val="00446615"/>
    <w:rsid w:val="00450696"/>
    <w:rsid w:val="00450E22"/>
    <w:rsid w:val="00452816"/>
    <w:rsid w:val="004528C0"/>
    <w:rsid w:val="00452B71"/>
    <w:rsid w:val="00453ECB"/>
    <w:rsid w:val="004549A1"/>
    <w:rsid w:val="00454B83"/>
    <w:rsid w:val="00455B36"/>
    <w:rsid w:val="00455BC1"/>
    <w:rsid w:val="00456FE4"/>
    <w:rsid w:val="004600E7"/>
    <w:rsid w:val="004604C9"/>
    <w:rsid w:val="00460A85"/>
    <w:rsid w:val="004614DE"/>
    <w:rsid w:val="00462FD2"/>
    <w:rsid w:val="00463DBA"/>
    <w:rsid w:val="00465629"/>
    <w:rsid w:val="0046572A"/>
    <w:rsid w:val="00466916"/>
    <w:rsid w:val="00466F14"/>
    <w:rsid w:val="004710E2"/>
    <w:rsid w:val="004743F9"/>
    <w:rsid w:val="00474683"/>
    <w:rsid w:val="00474D69"/>
    <w:rsid w:val="00475FF6"/>
    <w:rsid w:val="00480EC6"/>
    <w:rsid w:val="0048116E"/>
    <w:rsid w:val="004820CD"/>
    <w:rsid w:val="00482543"/>
    <w:rsid w:val="00483B68"/>
    <w:rsid w:val="00483D6A"/>
    <w:rsid w:val="004846F4"/>
    <w:rsid w:val="00484760"/>
    <w:rsid w:val="00485D57"/>
    <w:rsid w:val="00486F2B"/>
    <w:rsid w:val="00490A82"/>
    <w:rsid w:val="004914FC"/>
    <w:rsid w:val="00492874"/>
    <w:rsid w:val="0049541C"/>
    <w:rsid w:val="00496A2A"/>
    <w:rsid w:val="00496D13"/>
    <w:rsid w:val="0049716A"/>
    <w:rsid w:val="00497384"/>
    <w:rsid w:val="00497BA7"/>
    <w:rsid w:val="004A1EE6"/>
    <w:rsid w:val="004A3019"/>
    <w:rsid w:val="004A3320"/>
    <w:rsid w:val="004A6245"/>
    <w:rsid w:val="004A6479"/>
    <w:rsid w:val="004A68FD"/>
    <w:rsid w:val="004A73AC"/>
    <w:rsid w:val="004B052C"/>
    <w:rsid w:val="004B0DE9"/>
    <w:rsid w:val="004B1F36"/>
    <w:rsid w:val="004B352A"/>
    <w:rsid w:val="004B3D9B"/>
    <w:rsid w:val="004B3FFD"/>
    <w:rsid w:val="004B4AF5"/>
    <w:rsid w:val="004B4F6E"/>
    <w:rsid w:val="004B6652"/>
    <w:rsid w:val="004B74FF"/>
    <w:rsid w:val="004B77D4"/>
    <w:rsid w:val="004C0671"/>
    <w:rsid w:val="004C0DC1"/>
    <w:rsid w:val="004C1BC7"/>
    <w:rsid w:val="004C2BAC"/>
    <w:rsid w:val="004C4A7F"/>
    <w:rsid w:val="004C514F"/>
    <w:rsid w:val="004C5E45"/>
    <w:rsid w:val="004C69AF"/>
    <w:rsid w:val="004D0AD7"/>
    <w:rsid w:val="004D1008"/>
    <w:rsid w:val="004D219D"/>
    <w:rsid w:val="004D3C9A"/>
    <w:rsid w:val="004D4B08"/>
    <w:rsid w:val="004D6CB1"/>
    <w:rsid w:val="004D6EB3"/>
    <w:rsid w:val="004D710A"/>
    <w:rsid w:val="004E112A"/>
    <w:rsid w:val="004E1ADD"/>
    <w:rsid w:val="004E1E8A"/>
    <w:rsid w:val="004E2A8C"/>
    <w:rsid w:val="004E321E"/>
    <w:rsid w:val="004E4845"/>
    <w:rsid w:val="004E6073"/>
    <w:rsid w:val="004E6797"/>
    <w:rsid w:val="004E6E72"/>
    <w:rsid w:val="004F04C8"/>
    <w:rsid w:val="004F2382"/>
    <w:rsid w:val="004F2AB6"/>
    <w:rsid w:val="004F39E1"/>
    <w:rsid w:val="004F3C1B"/>
    <w:rsid w:val="004F5AD1"/>
    <w:rsid w:val="004F5F77"/>
    <w:rsid w:val="004F6882"/>
    <w:rsid w:val="004F72B3"/>
    <w:rsid w:val="0050241E"/>
    <w:rsid w:val="00502844"/>
    <w:rsid w:val="00502E69"/>
    <w:rsid w:val="0050328B"/>
    <w:rsid w:val="005037EA"/>
    <w:rsid w:val="00504819"/>
    <w:rsid w:val="005059E5"/>
    <w:rsid w:val="00506DFF"/>
    <w:rsid w:val="00506F98"/>
    <w:rsid w:val="005106BB"/>
    <w:rsid w:val="00512642"/>
    <w:rsid w:val="00512874"/>
    <w:rsid w:val="005143D5"/>
    <w:rsid w:val="005150C2"/>
    <w:rsid w:val="00517B72"/>
    <w:rsid w:val="00520726"/>
    <w:rsid w:val="00520ACE"/>
    <w:rsid w:val="00520DA5"/>
    <w:rsid w:val="00522296"/>
    <w:rsid w:val="005223FB"/>
    <w:rsid w:val="005223FF"/>
    <w:rsid w:val="00522DBF"/>
    <w:rsid w:val="00523981"/>
    <w:rsid w:val="005241A6"/>
    <w:rsid w:val="005251AF"/>
    <w:rsid w:val="00525AD7"/>
    <w:rsid w:val="005274CE"/>
    <w:rsid w:val="005277CF"/>
    <w:rsid w:val="00527861"/>
    <w:rsid w:val="0052795D"/>
    <w:rsid w:val="00531D86"/>
    <w:rsid w:val="005320E9"/>
    <w:rsid w:val="00532285"/>
    <w:rsid w:val="00532792"/>
    <w:rsid w:val="0053302D"/>
    <w:rsid w:val="0053350B"/>
    <w:rsid w:val="005345A4"/>
    <w:rsid w:val="0053472F"/>
    <w:rsid w:val="00534A22"/>
    <w:rsid w:val="00534A5E"/>
    <w:rsid w:val="00534EFC"/>
    <w:rsid w:val="005367B2"/>
    <w:rsid w:val="00536919"/>
    <w:rsid w:val="00540B2C"/>
    <w:rsid w:val="00540E41"/>
    <w:rsid w:val="00541F59"/>
    <w:rsid w:val="00542354"/>
    <w:rsid w:val="00543421"/>
    <w:rsid w:val="005444D7"/>
    <w:rsid w:val="00544A84"/>
    <w:rsid w:val="005460D2"/>
    <w:rsid w:val="005461E1"/>
    <w:rsid w:val="00547F88"/>
    <w:rsid w:val="0055086F"/>
    <w:rsid w:val="005511B0"/>
    <w:rsid w:val="0055137E"/>
    <w:rsid w:val="005517B9"/>
    <w:rsid w:val="00554349"/>
    <w:rsid w:val="00556C1D"/>
    <w:rsid w:val="005575EB"/>
    <w:rsid w:val="0056033A"/>
    <w:rsid w:val="00561B4C"/>
    <w:rsid w:val="005623E4"/>
    <w:rsid w:val="00562C89"/>
    <w:rsid w:val="0056382A"/>
    <w:rsid w:val="00564B87"/>
    <w:rsid w:val="005659ED"/>
    <w:rsid w:val="00566B21"/>
    <w:rsid w:val="0056723C"/>
    <w:rsid w:val="00567CCF"/>
    <w:rsid w:val="00571D63"/>
    <w:rsid w:val="0057227E"/>
    <w:rsid w:val="005727FC"/>
    <w:rsid w:val="00575FEF"/>
    <w:rsid w:val="0057662D"/>
    <w:rsid w:val="00577CB7"/>
    <w:rsid w:val="00577E8D"/>
    <w:rsid w:val="005800BE"/>
    <w:rsid w:val="005807B0"/>
    <w:rsid w:val="0058085F"/>
    <w:rsid w:val="005809A8"/>
    <w:rsid w:val="00581203"/>
    <w:rsid w:val="0058177B"/>
    <w:rsid w:val="00581DF6"/>
    <w:rsid w:val="00584D90"/>
    <w:rsid w:val="0058684F"/>
    <w:rsid w:val="0058753E"/>
    <w:rsid w:val="00591085"/>
    <w:rsid w:val="00591211"/>
    <w:rsid w:val="00592851"/>
    <w:rsid w:val="00592854"/>
    <w:rsid w:val="00593B78"/>
    <w:rsid w:val="00593CC1"/>
    <w:rsid w:val="00594D0C"/>
    <w:rsid w:val="005954B2"/>
    <w:rsid w:val="005970B7"/>
    <w:rsid w:val="00597E7E"/>
    <w:rsid w:val="005A2362"/>
    <w:rsid w:val="005A23D8"/>
    <w:rsid w:val="005A2EA6"/>
    <w:rsid w:val="005A31EA"/>
    <w:rsid w:val="005A37A1"/>
    <w:rsid w:val="005A5227"/>
    <w:rsid w:val="005B009A"/>
    <w:rsid w:val="005B0408"/>
    <w:rsid w:val="005B104D"/>
    <w:rsid w:val="005B10A7"/>
    <w:rsid w:val="005B142F"/>
    <w:rsid w:val="005B21C2"/>
    <w:rsid w:val="005B3B7D"/>
    <w:rsid w:val="005B43CD"/>
    <w:rsid w:val="005B490D"/>
    <w:rsid w:val="005B4D00"/>
    <w:rsid w:val="005B5F4D"/>
    <w:rsid w:val="005B62CF"/>
    <w:rsid w:val="005B70D9"/>
    <w:rsid w:val="005B71D3"/>
    <w:rsid w:val="005C2C2D"/>
    <w:rsid w:val="005C2CB9"/>
    <w:rsid w:val="005C3A3A"/>
    <w:rsid w:val="005C415A"/>
    <w:rsid w:val="005C4654"/>
    <w:rsid w:val="005C4DF0"/>
    <w:rsid w:val="005C5AD8"/>
    <w:rsid w:val="005D0539"/>
    <w:rsid w:val="005D0E4F"/>
    <w:rsid w:val="005D39CD"/>
    <w:rsid w:val="005D609C"/>
    <w:rsid w:val="005D60CB"/>
    <w:rsid w:val="005D6231"/>
    <w:rsid w:val="005D62DD"/>
    <w:rsid w:val="005E1639"/>
    <w:rsid w:val="005E18D4"/>
    <w:rsid w:val="005E1B82"/>
    <w:rsid w:val="005E2422"/>
    <w:rsid w:val="005E2BC8"/>
    <w:rsid w:val="005E7237"/>
    <w:rsid w:val="005F0694"/>
    <w:rsid w:val="005F0A1E"/>
    <w:rsid w:val="005F11D8"/>
    <w:rsid w:val="005F1979"/>
    <w:rsid w:val="005F35AC"/>
    <w:rsid w:val="005F36B9"/>
    <w:rsid w:val="005F6AAA"/>
    <w:rsid w:val="005F6CE3"/>
    <w:rsid w:val="00600F81"/>
    <w:rsid w:val="00602C5B"/>
    <w:rsid w:val="006038E9"/>
    <w:rsid w:val="00604521"/>
    <w:rsid w:val="006063B5"/>
    <w:rsid w:val="00606E2B"/>
    <w:rsid w:val="00607A65"/>
    <w:rsid w:val="00607EB1"/>
    <w:rsid w:val="00612307"/>
    <w:rsid w:val="00612408"/>
    <w:rsid w:val="00612447"/>
    <w:rsid w:val="00613243"/>
    <w:rsid w:val="00616ACD"/>
    <w:rsid w:val="00616F16"/>
    <w:rsid w:val="00617946"/>
    <w:rsid w:val="0062098D"/>
    <w:rsid w:val="00622982"/>
    <w:rsid w:val="00622D09"/>
    <w:rsid w:val="006252E4"/>
    <w:rsid w:val="006254F3"/>
    <w:rsid w:val="00626F26"/>
    <w:rsid w:val="00627748"/>
    <w:rsid w:val="00630C9B"/>
    <w:rsid w:val="00631A27"/>
    <w:rsid w:val="00631D2C"/>
    <w:rsid w:val="0063251D"/>
    <w:rsid w:val="00632994"/>
    <w:rsid w:val="00633C29"/>
    <w:rsid w:val="0063432E"/>
    <w:rsid w:val="00636B5F"/>
    <w:rsid w:val="00636F76"/>
    <w:rsid w:val="0063729D"/>
    <w:rsid w:val="0064011C"/>
    <w:rsid w:val="00640CAC"/>
    <w:rsid w:val="00641D96"/>
    <w:rsid w:val="00644A04"/>
    <w:rsid w:val="006455B3"/>
    <w:rsid w:val="00645DA1"/>
    <w:rsid w:val="006465BD"/>
    <w:rsid w:val="00646A77"/>
    <w:rsid w:val="00646D6C"/>
    <w:rsid w:val="00647395"/>
    <w:rsid w:val="00647837"/>
    <w:rsid w:val="006479EA"/>
    <w:rsid w:val="0065023D"/>
    <w:rsid w:val="00651B45"/>
    <w:rsid w:val="00653571"/>
    <w:rsid w:val="00654F55"/>
    <w:rsid w:val="006552C8"/>
    <w:rsid w:val="006552D6"/>
    <w:rsid w:val="006611E7"/>
    <w:rsid w:val="0066197E"/>
    <w:rsid w:val="006622FD"/>
    <w:rsid w:val="00662B65"/>
    <w:rsid w:val="00662EAE"/>
    <w:rsid w:val="006632D8"/>
    <w:rsid w:val="00663426"/>
    <w:rsid w:val="00664237"/>
    <w:rsid w:val="00666C6F"/>
    <w:rsid w:val="00667CB1"/>
    <w:rsid w:val="00670097"/>
    <w:rsid w:val="0067047C"/>
    <w:rsid w:val="006710F7"/>
    <w:rsid w:val="0067337F"/>
    <w:rsid w:val="006734B6"/>
    <w:rsid w:val="006752B2"/>
    <w:rsid w:val="006752CC"/>
    <w:rsid w:val="00675383"/>
    <w:rsid w:val="00675461"/>
    <w:rsid w:val="006759AF"/>
    <w:rsid w:val="006761D5"/>
    <w:rsid w:val="006762C1"/>
    <w:rsid w:val="0067650E"/>
    <w:rsid w:val="006768BE"/>
    <w:rsid w:val="00677547"/>
    <w:rsid w:val="006776FA"/>
    <w:rsid w:val="00677F85"/>
    <w:rsid w:val="006801CD"/>
    <w:rsid w:val="006826A6"/>
    <w:rsid w:val="00682BC8"/>
    <w:rsid w:val="00684B3A"/>
    <w:rsid w:val="0068579C"/>
    <w:rsid w:val="006862B4"/>
    <w:rsid w:val="00687B36"/>
    <w:rsid w:val="00687DEB"/>
    <w:rsid w:val="00691C1F"/>
    <w:rsid w:val="00692D70"/>
    <w:rsid w:val="006942EB"/>
    <w:rsid w:val="00695055"/>
    <w:rsid w:val="00696A1F"/>
    <w:rsid w:val="00697550"/>
    <w:rsid w:val="006A0206"/>
    <w:rsid w:val="006A1227"/>
    <w:rsid w:val="006A1BB4"/>
    <w:rsid w:val="006A1CE7"/>
    <w:rsid w:val="006A1D18"/>
    <w:rsid w:val="006A23DE"/>
    <w:rsid w:val="006A2891"/>
    <w:rsid w:val="006A2CC1"/>
    <w:rsid w:val="006A35D6"/>
    <w:rsid w:val="006A3963"/>
    <w:rsid w:val="006A3E6E"/>
    <w:rsid w:val="006A47E6"/>
    <w:rsid w:val="006A481E"/>
    <w:rsid w:val="006B1750"/>
    <w:rsid w:val="006B1E41"/>
    <w:rsid w:val="006B20DD"/>
    <w:rsid w:val="006B2F5E"/>
    <w:rsid w:val="006B35CC"/>
    <w:rsid w:val="006B3E9D"/>
    <w:rsid w:val="006B42BC"/>
    <w:rsid w:val="006B4AD5"/>
    <w:rsid w:val="006B500A"/>
    <w:rsid w:val="006B5154"/>
    <w:rsid w:val="006B6266"/>
    <w:rsid w:val="006B684B"/>
    <w:rsid w:val="006B6B39"/>
    <w:rsid w:val="006B6C44"/>
    <w:rsid w:val="006C1BC7"/>
    <w:rsid w:val="006C1C77"/>
    <w:rsid w:val="006C1E80"/>
    <w:rsid w:val="006C1EDE"/>
    <w:rsid w:val="006C2B53"/>
    <w:rsid w:val="006C2F23"/>
    <w:rsid w:val="006C3796"/>
    <w:rsid w:val="006C45B8"/>
    <w:rsid w:val="006C794E"/>
    <w:rsid w:val="006D1347"/>
    <w:rsid w:val="006D1EA5"/>
    <w:rsid w:val="006D2AC2"/>
    <w:rsid w:val="006D650F"/>
    <w:rsid w:val="006D6749"/>
    <w:rsid w:val="006D6B36"/>
    <w:rsid w:val="006D6FBE"/>
    <w:rsid w:val="006D7929"/>
    <w:rsid w:val="006D7D7A"/>
    <w:rsid w:val="006E054C"/>
    <w:rsid w:val="006E0716"/>
    <w:rsid w:val="006E0F4A"/>
    <w:rsid w:val="006E11A1"/>
    <w:rsid w:val="006E1A2B"/>
    <w:rsid w:val="006E4B24"/>
    <w:rsid w:val="006E5428"/>
    <w:rsid w:val="006E5AC5"/>
    <w:rsid w:val="006E5B96"/>
    <w:rsid w:val="006E665E"/>
    <w:rsid w:val="006E6B0F"/>
    <w:rsid w:val="006E6F10"/>
    <w:rsid w:val="006E74DC"/>
    <w:rsid w:val="006F06B9"/>
    <w:rsid w:val="006F0BD2"/>
    <w:rsid w:val="006F0BFD"/>
    <w:rsid w:val="006F1335"/>
    <w:rsid w:val="006F20F5"/>
    <w:rsid w:val="006F2255"/>
    <w:rsid w:val="006F39C8"/>
    <w:rsid w:val="006F4373"/>
    <w:rsid w:val="006F5AF6"/>
    <w:rsid w:val="006F683F"/>
    <w:rsid w:val="006F695F"/>
    <w:rsid w:val="006F6B50"/>
    <w:rsid w:val="006F71A2"/>
    <w:rsid w:val="006F78DD"/>
    <w:rsid w:val="00700CC9"/>
    <w:rsid w:val="00700FB6"/>
    <w:rsid w:val="00701106"/>
    <w:rsid w:val="00701A68"/>
    <w:rsid w:val="00701AB3"/>
    <w:rsid w:val="00701BA2"/>
    <w:rsid w:val="00701C00"/>
    <w:rsid w:val="00701ECE"/>
    <w:rsid w:val="007042A6"/>
    <w:rsid w:val="00704C78"/>
    <w:rsid w:val="007052A0"/>
    <w:rsid w:val="0070654A"/>
    <w:rsid w:val="007102B8"/>
    <w:rsid w:val="0071482A"/>
    <w:rsid w:val="0071760B"/>
    <w:rsid w:val="0071775D"/>
    <w:rsid w:val="0071784A"/>
    <w:rsid w:val="0072091F"/>
    <w:rsid w:val="007217C7"/>
    <w:rsid w:val="00721A17"/>
    <w:rsid w:val="00721C76"/>
    <w:rsid w:val="007220E7"/>
    <w:rsid w:val="007230EC"/>
    <w:rsid w:val="00723220"/>
    <w:rsid w:val="007239FA"/>
    <w:rsid w:val="00724DC9"/>
    <w:rsid w:val="007254D3"/>
    <w:rsid w:val="00726425"/>
    <w:rsid w:val="00726693"/>
    <w:rsid w:val="00731722"/>
    <w:rsid w:val="00733488"/>
    <w:rsid w:val="0073360B"/>
    <w:rsid w:val="0073376C"/>
    <w:rsid w:val="0073396F"/>
    <w:rsid w:val="00733A80"/>
    <w:rsid w:val="00733B91"/>
    <w:rsid w:val="00733F33"/>
    <w:rsid w:val="00735734"/>
    <w:rsid w:val="00735DA8"/>
    <w:rsid w:val="00736F49"/>
    <w:rsid w:val="00737D89"/>
    <w:rsid w:val="00741DBC"/>
    <w:rsid w:val="00742B12"/>
    <w:rsid w:val="007436B1"/>
    <w:rsid w:val="00743A14"/>
    <w:rsid w:val="00744156"/>
    <w:rsid w:val="0074597D"/>
    <w:rsid w:val="007459C3"/>
    <w:rsid w:val="00746A98"/>
    <w:rsid w:val="00746CB0"/>
    <w:rsid w:val="007471A2"/>
    <w:rsid w:val="007512D6"/>
    <w:rsid w:val="00751A5B"/>
    <w:rsid w:val="007523BB"/>
    <w:rsid w:val="00752A32"/>
    <w:rsid w:val="0075319E"/>
    <w:rsid w:val="007536A0"/>
    <w:rsid w:val="007540CC"/>
    <w:rsid w:val="00754C59"/>
    <w:rsid w:val="00761F21"/>
    <w:rsid w:val="0076353E"/>
    <w:rsid w:val="007641C0"/>
    <w:rsid w:val="00771482"/>
    <w:rsid w:val="00772240"/>
    <w:rsid w:val="00772A1C"/>
    <w:rsid w:val="007743F9"/>
    <w:rsid w:val="00774965"/>
    <w:rsid w:val="00775297"/>
    <w:rsid w:val="00775F4D"/>
    <w:rsid w:val="00776046"/>
    <w:rsid w:val="007764D6"/>
    <w:rsid w:val="0077726E"/>
    <w:rsid w:val="007806D1"/>
    <w:rsid w:val="00780E8D"/>
    <w:rsid w:val="00783AAE"/>
    <w:rsid w:val="007848A5"/>
    <w:rsid w:val="00784F3F"/>
    <w:rsid w:val="00785599"/>
    <w:rsid w:val="00790093"/>
    <w:rsid w:val="00791B1D"/>
    <w:rsid w:val="00792150"/>
    <w:rsid w:val="007931C9"/>
    <w:rsid w:val="00793ACB"/>
    <w:rsid w:val="0079455E"/>
    <w:rsid w:val="00795607"/>
    <w:rsid w:val="00795884"/>
    <w:rsid w:val="00797924"/>
    <w:rsid w:val="00797939"/>
    <w:rsid w:val="00797FC7"/>
    <w:rsid w:val="007A05F2"/>
    <w:rsid w:val="007A1958"/>
    <w:rsid w:val="007A1C39"/>
    <w:rsid w:val="007A204C"/>
    <w:rsid w:val="007A27D0"/>
    <w:rsid w:val="007A3F2F"/>
    <w:rsid w:val="007A429E"/>
    <w:rsid w:val="007A4CBF"/>
    <w:rsid w:val="007A6D94"/>
    <w:rsid w:val="007A6DDD"/>
    <w:rsid w:val="007A70F3"/>
    <w:rsid w:val="007A71C0"/>
    <w:rsid w:val="007B0C1E"/>
    <w:rsid w:val="007B1D35"/>
    <w:rsid w:val="007B27DF"/>
    <w:rsid w:val="007B393A"/>
    <w:rsid w:val="007B4292"/>
    <w:rsid w:val="007B4EF4"/>
    <w:rsid w:val="007B5D79"/>
    <w:rsid w:val="007C1968"/>
    <w:rsid w:val="007C3C46"/>
    <w:rsid w:val="007C4886"/>
    <w:rsid w:val="007C4A3A"/>
    <w:rsid w:val="007C5C67"/>
    <w:rsid w:val="007C7EE8"/>
    <w:rsid w:val="007C7FAC"/>
    <w:rsid w:val="007D2516"/>
    <w:rsid w:val="007D2CA0"/>
    <w:rsid w:val="007D32E9"/>
    <w:rsid w:val="007D38A6"/>
    <w:rsid w:val="007D43A0"/>
    <w:rsid w:val="007D5769"/>
    <w:rsid w:val="007D75C6"/>
    <w:rsid w:val="007D7C3C"/>
    <w:rsid w:val="007D7D85"/>
    <w:rsid w:val="007E2AE9"/>
    <w:rsid w:val="007E3224"/>
    <w:rsid w:val="007E367D"/>
    <w:rsid w:val="007E3E8C"/>
    <w:rsid w:val="007E69C9"/>
    <w:rsid w:val="007E6C76"/>
    <w:rsid w:val="007E733E"/>
    <w:rsid w:val="007E7B89"/>
    <w:rsid w:val="007E7FAD"/>
    <w:rsid w:val="007F05B4"/>
    <w:rsid w:val="007F0F74"/>
    <w:rsid w:val="007F1018"/>
    <w:rsid w:val="007F12DF"/>
    <w:rsid w:val="007F1EF6"/>
    <w:rsid w:val="007F37E6"/>
    <w:rsid w:val="007F3AD1"/>
    <w:rsid w:val="007F3BE3"/>
    <w:rsid w:val="007F3FCB"/>
    <w:rsid w:val="007F629A"/>
    <w:rsid w:val="007F6B9A"/>
    <w:rsid w:val="007F7A44"/>
    <w:rsid w:val="00800282"/>
    <w:rsid w:val="00800D49"/>
    <w:rsid w:val="008019E1"/>
    <w:rsid w:val="00801D40"/>
    <w:rsid w:val="00802E9C"/>
    <w:rsid w:val="00804B83"/>
    <w:rsid w:val="00804ED9"/>
    <w:rsid w:val="0080769B"/>
    <w:rsid w:val="00807AF7"/>
    <w:rsid w:val="00812B7F"/>
    <w:rsid w:val="00812C02"/>
    <w:rsid w:val="00814815"/>
    <w:rsid w:val="00814F14"/>
    <w:rsid w:val="008161F0"/>
    <w:rsid w:val="00816F87"/>
    <w:rsid w:val="008171AC"/>
    <w:rsid w:val="00820024"/>
    <w:rsid w:val="00820307"/>
    <w:rsid w:val="00820569"/>
    <w:rsid w:val="00820724"/>
    <w:rsid w:val="00821070"/>
    <w:rsid w:val="008226F2"/>
    <w:rsid w:val="00822892"/>
    <w:rsid w:val="008247B4"/>
    <w:rsid w:val="00825396"/>
    <w:rsid w:val="0082617B"/>
    <w:rsid w:val="008262E2"/>
    <w:rsid w:val="008270EA"/>
    <w:rsid w:val="0083081C"/>
    <w:rsid w:val="00831207"/>
    <w:rsid w:val="008332AE"/>
    <w:rsid w:val="0083357F"/>
    <w:rsid w:val="0083451C"/>
    <w:rsid w:val="00835EDE"/>
    <w:rsid w:val="00836825"/>
    <w:rsid w:val="00837825"/>
    <w:rsid w:val="0083788A"/>
    <w:rsid w:val="008406CA"/>
    <w:rsid w:val="0084100A"/>
    <w:rsid w:val="008416E4"/>
    <w:rsid w:val="00841C8A"/>
    <w:rsid w:val="00842EE2"/>
    <w:rsid w:val="00846180"/>
    <w:rsid w:val="0084665C"/>
    <w:rsid w:val="00846D6A"/>
    <w:rsid w:val="00847C7D"/>
    <w:rsid w:val="0085214F"/>
    <w:rsid w:val="0085585F"/>
    <w:rsid w:val="00856159"/>
    <w:rsid w:val="0085773A"/>
    <w:rsid w:val="0086190F"/>
    <w:rsid w:val="008626CE"/>
    <w:rsid w:val="00863FD9"/>
    <w:rsid w:val="00864902"/>
    <w:rsid w:val="00864DCF"/>
    <w:rsid w:val="00864F0A"/>
    <w:rsid w:val="008670BE"/>
    <w:rsid w:val="00867871"/>
    <w:rsid w:val="00867B14"/>
    <w:rsid w:val="00867DD8"/>
    <w:rsid w:val="0087127D"/>
    <w:rsid w:val="00873830"/>
    <w:rsid w:val="00873BAD"/>
    <w:rsid w:val="00876240"/>
    <w:rsid w:val="0087710B"/>
    <w:rsid w:val="00877666"/>
    <w:rsid w:val="0088026F"/>
    <w:rsid w:val="0088127C"/>
    <w:rsid w:val="00882E6E"/>
    <w:rsid w:val="00885253"/>
    <w:rsid w:val="008952F4"/>
    <w:rsid w:val="00895CC1"/>
    <w:rsid w:val="008965C5"/>
    <w:rsid w:val="00897A8F"/>
    <w:rsid w:val="008A0335"/>
    <w:rsid w:val="008A13B0"/>
    <w:rsid w:val="008A188D"/>
    <w:rsid w:val="008A196B"/>
    <w:rsid w:val="008A2630"/>
    <w:rsid w:val="008A3398"/>
    <w:rsid w:val="008A4CAC"/>
    <w:rsid w:val="008A61F2"/>
    <w:rsid w:val="008A6716"/>
    <w:rsid w:val="008A6E5B"/>
    <w:rsid w:val="008B041B"/>
    <w:rsid w:val="008B0546"/>
    <w:rsid w:val="008B0828"/>
    <w:rsid w:val="008B0B2C"/>
    <w:rsid w:val="008B0F51"/>
    <w:rsid w:val="008B2749"/>
    <w:rsid w:val="008B39DD"/>
    <w:rsid w:val="008B4001"/>
    <w:rsid w:val="008B4591"/>
    <w:rsid w:val="008B4D8F"/>
    <w:rsid w:val="008B5159"/>
    <w:rsid w:val="008B545A"/>
    <w:rsid w:val="008B581A"/>
    <w:rsid w:val="008B5DE8"/>
    <w:rsid w:val="008B61EE"/>
    <w:rsid w:val="008B6D54"/>
    <w:rsid w:val="008C0B5B"/>
    <w:rsid w:val="008C210A"/>
    <w:rsid w:val="008C4FDB"/>
    <w:rsid w:val="008C5FC2"/>
    <w:rsid w:val="008D212D"/>
    <w:rsid w:val="008D22B6"/>
    <w:rsid w:val="008D3CA8"/>
    <w:rsid w:val="008D4662"/>
    <w:rsid w:val="008D6EF9"/>
    <w:rsid w:val="008D7D1D"/>
    <w:rsid w:val="008E0AF0"/>
    <w:rsid w:val="008E1F77"/>
    <w:rsid w:val="008E2BF8"/>
    <w:rsid w:val="008E3916"/>
    <w:rsid w:val="008E4211"/>
    <w:rsid w:val="008E77FF"/>
    <w:rsid w:val="008E79DE"/>
    <w:rsid w:val="008F15D6"/>
    <w:rsid w:val="008F291E"/>
    <w:rsid w:val="008F379B"/>
    <w:rsid w:val="008F37AA"/>
    <w:rsid w:val="008F4353"/>
    <w:rsid w:val="008F4C21"/>
    <w:rsid w:val="008F50A4"/>
    <w:rsid w:val="008F50CE"/>
    <w:rsid w:val="008F51AC"/>
    <w:rsid w:val="008F57A9"/>
    <w:rsid w:val="008F5829"/>
    <w:rsid w:val="008F6563"/>
    <w:rsid w:val="008F67C1"/>
    <w:rsid w:val="00900093"/>
    <w:rsid w:val="0090334D"/>
    <w:rsid w:val="00904099"/>
    <w:rsid w:val="00904122"/>
    <w:rsid w:val="009061C6"/>
    <w:rsid w:val="009108CA"/>
    <w:rsid w:val="0091106E"/>
    <w:rsid w:val="00911156"/>
    <w:rsid w:val="0091235E"/>
    <w:rsid w:val="00912A2E"/>
    <w:rsid w:val="00913363"/>
    <w:rsid w:val="009139A6"/>
    <w:rsid w:val="00915C8E"/>
    <w:rsid w:val="00916650"/>
    <w:rsid w:val="009170AA"/>
    <w:rsid w:val="00917887"/>
    <w:rsid w:val="00921067"/>
    <w:rsid w:val="009210E9"/>
    <w:rsid w:val="009212DD"/>
    <w:rsid w:val="009216AB"/>
    <w:rsid w:val="00923904"/>
    <w:rsid w:val="0092459B"/>
    <w:rsid w:val="00925FD3"/>
    <w:rsid w:val="0092759A"/>
    <w:rsid w:val="00930C2A"/>
    <w:rsid w:val="009325D7"/>
    <w:rsid w:val="009336A8"/>
    <w:rsid w:val="009340F4"/>
    <w:rsid w:val="0093428D"/>
    <w:rsid w:val="00934551"/>
    <w:rsid w:val="00934679"/>
    <w:rsid w:val="00934A4F"/>
    <w:rsid w:val="00935997"/>
    <w:rsid w:val="00935C93"/>
    <w:rsid w:val="00936278"/>
    <w:rsid w:val="00936330"/>
    <w:rsid w:val="00941F90"/>
    <w:rsid w:val="00942FDF"/>
    <w:rsid w:val="0094323D"/>
    <w:rsid w:val="009439B4"/>
    <w:rsid w:val="00943D09"/>
    <w:rsid w:val="00945601"/>
    <w:rsid w:val="00945682"/>
    <w:rsid w:val="00945714"/>
    <w:rsid w:val="00945968"/>
    <w:rsid w:val="009461AD"/>
    <w:rsid w:val="00946F98"/>
    <w:rsid w:val="009477FA"/>
    <w:rsid w:val="009503F9"/>
    <w:rsid w:val="009511A4"/>
    <w:rsid w:val="00952CAC"/>
    <w:rsid w:val="0095471E"/>
    <w:rsid w:val="00954E19"/>
    <w:rsid w:val="009551C4"/>
    <w:rsid w:val="009560FB"/>
    <w:rsid w:val="009574A2"/>
    <w:rsid w:val="00960C7D"/>
    <w:rsid w:val="009624A1"/>
    <w:rsid w:val="00963044"/>
    <w:rsid w:val="009652B0"/>
    <w:rsid w:val="00966F46"/>
    <w:rsid w:val="00973DC8"/>
    <w:rsid w:val="00974C0E"/>
    <w:rsid w:val="00974EC5"/>
    <w:rsid w:val="009751B7"/>
    <w:rsid w:val="00976E47"/>
    <w:rsid w:val="00977F14"/>
    <w:rsid w:val="0098005A"/>
    <w:rsid w:val="009808FB"/>
    <w:rsid w:val="009812BB"/>
    <w:rsid w:val="00982147"/>
    <w:rsid w:val="009826BC"/>
    <w:rsid w:val="0098310E"/>
    <w:rsid w:val="0098329A"/>
    <w:rsid w:val="009846B1"/>
    <w:rsid w:val="00985A0B"/>
    <w:rsid w:val="00986110"/>
    <w:rsid w:val="009868BE"/>
    <w:rsid w:val="00986A91"/>
    <w:rsid w:val="009878F8"/>
    <w:rsid w:val="00987C22"/>
    <w:rsid w:val="00987D0F"/>
    <w:rsid w:val="00987D78"/>
    <w:rsid w:val="00990DEF"/>
    <w:rsid w:val="009919D4"/>
    <w:rsid w:val="00991F40"/>
    <w:rsid w:val="00993587"/>
    <w:rsid w:val="00993E97"/>
    <w:rsid w:val="009952E2"/>
    <w:rsid w:val="00995E8F"/>
    <w:rsid w:val="009965AE"/>
    <w:rsid w:val="00997887"/>
    <w:rsid w:val="009A04A4"/>
    <w:rsid w:val="009A0942"/>
    <w:rsid w:val="009A18B4"/>
    <w:rsid w:val="009A2202"/>
    <w:rsid w:val="009A2287"/>
    <w:rsid w:val="009A3E56"/>
    <w:rsid w:val="009A4B09"/>
    <w:rsid w:val="009A4BCB"/>
    <w:rsid w:val="009A657A"/>
    <w:rsid w:val="009A76BF"/>
    <w:rsid w:val="009B07A4"/>
    <w:rsid w:val="009B0D68"/>
    <w:rsid w:val="009B1E84"/>
    <w:rsid w:val="009B2C3E"/>
    <w:rsid w:val="009B38A4"/>
    <w:rsid w:val="009B67BD"/>
    <w:rsid w:val="009B6848"/>
    <w:rsid w:val="009C0C89"/>
    <w:rsid w:val="009C0D02"/>
    <w:rsid w:val="009C0D92"/>
    <w:rsid w:val="009C3E35"/>
    <w:rsid w:val="009C4CBA"/>
    <w:rsid w:val="009C4EC5"/>
    <w:rsid w:val="009C7A39"/>
    <w:rsid w:val="009D1973"/>
    <w:rsid w:val="009D1F8F"/>
    <w:rsid w:val="009D500C"/>
    <w:rsid w:val="009D58E3"/>
    <w:rsid w:val="009E1334"/>
    <w:rsid w:val="009E21F2"/>
    <w:rsid w:val="009E2659"/>
    <w:rsid w:val="009E2E8B"/>
    <w:rsid w:val="009E2F67"/>
    <w:rsid w:val="009E30B9"/>
    <w:rsid w:val="009E3164"/>
    <w:rsid w:val="009E4249"/>
    <w:rsid w:val="009E5EF6"/>
    <w:rsid w:val="009E63BA"/>
    <w:rsid w:val="009E6755"/>
    <w:rsid w:val="009E75EB"/>
    <w:rsid w:val="009E7606"/>
    <w:rsid w:val="009F0977"/>
    <w:rsid w:val="009F1FBB"/>
    <w:rsid w:val="009F2608"/>
    <w:rsid w:val="009F37EA"/>
    <w:rsid w:val="009F3CC3"/>
    <w:rsid w:val="009F3D9F"/>
    <w:rsid w:val="009F4367"/>
    <w:rsid w:val="009F4B9E"/>
    <w:rsid w:val="009F5182"/>
    <w:rsid w:val="009F52D0"/>
    <w:rsid w:val="009F6085"/>
    <w:rsid w:val="00A0102A"/>
    <w:rsid w:val="00A023C6"/>
    <w:rsid w:val="00A026DE"/>
    <w:rsid w:val="00A02C66"/>
    <w:rsid w:val="00A02E20"/>
    <w:rsid w:val="00A038D3"/>
    <w:rsid w:val="00A03B07"/>
    <w:rsid w:val="00A03FFF"/>
    <w:rsid w:val="00A0530C"/>
    <w:rsid w:val="00A06CE8"/>
    <w:rsid w:val="00A1029D"/>
    <w:rsid w:val="00A10420"/>
    <w:rsid w:val="00A15CB0"/>
    <w:rsid w:val="00A16E0E"/>
    <w:rsid w:val="00A17D69"/>
    <w:rsid w:val="00A20A13"/>
    <w:rsid w:val="00A20F38"/>
    <w:rsid w:val="00A21306"/>
    <w:rsid w:val="00A213E0"/>
    <w:rsid w:val="00A2142F"/>
    <w:rsid w:val="00A23368"/>
    <w:rsid w:val="00A23606"/>
    <w:rsid w:val="00A23821"/>
    <w:rsid w:val="00A24D27"/>
    <w:rsid w:val="00A25AF1"/>
    <w:rsid w:val="00A274A3"/>
    <w:rsid w:val="00A27AA8"/>
    <w:rsid w:val="00A30125"/>
    <w:rsid w:val="00A302BE"/>
    <w:rsid w:val="00A313E5"/>
    <w:rsid w:val="00A3171E"/>
    <w:rsid w:val="00A33699"/>
    <w:rsid w:val="00A340BA"/>
    <w:rsid w:val="00A34825"/>
    <w:rsid w:val="00A349E5"/>
    <w:rsid w:val="00A34FFA"/>
    <w:rsid w:val="00A35155"/>
    <w:rsid w:val="00A35C83"/>
    <w:rsid w:val="00A400C3"/>
    <w:rsid w:val="00A4024E"/>
    <w:rsid w:val="00A414A9"/>
    <w:rsid w:val="00A4175F"/>
    <w:rsid w:val="00A437DD"/>
    <w:rsid w:val="00A43F72"/>
    <w:rsid w:val="00A45F16"/>
    <w:rsid w:val="00A4605C"/>
    <w:rsid w:val="00A47731"/>
    <w:rsid w:val="00A52FB0"/>
    <w:rsid w:val="00A53E97"/>
    <w:rsid w:val="00A548CA"/>
    <w:rsid w:val="00A560C3"/>
    <w:rsid w:val="00A56355"/>
    <w:rsid w:val="00A563FD"/>
    <w:rsid w:val="00A56DF1"/>
    <w:rsid w:val="00A56E66"/>
    <w:rsid w:val="00A6068B"/>
    <w:rsid w:val="00A607EC"/>
    <w:rsid w:val="00A63586"/>
    <w:rsid w:val="00A63A5F"/>
    <w:rsid w:val="00A645EC"/>
    <w:rsid w:val="00A64B41"/>
    <w:rsid w:val="00A66080"/>
    <w:rsid w:val="00A66337"/>
    <w:rsid w:val="00A70A8D"/>
    <w:rsid w:val="00A71A95"/>
    <w:rsid w:val="00A71B16"/>
    <w:rsid w:val="00A721E3"/>
    <w:rsid w:val="00A73EE8"/>
    <w:rsid w:val="00A75804"/>
    <w:rsid w:val="00A75CBB"/>
    <w:rsid w:val="00A7679E"/>
    <w:rsid w:val="00A76CC8"/>
    <w:rsid w:val="00A80C5F"/>
    <w:rsid w:val="00A82DAE"/>
    <w:rsid w:val="00A83F09"/>
    <w:rsid w:val="00A846D5"/>
    <w:rsid w:val="00A85290"/>
    <w:rsid w:val="00A8549C"/>
    <w:rsid w:val="00A87AAA"/>
    <w:rsid w:val="00A87D28"/>
    <w:rsid w:val="00A87F9F"/>
    <w:rsid w:val="00A9214E"/>
    <w:rsid w:val="00A921FA"/>
    <w:rsid w:val="00A924B6"/>
    <w:rsid w:val="00A93AC2"/>
    <w:rsid w:val="00A94F4B"/>
    <w:rsid w:val="00A95CF4"/>
    <w:rsid w:val="00A96796"/>
    <w:rsid w:val="00AA252C"/>
    <w:rsid w:val="00AA3274"/>
    <w:rsid w:val="00AA3E23"/>
    <w:rsid w:val="00AA4128"/>
    <w:rsid w:val="00AA5F48"/>
    <w:rsid w:val="00AB04AA"/>
    <w:rsid w:val="00AB0583"/>
    <w:rsid w:val="00AB0A76"/>
    <w:rsid w:val="00AB1075"/>
    <w:rsid w:val="00AB13DC"/>
    <w:rsid w:val="00AB1AA1"/>
    <w:rsid w:val="00AB1DF1"/>
    <w:rsid w:val="00AB4A90"/>
    <w:rsid w:val="00AB532A"/>
    <w:rsid w:val="00AB5B64"/>
    <w:rsid w:val="00AB5D32"/>
    <w:rsid w:val="00AB61C4"/>
    <w:rsid w:val="00AB6E7D"/>
    <w:rsid w:val="00AB7F58"/>
    <w:rsid w:val="00AC084E"/>
    <w:rsid w:val="00AC2515"/>
    <w:rsid w:val="00AC300B"/>
    <w:rsid w:val="00AC5708"/>
    <w:rsid w:val="00AD0E19"/>
    <w:rsid w:val="00AD16B2"/>
    <w:rsid w:val="00AD3CCD"/>
    <w:rsid w:val="00AD55BE"/>
    <w:rsid w:val="00AD622B"/>
    <w:rsid w:val="00AD7377"/>
    <w:rsid w:val="00AD73B1"/>
    <w:rsid w:val="00AE0A33"/>
    <w:rsid w:val="00AE15F5"/>
    <w:rsid w:val="00AE1D34"/>
    <w:rsid w:val="00AE2354"/>
    <w:rsid w:val="00AE32C3"/>
    <w:rsid w:val="00AE5BA3"/>
    <w:rsid w:val="00AE630B"/>
    <w:rsid w:val="00AF0CF6"/>
    <w:rsid w:val="00AF0F83"/>
    <w:rsid w:val="00AF18F3"/>
    <w:rsid w:val="00AF1EC3"/>
    <w:rsid w:val="00AF2900"/>
    <w:rsid w:val="00AF3CC3"/>
    <w:rsid w:val="00AF471A"/>
    <w:rsid w:val="00AF4DFB"/>
    <w:rsid w:val="00AF5054"/>
    <w:rsid w:val="00AF5360"/>
    <w:rsid w:val="00AF7421"/>
    <w:rsid w:val="00AF7684"/>
    <w:rsid w:val="00B0024E"/>
    <w:rsid w:val="00B01325"/>
    <w:rsid w:val="00B0170A"/>
    <w:rsid w:val="00B0514B"/>
    <w:rsid w:val="00B05717"/>
    <w:rsid w:val="00B05D48"/>
    <w:rsid w:val="00B07CA7"/>
    <w:rsid w:val="00B120B8"/>
    <w:rsid w:val="00B12115"/>
    <w:rsid w:val="00B12520"/>
    <w:rsid w:val="00B1346E"/>
    <w:rsid w:val="00B14474"/>
    <w:rsid w:val="00B1572E"/>
    <w:rsid w:val="00B21555"/>
    <w:rsid w:val="00B21788"/>
    <w:rsid w:val="00B230EB"/>
    <w:rsid w:val="00B23C69"/>
    <w:rsid w:val="00B26985"/>
    <w:rsid w:val="00B27A93"/>
    <w:rsid w:val="00B332BD"/>
    <w:rsid w:val="00B33CC3"/>
    <w:rsid w:val="00B36931"/>
    <w:rsid w:val="00B40DED"/>
    <w:rsid w:val="00B41631"/>
    <w:rsid w:val="00B4172C"/>
    <w:rsid w:val="00B41F71"/>
    <w:rsid w:val="00B42600"/>
    <w:rsid w:val="00B43FF9"/>
    <w:rsid w:val="00B44F50"/>
    <w:rsid w:val="00B45FD6"/>
    <w:rsid w:val="00B468E3"/>
    <w:rsid w:val="00B47AA0"/>
    <w:rsid w:val="00B52522"/>
    <w:rsid w:val="00B52D4F"/>
    <w:rsid w:val="00B535EA"/>
    <w:rsid w:val="00B5385C"/>
    <w:rsid w:val="00B53ACF"/>
    <w:rsid w:val="00B54538"/>
    <w:rsid w:val="00B54A56"/>
    <w:rsid w:val="00B57B73"/>
    <w:rsid w:val="00B6041D"/>
    <w:rsid w:val="00B60D9D"/>
    <w:rsid w:val="00B6177D"/>
    <w:rsid w:val="00B61A5C"/>
    <w:rsid w:val="00B61AE6"/>
    <w:rsid w:val="00B61CF3"/>
    <w:rsid w:val="00B636F1"/>
    <w:rsid w:val="00B650A9"/>
    <w:rsid w:val="00B65230"/>
    <w:rsid w:val="00B65D55"/>
    <w:rsid w:val="00B6610E"/>
    <w:rsid w:val="00B666D9"/>
    <w:rsid w:val="00B6694F"/>
    <w:rsid w:val="00B67038"/>
    <w:rsid w:val="00B67D7B"/>
    <w:rsid w:val="00B7080B"/>
    <w:rsid w:val="00B72A11"/>
    <w:rsid w:val="00B72EF3"/>
    <w:rsid w:val="00B73A01"/>
    <w:rsid w:val="00B749A3"/>
    <w:rsid w:val="00B75C83"/>
    <w:rsid w:val="00B77FDC"/>
    <w:rsid w:val="00B8373F"/>
    <w:rsid w:val="00B83D35"/>
    <w:rsid w:val="00B84D43"/>
    <w:rsid w:val="00B86418"/>
    <w:rsid w:val="00B86867"/>
    <w:rsid w:val="00B86EE3"/>
    <w:rsid w:val="00B872A6"/>
    <w:rsid w:val="00B9020A"/>
    <w:rsid w:val="00B903BE"/>
    <w:rsid w:val="00B90DF2"/>
    <w:rsid w:val="00B93F0E"/>
    <w:rsid w:val="00B95C49"/>
    <w:rsid w:val="00B9646C"/>
    <w:rsid w:val="00BA10FF"/>
    <w:rsid w:val="00BA1182"/>
    <w:rsid w:val="00BA12BC"/>
    <w:rsid w:val="00BA2D09"/>
    <w:rsid w:val="00BA3860"/>
    <w:rsid w:val="00BA4315"/>
    <w:rsid w:val="00BA4D87"/>
    <w:rsid w:val="00BA5527"/>
    <w:rsid w:val="00BA5C08"/>
    <w:rsid w:val="00BA65C8"/>
    <w:rsid w:val="00BA678E"/>
    <w:rsid w:val="00BB3CDD"/>
    <w:rsid w:val="00BB4B2F"/>
    <w:rsid w:val="00BB4CEF"/>
    <w:rsid w:val="00BB4FA8"/>
    <w:rsid w:val="00BB5728"/>
    <w:rsid w:val="00BB597E"/>
    <w:rsid w:val="00BB5EE8"/>
    <w:rsid w:val="00BB6549"/>
    <w:rsid w:val="00BB7195"/>
    <w:rsid w:val="00BB7B68"/>
    <w:rsid w:val="00BC03FD"/>
    <w:rsid w:val="00BC05C9"/>
    <w:rsid w:val="00BC1575"/>
    <w:rsid w:val="00BC2055"/>
    <w:rsid w:val="00BC2073"/>
    <w:rsid w:val="00BC3236"/>
    <w:rsid w:val="00BC34F8"/>
    <w:rsid w:val="00BC3537"/>
    <w:rsid w:val="00BC462D"/>
    <w:rsid w:val="00BD01BB"/>
    <w:rsid w:val="00BD039E"/>
    <w:rsid w:val="00BD0E23"/>
    <w:rsid w:val="00BD2A7D"/>
    <w:rsid w:val="00BD2E45"/>
    <w:rsid w:val="00BD4189"/>
    <w:rsid w:val="00BD50D7"/>
    <w:rsid w:val="00BD6833"/>
    <w:rsid w:val="00BE014E"/>
    <w:rsid w:val="00BE1B6E"/>
    <w:rsid w:val="00BE1FD6"/>
    <w:rsid w:val="00BE2176"/>
    <w:rsid w:val="00BE2343"/>
    <w:rsid w:val="00BE32E2"/>
    <w:rsid w:val="00BE5343"/>
    <w:rsid w:val="00BE5C48"/>
    <w:rsid w:val="00BE62A1"/>
    <w:rsid w:val="00BE6C2D"/>
    <w:rsid w:val="00BE6DB8"/>
    <w:rsid w:val="00BF0DDD"/>
    <w:rsid w:val="00BF14AA"/>
    <w:rsid w:val="00BF1FD9"/>
    <w:rsid w:val="00BF20C4"/>
    <w:rsid w:val="00BF21FC"/>
    <w:rsid w:val="00BF2234"/>
    <w:rsid w:val="00BF25E6"/>
    <w:rsid w:val="00BF2642"/>
    <w:rsid w:val="00BF3DED"/>
    <w:rsid w:val="00BF41C2"/>
    <w:rsid w:val="00BF5016"/>
    <w:rsid w:val="00BF50F7"/>
    <w:rsid w:val="00BF541E"/>
    <w:rsid w:val="00BF603C"/>
    <w:rsid w:val="00C007D0"/>
    <w:rsid w:val="00C0149D"/>
    <w:rsid w:val="00C014DA"/>
    <w:rsid w:val="00C01ED4"/>
    <w:rsid w:val="00C04E1E"/>
    <w:rsid w:val="00C04FE7"/>
    <w:rsid w:val="00C05FDE"/>
    <w:rsid w:val="00C068CC"/>
    <w:rsid w:val="00C13745"/>
    <w:rsid w:val="00C17BA9"/>
    <w:rsid w:val="00C207A7"/>
    <w:rsid w:val="00C21C6E"/>
    <w:rsid w:val="00C223E5"/>
    <w:rsid w:val="00C229D4"/>
    <w:rsid w:val="00C23931"/>
    <w:rsid w:val="00C23A58"/>
    <w:rsid w:val="00C24562"/>
    <w:rsid w:val="00C2496C"/>
    <w:rsid w:val="00C24D7E"/>
    <w:rsid w:val="00C25530"/>
    <w:rsid w:val="00C2568E"/>
    <w:rsid w:val="00C26783"/>
    <w:rsid w:val="00C27C7F"/>
    <w:rsid w:val="00C3078F"/>
    <w:rsid w:val="00C30CF5"/>
    <w:rsid w:val="00C346CF"/>
    <w:rsid w:val="00C3491D"/>
    <w:rsid w:val="00C35B10"/>
    <w:rsid w:val="00C3786B"/>
    <w:rsid w:val="00C40D4E"/>
    <w:rsid w:val="00C41CF4"/>
    <w:rsid w:val="00C4303D"/>
    <w:rsid w:val="00C45D60"/>
    <w:rsid w:val="00C45EC3"/>
    <w:rsid w:val="00C463FF"/>
    <w:rsid w:val="00C5126B"/>
    <w:rsid w:val="00C5136B"/>
    <w:rsid w:val="00C51A0C"/>
    <w:rsid w:val="00C5268C"/>
    <w:rsid w:val="00C53064"/>
    <w:rsid w:val="00C54BA1"/>
    <w:rsid w:val="00C54D7C"/>
    <w:rsid w:val="00C54DF8"/>
    <w:rsid w:val="00C54E4C"/>
    <w:rsid w:val="00C560CC"/>
    <w:rsid w:val="00C57734"/>
    <w:rsid w:val="00C57810"/>
    <w:rsid w:val="00C57B1A"/>
    <w:rsid w:val="00C57BEE"/>
    <w:rsid w:val="00C60CF9"/>
    <w:rsid w:val="00C62237"/>
    <w:rsid w:val="00C62E36"/>
    <w:rsid w:val="00C63240"/>
    <w:rsid w:val="00C63B3F"/>
    <w:rsid w:val="00C648AD"/>
    <w:rsid w:val="00C65529"/>
    <w:rsid w:val="00C656CD"/>
    <w:rsid w:val="00C65C87"/>
    <w:rsid w:val="00C6642D"/>
    <w:rsid w:val="00C66B3F"/>
    <w:rsid w:val="00C66E4E"/>
    <w:rsid w:val="00C7062B"/>
    <w:rsid w:val="00C70F7B"/>
    <w:rsid w:val="00C73858"/>
    <w:rsid w:val="00C75399"/>
    <w:rsid w:val="00C75D08"/>
    <w:rsid w:val="00C761F9"/>
    <w:rsid w:val="00C7683A"/>
    <w:rsid w:val="00C803E2"/>
    <w:rsid w:val="00C809FA"/>
    <w:rsid w:val="00C81A7E"/>
    <w:rsid w:val="00C81A80"/>
    <w:rsid w:val="00C823DC"/>
    <w:rsid w:val="00C82F3F"/>
    <w:rsid w:val="00C83167"/>
    <w:rsid w:val="00C837E7"/>
    <w:rsid w:val="00C83961"/>
    <w:rsid w:val="00C83EDF"/>
    <w:rsid w:val="00C841BE"/>
    <w:rsid w:val="00C84EA6"/>
    <w:rsid w:val="00C91AB5"/>
    <w:rsid w:val="00C92657"/>
    <w:rsid w:val="00C9385D"/>
    <w:rsid w:val="00C95853"/>
    <w:rsid w:val="00C96009"/>
    <w:rsid w:val="00CA1650"/>
    <w:rsid w:val="00CA2367"/>
    <w:rsid w:val="00CA2EE7"/>
    <w:rsid w:val="00CA4A4D"/>
    <w:rsid w:val="00CA4A79"/>
    <w:rsid w:val="00CA56EE"/>
    <w:rsid w:val="00CA57DD"/>
    <w:rsid w:val="00CA6C8C"/>
    <w:rsid w:val="00CB02CA"/>
    <w:rsid w:val="00CB1B15"/>
    <w:rsid w:val="00CB2505"/>
    <w:rsid w:val="00CB3E99"/>
    <w:rsid w:val="00CB4D0A"/>
    <w:rsid w:val="00CB5335"/>
    <w:rsid w:val="00CB5E1C"/>
    <w:rsid w:val="00CB6004"/>
    <w:rsid w:val="00CB601D"/>
    <w:rsid w:val="00CB61F4"/>
    <w:rsid w:val="00CC003B"/>
    <w:rsid w:val="00CC013F"/>
    <w:rsid w:val="00CC13D7"/>
    <w:rsid w:val="00CC17A1"/>
    <w:rsid w:val="00CC3F15"/>
    <w:rsid w:val="00CC4A39"/>
    <w:rsid w:val="00CC6357"/>
    <w:rsid w:val="00CC7A8D"/>
    <w:rsid w:val="00CD1652"/>
    <w:rsid w:val="00CD1925"/>
    <w:rsid w:val="00CD36E3"/>
    <w:rsid w:val="00CD5B80"/>
    <w:rsid w:val="00CD6788"/>
    <w:rsid w:val="00CD7336"/>
    <w:rsid w:val="00CD7C02"/>
    <w:rsid w:val="00CD7C40"/>
    <w:rsid w:val="00CE0126"/>
    <w:rsid w:val="00CE013C"/>
    <w:rsid w:val="00CE1B22"/>
    <w:rsid w:val="00CE3A15"/>
    <w:rsid w:val="00CE3AA1"/>
    <w:rsid w:val="00CE4BEE"/>
    <w:rsid w:val="00CE5C64"/>
    <w:rsid w:val="00CE6051"/>
    <w:rsid w:val="00CE6505"/>
    <w:rsid w:val="00CF05B7"/>
    <w:rsid w:val="00CF1842"/>
    <w:rsid w:val="00CF2803"/>
    <w:rsid w:val="00CF3128"/>
    <w:rsid w:val="00CF73B0"/>
    <w:rsid w:val="00D0278C"/>
    <w:rsid w:val="00D027CE"/>
    <w:rsid w:val="00D02D96"/>
    <w:rsid w:val="00D0319A"/>
    <w:rsid w:val="00D03ABA"/>
    <w:rsid w:val="00D04004"/>
    <w:rsid w:val="00D05B33"/>
    <w:rsid w:val="00D06955"/>
    <w:rsid w:val="00D07C82"/>
    <w:rsid w:val="00D07F06"/>
    <w:rsid w:val="00D117F7"/>
    <w:rsid w:val="00D12FD3"/>
    <w:rsid w:val="00D161B7"/>
    <w:rsid w:val="00D16C82"/>
    <w:rsid w:val="00D177DC"/>
    <w:rsid w:val="00D17F08"/>
    <w:rsid w:val="00D21ACC"/>
    <w:rsid w:val="00D21CD7"/>
    <w:rsid w:val="00D243B8"/>
    <w:rsid w:val="00D259D8"/>
    <w:rsid w:val="00D25ED4"/>
    <w:rsid w:val="00D27966"/>
    <w:rsid w:val="00D27A50"/>
    <w:rsid w:val="00D27E59"/>
    <w:rsid w:val="00D3387D"/>
    <w:rsid w:val="00D33AC9"/>
    <w:rsid w:val="00D3477E"/>
    <w:rsid w:val="00D34E20"/>
    <w:rsid w:val="00D352AC"/>
    <w:rsid w:val="00D363DA"/>
    <w:rsid w:val="00D36B13"/>
    <w:rsid w:val="00D37C95"/>
    <w:rsid w:val="00D41570"/>
    <w:rsid w:val="00D4367F"/>
    <w:rsid w:val="00D50DBF"/>
    <w:rsid w:val="00D519E0"/>
    <w:rsid w:val="00D51E6E"/>
    <w:rsid w:val="00D54676"/>
    <w:rsid w:val="00D54DF9"/>
    <w:rsid w:val="00D554C6"/>
    <w:rsid w:val="00D55508"/>
    <w:rsid w:val="00D56196"/>
    <w:rsid w:val="00D575D0"/>
    <w:rsid w:val="00D60D69"/>
    <w:rsid w:val="00D60FAF"/>
    <w:rsid w:val="00D62013"/>
    <w:rsid w:val="00D648AD"/>
    <w:rsid w:val="00D65D3B"/>
    <w:rsid w:val="00D65EBF"/>
    <w:rsid w:val="00D66010"/>
    <w:rsid w:val="00D669F1"/>
    <w:rsid w:val="00D66C8B"/>
    <w:rsid w:val="00D6707B"/>
    <w:rsid w:val="00D67175"/>
    <w:rsid w:val="00D714A1"/>
    <w:rsid w:val="00D716AC"/>
    <w:rsid w:val="00D71F94"/>
    <w:rsid w:val="00D72813"/>
    <w:rsid w:val="00D72AFB"/>
    <w:rsid w:val="00D73B37"/>
    <w:rsid w:val="00D75781"/>
    <w:rsid w:val="00D759DE"/>
    <w:rsid w:val="00D76353"/>
    <w:rsid w:val="00D763A0"/>
    <w:rsid w:val="00D77BD5"/>
    <w:rsid w:val="00D80712"/>
    <w:rsid w:val="00D80856"/>
    <w:rsid w:val="00D817E5"/>
    <w:rsid w:val="00D85F73"/>
    <w:rsid w:val="00D90FA7"/>
    <w:rsid w:val="00D91A4F"/>
    <w:rsid w:val="00D924A7"/>
    <w:rsid w:val="00D92568"/>
    <w:rsid w:val="00D9394E"/>
    <w:rsid w:val="00D93A19"/>
    <w:rsid w:val="00D94E2B"/>
    <w:rsid w:val="00D95539"/>
    <w:rsid w:val="00DA0C7A"/>
    <w:rsid w:val="00DA0D8C"/>
    <w:rsid w:val="00DA10E0"/>
    <w:rsid w:val="00DA1A85"/>
    <w:rsid w:val="00DA238E"/>
    <w:rsid w:val="00DA29F7"/>
    <w:rsid w:val="00DA2C86"/>
    <w:rsid w:val="00DA59C6"/>
    <w:rsid w:val="00DA776F"/>
    <w:rsid w:val="00DA7A22"/>
    <w:rsid w:val="00DA7EF0"/>
    <w:rsid w:val="00DB23A1"/>
    <w:rsid w:val="00DB4556"/>
    <w:rsid w:val="00DB45B3"/>
    <w:rsid w:val="00DB6206"/>
    <w:rsid w:val="00DB6378"/>
    <w:rsid w:val="00DB733C"/>
    <w:rsid w:val="00DC0565"/>
    <w:rsid w:val="00DC0670"/>
    <w:rsid w:val="00DC137E"/>
    <w:rsid w:val="00DC1ED9"/>
    <w:rsid w:val="00DC2D76"/>
    <w:rsid w:val="00DC4D6E"/>
    <w:rsid w:val="00DC604C"/>
    <w:rsid w:val="00DC6086"/>
    <w:rsid w:val="00DC67B2"/>
    <w:rsid w:val="00DC78ED"/>
    <w:rsid w:val="00DD06FB"/>
    <w:rsid w:val="00DD1D5F"/>
    <w:rsid w:val="00DD395C"/>
    <w:rsid w:val="00DD4F0B"/>
    <w:rsid w:val="00DE010F"/>
    <w:rsid w:val="00DE0962"/>
    <w:rsid w:val="00DE28BE"/>
    <w:rsid w:val="00DE4CED"/>
    <w:rsid w:val="00DE57D3"/>
    <w:rsid w:val="00DF004C"/>
    <w:rsid w:val="00DF0325"/>
    <w:rsid w:val="00DF288A"/>
    <w:rsid w:val="00DF3ADB"/>
    <w:rsid w:val="00E01E50"/>
    <w:rsid w:val="00E03100"/>
    <w:rsid w:val="00E04765"/>
    <w:rsid w:val="00E04993"/>
    <w:rsid w:val="00E059A5"/>
    <w:rsid w:val="00E0673F"/>
    <w:rsid w:val="00E06F23"/>
    <w:rsid w:val="00E07C32"/>
    <w:rsid w:val="00E07C48"/>
    <w:rsid w:val="00E07E6B"/>
    <w:rsid w:val="00E11BF4"/>
    <w:rsid w:val="00E127AB"/>
    <w:rsid w:val="00E12FFB"/>
    <w:rsid w:val="00E132F8"/>
    <w:rsid w:val="00E13EA5"/>
    <w:rsid w:val="00E161A1"/>
    <w:rsid w:val="00E16528"/>
    <w:rsid w:val="00E1753C"/>
    <w:rsid w:val="00E20C44"/>
    <w:rsid w:val="00E20E62"/>
    <w:rsid w:val="00E20E65"/>
    <w:rsid w:val="00E220FD"/>
    <w:rsid w:val="00E23B10"/>
    <w:rsid w:val="00E25AE7"/>
    <w:rsid w:val="00E2618B"/>
    <w:rsid w:val="00E26DF5"/>
    <w:rsid w:val="00E273CE"/>
    <w:rsid w:val="00E27C18"/>
    <w:rsid w:val="00E30D7D"/>
    <w:rsid w:val="00E317D6"/>
    <w:rsid w:val="00E321A8"/>
    <w:rsid w:val="00E3539D"/>
    <w:rsid w:val="00E36CC8"/>
    <w:rsid w:val="00E37D07"/>
    <w:rsid w:val="00E40D19"/>
    <w:rsid w:val="00E4106F"/>
    <w:rsid w:val="00E43491"/>
    <w:rsid w:val="00E43635"/>
    <w:rsid w:val="00E4393C"/>
    <w:rsid w:val="00E446E3"/>
    <w:rsid w:val="00E44ED6"/>
    <w:rsid w:val="00E4646D"/>
    <w:rsid w:val="00E46608"/>
    <w:rsid w:val="00E53808"/>
    <w:rsid w:val="00E54A6D"/>
    <w:rsid w:val="00E554DA"/>
    <w:rsid w:val="00E55A80"/>
    <w:rsid w:val="00E57770"/>
    <w:rsid w:val="00E60456"/>
    <w:rsid w:val="00E61338"/>
    <w:rsid w:val="00E62821"/>
    <w:rsid w:val="00E64C23"/>
    <w:rsid w:val="00E65545"/>
    <w:rsid w:val="00E67473"/>
    <w:rsid w:val="00E7026A"/>
    <w:rsid w:val="00E70532"/>
    <w:rsid w:val="00E70CCB"/>
    <w:rsid w:val="00E70E57"/>
    <w:rsid w:val="00E70F0A"/>
    <w:rsid w:val="00E71270"/>
    <w:rsid w:val="00E717AE"/>
    <w:rsid w:val="00E71EB3"/>
    <w:rsid w:val="00E72A43"/>
    <w:rsid w:val="00E7326F"/>
    <w:rsid w:val="00E750B6"/>
    <w:rsid w:val="00E757C6"/>
    <w:rsid w:val="00E77D88"/>
    <w:rsid w:val="00E80108"/>
    <w:rsid w:val="00E80274"/>
    <w:rsid w:val="00E80F36"/>
    <w:rsid w:val="00E82124"/>
    <w:rsid w:val="00E85A31"/>
    <w:rsid w:val="00E87380"/>
    <w:rsid w:val="00E91211"/>
    <w:rsid w:val="00E9185C"/>
    <w:rsid w:val="00E92B76"/>
    <w:rsid w:val="00E92CEB"/>
    <w:rsid w:val="00E95D25"/>
    <w:rsid w:val="00E96493"/>
    <w:rsid w:val="00E9702B"/>
    <w:rsid w:val="00EA003D"/>
    <w:rsid w:val="00EA0D81"/>
    <w:rsid w:val="00EA15EE"/>
    <w:rsid w:val="00EA21A3"/>
    <w:rsid w:val="00EA234C"/>
    <w:rsid w:val="00EA280E"/>
    <w:rsid w:val="00EA2A1F"/>
    <w:rsid w:val="00EA5DD4"/>
    <w:rsid w:val="00EA66E3"/>
    <w:rsid w:val="00EA7A6B"/>
    <w:rsid w:val="00EA7FFD"/>
    <w:rsid w:val="00EB027E"/>
    <w:rsid w:val="00EB03DB"/>
    <w:rsid w:val="00EB07C5"/>
    <w:rsid w:val="00EB1314"/>
    <w:rsid w:val="00EB1EE8"/>
    <w:rsid w:val="00EB4757"/>
    <w:rsid w:val="00EB4BC3"/>
    <w:rsid w:val="00EB591E"/>
    <w:rsid w:val="00EB5D9F"/>
    <w:rsid w:val="00EB69A5"/>
    <w:rsid w:val="00EB7742"/>
    <w:rsid w:val="00EB7B1A"/>
    <w:rsid w:val="00EC0D01"/>
    <w:rsid w:val="00EC2D34"/>
    <w:rsid w:val="00EC3977"/>
    <w:rsid w:val="00EC58E3"/>
    <w:rsid w:val="00EC6E62"/>
    <w:rsid w:val="00EC73F8"/>
    <w:rsid w:val="00EC7C0B"/>
    <w:rsid w:val="00ED17FD"/>
    <w:rsid w:val="00ED36F8"/>
    <w:rsid w:val="00ED3A12"/>
    <w:rsid w:val="00ED3B7B"/>
    <w:rsid w:val="00ED4ABD"/>
    <w:rsid w:val="00ED5EE8"/>
    <w:rsid w:val="00EE0D54"/>
    <w:rsid w:val="00EE16D8"/>
    <w:rsid w:val="00EE1EF0"/>
    <w:rsid w:val="00EE2807"/>
    <w:rsid w:val="00EE2D2C"/>
    <w:rsid w:val="00EE54FF"/>
    <w:rsid w:val="00EE6311"/>
    <w:rsid w:val="00EE7555"/>
    <w:rsid w:val="00EE7734"/>
    <w:rsid w:val="00EF15BA"/>
    <w:rsid w:val="00F00014"/>
    <w:rsid w:val="00F023EB"/>
    <w:rsid w:val="00F02D49"/>
    <w:rsid w:val="00F042BB"/>
    <w:rsid w:val="00F048DE"/>
    <w:rsid w:val="00F04A5B"/>
    <w:rsid w:val="00F0562E"/>
    <w:rsid w:val="00F07400"/>
    <w:rsid w:val="00F07B27"/>
    <w:rsid w:val="00F1030B"/>
    <w:rsid w:val="00F10EE0"/>
    <w:rsid w:val="00F11601"/>
    <w:rsid w:val="00F1212E"/>
    <w:rsid w:val="00F143C3"/>
    <w:rsid w:val="00F147C8"/>
    <w:rsid w:val="00F15237"/>
    <w:rsid w:val="00F1558A"/>
    <w:rsid w:val="00F15A4C"/>
    <w:rsid w:val="00F15E42"/>
    <w:rsid w:val="00F16079"/>
    <w:rsid w:val="00F17C5A"/>
    <w:rsid w:val="00F21E37"/>
    <w:rsid w:val="00F22682"/>
    <w:rsid w:val="00F23C4A"/>
    <w:rsid w:val="00F240D4"/>
    <w:rsid w:val="00F247D2"/>
    <w:rsid w:val="00F25E00"/>
    <w:rsid w:val="00F27D0B"/>
    <w:rsid w:val="00F31481"/>
    <w:rsid w:val="00F33E1D"/>
    <w:rsid w:val="00F34B02"/>
    <w:rsid w:val="00F35D3A"/>
    <w:rsid w:val="00F36A2C"/>
    <w:rsid w:val="00F40614"/>
    <w:rsid w:val="00F4089C"/>
    <w:rsid w:val="00F4269F"/>
    <w:rsid w:val="00F426C1"/>
    <w:rsid w:val="00F440F4"/>
    <w:rsid w:val="00F443C2"/>
    <w:rsid w:val="00F458B4"/>
    <w:rsid w:val="00F46589"/>
    <w:rsid w:val="00F47577"/>
    <w:rsid w:val="00F47C41"/>
    <w:rsid w:val="00F47D70"/>
    <w:rsid w:val="00F5025E"/>
    <w:rsid w:val="00F50D96"/>
    <w:rsid w:val="00F51D1F"/>
    <w:rsid w:val="00F5450B"/>
    <w:rsid w:val="00F54AAC"/>
    <w:rsid w:val="00F56121"/>
    <w:rsid w:val="00F61597"/>
    <w:rsid w:val="00F636FB"/>
    <w:rsid w:val="00F63AEB"/>
    <w:rsid w:val="00F63CD7"/>
    <w:rsid w:val="00F65D69"/>
    <w:rsid w:val="00F66DA4"/>
    <w:rsid w:val="00F70E41"/>
    <w:rsid w:val="00F712BB"/>
    <w:rsid w:val="00F7418A"/>
    <w:rsid w:val="00F74271"/>
    <w:rsid w:val="00F74354"/>
    <w:rsid w:val="00F770B8"/>
    <w:rsid w:val="00F81A93"/>
    <w:rsid w:val="00F82D3C"/>
    <w:rsid w:val="00F82D89"/>
    <w:rsid w:val="00F83C5C"/>
    <w:rsid w:val="00F8513D"/>
    <w:rsid w:val="00F85201"/>
    <w:rsid w:val="00F85239"/>
    <w:rsid w:val="00F867B7"/>
    <w:rsid w:val="00F86925"/>
    <w:rsid w:val="00F912B1"/>
    <w:rsid w:val="00F9145D"/>
    <w:rsid w:val="00F92076"/>
    <w:rsid w:val="00F9211B"/>
    <w:rsid w:val="00F938C4"/>
    <w:rsid w:val="00F94B77"/>
    <w:rsid w:val="00F94E3B"/>
    <w:rsid w:val="00F952DC"/>
    <w:rsid w:val="00F965C4"/>
    <w:rsid w:val="00F968B9"/>
    <w:rsid w:val="00F96A27"/>
    <w:rsid w:val="00F973DA"/>
    <w:rsid w:val="00FA0E31"/>
    <w:rsid w:val="00FA37C9"/>
    <w:rsid w:val="00FA4230"/>
    <w:rsid w:val="00FA469C"/>
    <w:rsid w:val="00FA537C"/>
    <w:rsid w:val="00FA5BD5"/>
    <w:rsid w:val="00FA6BF8"/>
    <w:rsid w:val="00FA7029"/>
    <w:rsid w:val="00FB08A0"/>
    <w:rsid w:val="00FB0F12"/>
    <w:rsid w:val="00FB141C"/>
    <w:rsid w:val="00FB2417"/>
    <w:rsid w:val="00FB325B"/>
    <w:rsid w:val="00FB3A47"/>
    <w:rsid w:val="00FC229E"/>
    <w:rsid w:val="00FC4910"/>
    <w:rsid w:val="00FC5860"/>
    <w:rsid w:val="00FC5F17"/>
    <w:rsid w:val="00FC62C3"/>
    <w:rsid w:val="00FC6E71"/>
    <w:rsid w:val="00FC6EB4"/>
    <w:rsid w:val="00FC711A"/>
    <w:rsid w:val="00FC7E18"/>
    <w:rsid w:val="00FD514C"/>
    <w:rsid w:val="00FD58AF"/>
    <w:rsid w:val="00FD596C"/>
    <w:rsid w:val="00FD6388"/>
    <w:rsid w:val="00FD7C42"/>
    <w:rsid w:val="00FE2B95"/>
    <w:rsid w:val="00FE42EB"/>
    <w:rsid w:val="00FE4F72"/>
    <w:rsid w:val="00FE50CA"/>
    <w:rsid w:val="00FE5E05"/>
    <w:rsid w:val="00FE6371"/>
    <w:rsid w:val="00FE6BE8"/>
    <w:rsid w:val="00FE7332"/>
    <w:rsid w:val="00FF0937"/>
    <w:rsid w:val="00FF11BF"/>
    <w:rsid w:val="00FF1794"/>
    <w:rsid w:val="00FF4623"/>
    <w:rsid w:val="00FF53D9"/>
    <w:rsid w:val="00FF5E37"/>
    <w:rsid w:val="00FF63D1"/>
    <w:rsid w:val="00FF6500"/>
    <w:rsid w:val="00FF6AC1"/>
    <w:rsid w:val="00FF71E5"/>
    <w:rsid w:val="00FF7E86"/>
    <w:rsid w:val="01AEC87D"/>
    <w:rsid w:val="025AC8F4"/>
    <w:rsid w:val="03E39B22"/>
    <w:rsid w:val="0402E40F"/>
    <w:rsid w:val="044DBB6F"/>
    <w:rsid w:val="05F7449C"/>
    <w:rsid w:val="0642A363"/>
    <w:rsid w:val="06BC8AD8"/>
    <w:rsid w:val="06EE3B4F"/>
    <w:rsid w:val="096D52E4"/>
    <w:rsid w:val="0AB30C55"/>
    <w:rsid w:val="0C9B663A"/>
    <w:rsid w:val="0E0160C0"/>
    <w:rsid w:val="0E4AA2EF"/>
    <w:rsid w:val="1336FC38"/>
    <w:rsid w:val="154287F6"/>
    <w:rsid w:val="1841E01A"/>
    <w:rsid w:val="1AC83C30"/>
    <w:rsid w:val="1B1B8745"/>
    <w:rsid w:val="1CD98072"/>
    <w:rsid w:val="1D99489E"/>
    <w:rsid w:val="1F7081CC"/>
    <w:rsid w:val="208044F4"/>
    <w:rsid w:val="219440A2"/>
    <w:rsid w:val="22827572"/>
    <w:rsid w:val="24317AD7"/>
    <w:rsid w:val="257BE064"/>
    <w:rsid w:val="26FFD091"/>
    <w:rsid w:val="273D3837"/>
    <w:rsid w:val="27ED9CF1"/>
    <w:rsid w:val="2B0F964E"/>
    <w:rsid w:val="2D3CBBEC"/>
    <w:rsid w:val="2D52AA04"/>
    <w:rsid w:val="32DAB4E1"/>
    <w:rsid w:val="335BED8D"/>
    <w:rsid w:val="3397BF75"/>
    <w:rsid w:val="34828BEE"/>
    <w:rsid w:val="34E354BF"/>
    <w:rsid w:val="360D4E82"/>
    <w:rsid w:val="3848BD9D"/>
    <w:rsid w:val="38FA7591"/>
    <w:rsid w:val="39966170"/>
    <w:rsid w:val="3B578C9F"/>
    <w:rsid w:val="3D171754"/>
    <w:rsid w:val="3E4582DB"/>
    <w:rsid w:val="3F1F931E"/>
    <w:rsid w:val="404E201E"/>
    <w:rsid w:val="41800F46"/>
    <w:rsid w:val="4322ABA3"/>
    <w:rsid w:val="45AEC71A"/>
    <w:rsid w:val="47516749"/>
    <w:rsid w:val="49533768"/>
    <w:rsid w:val="49EAC5E7"/>
    <w:rsid w:val="4C70B8E7"/>
    <w:rsid w:val="4DE5CC24"/>
    <w:rsid w:val="4F1DC67C"/>
    <w:rsid w:val="50C9F87F"/>
    <w:rsid w:val="511B8470"/>
    <w:rsid w:val="5264B213"/>
    <w:rsid w:val="536E18F7"/>
    <w:rsid w:val="54EBDCCB"/>
    <w:rsid w:val="54FDEAB6"/>
    <w:rsid w:val="56A939F7"/>
    <w:rsid w:val="58A37992"/>
    <w:rsid w:val="595745F4"/>
    <w:rsid w:val="5E24C8FB"/>
    <w:rsid w:val="5E297D26"/>
    <w:rsid w:val="5EEEBD46"/>
    <w:rsid w:val="630971D9"/>
    <w:rsid w:val="631A2181"/>
    <w:rsid w:val="63D07C33"/>
    <w:rsid w:val="65854BD3"/>
    <w:rsid w:val="66910F61"/>
    <w:rsid w:val="66BC29FD"/>
    <w:rsid w:val="68939E15"/>
    <w:rsid w:val="68F38E56"/>
    <w:rsid w:val="690430BA"/>
    <w:rsid w:val="6C6DAB7F"/>
    <w:rsid w:val="6C972746"/>
    <w:rsid w:val="6CED6012"/>
    <w:rsid w:val="6D072008"/>
    <w:rsid w:val="6D7B352E"/>
    <w:rsid w:val="6E2B1821"/>
    <w:rsid w:val="6E70E3BD"/>
    <w:rsid w:val="725662CF"/>
    <w:rsid w:val="726EEF20"/>
    <w:rsid w:val="72B71F11"/>
    <w:rsid w:val="7555D3B6"/>
    <w:rsid w:val="75E24251"/>
    <w:rsid w:val="77042F3E"/>
    <w:rsid w:val="779384C8"/>
    <w:rsid w:val="7824FAA9"/>
    <w:rsid w:val="793DB5B7"/>
    <w:rsid w:val="79AEC131"/>
    <w:rsid w:val="7DDCAB0F"/>
    <w:rsid w:val="7EAC5D05"/>
    <w:rsid w:val="7EB9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9942C"/>
  <w14:defaultImageDpi w14:val="32767"/>
  <w15:chartTrackingRefBased/>
  <w15:docId w15:val="{7BC123C0-A3EB-4513-AECC-47A96F94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A3"/>
    <w:pPr>
      <w:spacing w:before="120" w:after="240"/>
    </w:pPr>
  </w:style>
  <w:style w:type="paragraph" w:styleId="Heading1">
    <w:name w:val="heading 1"/>
    <w:basedOn w:val="Heading2"/>
    <w:next w:val="Normal"/>
    <w:link w:val="Heading1Char"/>
    <w:uiPriority w:val="9"/>
    <w:qFormat/>
    <w:rsid w:val="005D6231"/>
    <w:pPr>
      <w:numPr>
        <w:ilvl w:val="0"/>
      </w:numPr>
      <w:outlineLvl w:val="0"/>
    </w:pPr>
    <w:rPr>
      <w:color w:val="063069" w:themeColor="text2" w:themeTint="E6"/>
      <w:sz w:val="32"/>
    </w:rPr>
  </w:style>
  <w:style w:type="paragraph" w:styleId="Heading2">
    <w:name w:val="heading 2"/>
    <w:basedOn w:val="Normal"/>
    <w:next w:val="Normal"/>
    <w:link w:val="Heading2Char"/>
    <w:uiPriority w:val="9"/>
    <w:unhideWhenUsed/>
    <w:qFormat/>
    <w:rsid w:val="005D6231"/>
    <w:pPr>
      <w:keepNext/>
      <w:keepLines/>
      <w:numPr>
        <w:ilvl w:val="1"/>
        <w:numId w:val="17"/>
      </w:numPr>
      <w:spacing w:before="40" w:after="0" w:line="240" w:lineRule="auto"/>
      <w:outlineLvl w:val="1"/>
    </w:pPr>
    <w:rPr>
      <w:rFonts w:asciiTheme="majorHAnsi" w:eastAsiaTheme="majorEastAsia" w:hAnsiTheme="majorHAnsi" w:cstheme="majorBidi"/>
      <w:color w:val="0A4DA9" w:themeColor="text2" w:themeTint="BF"/>
      <w:sz w:val="28"/>
      <w:szCs w:val="32"/>
    </w:rPr>
  </w:style>
  <w:style w:type="paragraph" w:styleId="Heading3">
    <w:name w:val="heading 3"/>
    <w:basedOn w:val="Normal"/>
    <w:next w:val="Normal"/>
    <w:link w:val="Heading3Char"/>
    <w:uiPriority w:val="9"/>
    <w:unhideWhenUsed/>
    <w:qFormat/>
    <w:rsid w:val="00945682"/>
    <w:pPr>
      <w:keepNext/>
      <w:keepLines/>
      <w:numPr>
        <w:numId w:val="14"/>
      </w:numPr>
      <w:spacing w:before="40" w:after="0" w:line="240" w:lineRule="auto"/>
      <w:outlineLvl w:val="2"/>
    </w:pPr>
    <w:rPr>
      <w:rFonts w:asciiTheme="majorHAnsi" w:eastAsiaTheme="majorEastAsia" w:hAnsiTheme="majorHAnsi" w:cstheme="majorBidi"/>
      <w:color w:val="0A4DA9" w:themeColor="text2" w:themeTint="BF"/>
      <w:sz w:val="28"/>
      <w:szCs w:val="28"/>
    </w:rPr>
  </w:style>
  <w:style w:type="paragraph" w:styleId="Heading4">
    <w:name w:val="heading 4"/>
    <w:basedOn w:val="Normal"/>
    <w:next w:val="Normal"/>
    <w:link w:val="Heading4Char"/>
    <w:uiPriority w:val="9"/>
    <w:unhideWhenUsed/>
    <w:qFormat/>
    <w:rsid w:val="00945682"/>
    <w:pPr>
      <w:keepNext/>
      <w:keepLines/>
      <w:numPr>
        <w:ilvl w:val="3"/>
        <w:numId w:val="6"/>
      </w:numPr>
      <w:spacing w:before="40" w:after="0"/>
      <w:outlineLvl w:val="3"/>
    </w:pPr>
    <w:rPr>
      <w:rFonts w:asciiTheme="majorHAnsi" w:eastAsiaTheme="majorEastAsia" w:hAnsiTheme="majorHAnsi" w:cstheme="majorBidi"/>
      <w:color w:val="0A4DA9" w:themeColor="text2" w:themeTint="BF"/>
      <w:sz w:val="24"/>
      <w:szCs w:val="24"/>
    </w:rPr>
  </w:style>
  <w:style w:type="paragraph" w:styleId="Heading5">
    <w:name w:val="heading 5"/>
    <w:basedOn w:val="Normal"/>
    <w:next w:val="Normal"/>
    <w:link w:val="Heading5Char"/>
    <w:uiPriority w:val="9"/>
    <w:semiHidden/>
    <w:unhideWhenUsed/>
    <w:qFormat/>
    <w:rsid w:val="004309DF"/>
    <w:pPr>
      <w:keepNext/>
      <w:keepLines/>
      <w:numPr>
        <w:ilvl w:val="4"/>
        <w:numId w:val="6"/>
      </w:numPr>
      <w:spacing w:before="40" w:after="0"/>
      <w:outlineLvl w:val="4"/>
    </w:pPr>
    <w:rPr>
      <w:rFonts w:asciiTheme="majorHAnsi" w:eastAsiaTheme="majorEastAsia" w:hAnsiTheme="majorHAnsi" w:cstheme="majorBidi"/>
      <w:caps/>
      <w:color w:val="0074A6" w:themeColor="accent1" w:themeShade="BF"/>
    </w:rPr>
  </w:style>
  <w:style w:type="paragraph" w:styleId="Heading6">
    <w:name w:val="heading 6"/>
    <w:basedOn w:val="Normal"/>
    <w:next w:val="Normal"/>
    <w:link w:val="Heading6Char"/>
    <w:uiPriority w:val="9"/>
    <w:semiHidden/>
    <w:unhideWhenUsed/>
    <w:qFormat/>
    <w:rsid w:val="004309DF"/>
    <w:pPr>
      <w:keepNext/>
      <w:keepLines/>
      <w:numPr>
        <w:ilvl w:val="5"/>
        <w:numId w:val="6"/>
      </w:numPr>
      <w:spacing w:before="40" w:after="0"/>
      <w:outlineLvl w:val="5"/>
    </w:pPr>
    <w:rPr>
      <w:rFonts w:asciiTheme="majorHAnsi" w:eastAsiaTheme="majorEastAsia" w:hAnsiTheme="majorHAnsi" w:cstheme="majorBidi"/>
      <w:i/>
      <w:iCs/>
      <w:caps/>
      <w:color w:val="004E6F" w:themeColor="accent1" w:themeShade="80"/>
    </w:rPr>
  </w:style>
  <w:style w:type="paragraph" w:styleId="Heading7">
    <w:name w:val="heading 7"/>
    <w:basedOn w:val="Normal"/>
    <w:next w:val="Normal"/>
    <w:link w:val="Heading7Char"/>
    <w:uiPriority w:val="9"/>
    <w:semiHidden/>
    <w:unhideWhenUsed/>
    <w:qFormat/>
    <w:rsid w:val="004309DF"/>
    <w:pPr>
      <w:keepNext/>
      <w:keepLines/>
      <w:numPr>
        <w:ilvl w:val="6"/>
        <w:numId w:val="6"/>
      </w:numPr>
      <w:spacing w:before="40" w:after="0"/>
      <w:outlineLvl w:val="6"/>
    </w:pPr>
    <w:rPr>
      <w:rFonts w:asciiTheme="majorHAnsi" w:eastAsiaTheme="majorEastAsia" w:hAnsiTheme="majorHAnsi" w:cstheme="majorBidi"/>
      <w:b/>
      <w:bCs/>
      <w:color w:val="004E6F" w:themeColor="accent1" w:themeShade="80"/>
    </w:rPr>
  </w:style>
  <w:style w:type="paragraph" w:styleId="Heading8">
    <w:name w:val="heading 8"/>
    <w:basedOn w:val="Normal"/>
    <w:next w:val="Normal"/>
    <w:link w:val="Heading8Char"/>
    <w:uiPriority w:val="9"/>
    <w:semiHidden/>
    <w:unhideWhenUsed/>
    <w:qFormat/>
    <w:rsid w:val="004309DF"/>
    <w:pPr>
      <w:keepNext/>
      <w:keepLines/>
      <w:numPr>
        <w:ilvl w:val="7"/>
        <w:numId w:val="6"/>
      </w:numPr>
      <w:spacing w:before="40" w:after="0"/>
      <w:outlineLvl w:val="7"/>
    </w:pPr>
    <w:rPr>
      <w:rFonts w:asciiTheme="majorHAnsi" w:eastAsiaTheme="majorEastAsia" w:hAnsiTheme="majorHAnsi" w:cstheme="majorBidi"/>
      <w:b/>
      <w:bCs/>
      <w:i/>
      <w:iCs/>
      <w:color w:val="004E6F" w:themeColor="accent1" w:themeShade="80"/>
    </w:rPr>
  </w:style>
  <w:style w:type="paragraph" w:styleId="Heading9">
    <w:name w:val="heading 9"/>
    <w:basedOn w:val="Normal"/>
    <w:next w:val="Normal"/>
    <w:link w:val="Heading9Char"/>
    <w:uiPriority w:val="9"/>
    <w:semiHidden/>
    <w:unhideWhenUsed/>
    <w:qFormat/>
    <w:rsid w:val="004309DF"/>
    <w:pPr>
      <w:keepNext/>
      <w:keepLines/>
      <w:numPr>
        <w:ilvl w:val="8"/>
        <w:numId w:val="6"/>
      </w:numPr>
      <w:spacing w:before="40" w:after="0"/>
      <w:outlineLvl w:val="8"/>
    </w:pPr>
    <w:rPr>
      <w:rFonts w:asciiTheme="majorHAnsi" w:eastAsiaTheme="majorEastAsia" w:hAnsiTheme="majorHAnsi" w:cstheme="majorBidi"/>
      <w:i/>
      <w:iCs/>
      <w:color w:val="004E6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4"/>
  </w:style>
  <w:style w:type="paragraph" w:styleId="Footer">
    <w:name w:val="footer"/>
    <w:basedOn w:val="Normal"/>
    <w:link w:val="FooterChar"/>
    <w:uiPriority w:val="99"/>
    <w:unhideWhenUsed/>
    <w:rsid w:val="00F636FB"/>
    <w:pPr>
      <w:tabs>
        <w:tab w:val="center" w:pos="4680"/>
        <w:tab w:val="right" w:pos="9360"/>
      </w:tabs>
      <w:spacing w:before="0" w:after="0" w:line="240" w:lineRule="auto"/>
    </w:pPr>
    <w:rPr>
      <w:rFonts w:asciiTheme="majorHAnsi" w:hAnsiTheme="majorHAnsi"/>
      <w:sz w:val="20"/>
    </w:rPr>
  </w:style>
  <w:style w:type="character" w:customStyle="1" w:styleId="FooterChar">
    <w:name w:val="Footer Char"/>
    <w:basedOn w:val="DefaultParagraphFont"/>
    <w:link w:val="Footer"/>
    <w:uiPriority w:val="99"/>
    <w:rsid w:val="00F636FB"/>
    <w:rPr>
      <w:rFonts w:asciiTheme="majorHAnsi" w:hAnsiTheme="majorHAnsi"/>
      <w:sz w:val="20"/>
    </w:rPr>
  </w:style>
  <w:style w:type="table" w:styleId="TableGrid">
    <w:name w:val="Table Grid"/>
    <w:basedOn w:val="TableNormal"/>
    <w:uiPriority w:val="39"/>
    <w:rsid w:val="005B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E74DC"/>
    <w:rPr>
      <w:rFonts w:asciiTheme="majorHAnsi" w:hAnsiTheme="majorHAnsi"/>
      <w:b w:val="0"/>
      <w:bCs/>
      <w:u w:val="single"/>
    </w:rPr>
  </w:style>
  <w:style w:type="table" w:styleId="GridTable4-Accent2">
    <w:name w:val="Grid Table 4 Accent 2"/>
    <w:basedOn w:val="TableNormal"/>
    <w:uiPriority w:val="49"/>
    <w:rsid w:val="00280439"/>
    <w:pPr>
      <w:spacing w:after="0" w:line="240" w:lineRule="auto"/>
    </w:pPr>
    <w:tblPr>
      <w:tblStyleRowBandSize w:val="1"/>
      <w:tblStyleColBandSize w:val="1"/>
      <w:tblBorders>
        <w:top w:val="single" w:sz="4" w:space="0" w:color="5382D5" w:themeColor="accent2" w:themeTint="99"/>
        <w:left w:val="single" w:sz="4" w:space="0" w:color="5382D5" w:themeColor="accent2" w:themeTint="99"/>
        <w:bottom w:val="single" w:sz="4" w:space="0" w:color="5382D5" w:themeColor="accent2" w:themeTint="99"/>
        <w:right w:val="single" w:sz="4" w:space="0" w:color="5382D5" w:themeColor="accent2" w:themeTint="99"/>
        <w:insideH w:val="single" w:sz="4" w:space="0" w:color="5382D5" w:themeColor="accent2" w:themeTint="99"/>
        <w:insideV w:val="single" w:sz="4" w:space="0" w:color="5382D5" w:themeColor="accent2" w:themeTint="99"/>
      </w:tblBorders>
    </w:tblPr>
    <w:tblStylePr w:type="firstRow">
      <w:rPr>
        <w:b/>
        <w:bCs/>
        <w:color w:val="FFFFFF" w:themeColor="background1"/>
      </w:rPr>
      <w:tblPr/>
      <w:tcPr>
        <w:tcBorders>
          <w:top w:val="single" w:sz="4" w:space="0" w:color="1E407C" w:themeColor="accent2"/>
          <w:left w:val="single" w:sz="4" w:space="0" w:color="1E407C" w:themeColor="accent2"/>
          <w:bottom w:val="single" w:sz="4" w:space="0" w:color="1E407C" w:themeColor="accent2"/>
          <w:right w:val="single" w:sz="4" w:space="0" w:color="1E407C" w:themeColor="accent2"/>
          <w:insideH w:val="nil"/>
          <w:insideV w:val="nil"/>
        </w:tcBorders>
        <w:shd w:val="clear" w:color="auto" w:fill="1E407C" w:themeFill="accent2"/>
      </w:tcPr>
    </w:tblStylePr>
    <w:tblStylePr w:type="lastRow">
      <w:rPr>
        <w:b/>
        <w:bCs/>
      </w:rPr>
      <w:tblPr/>
      <w:tcPr>
        <w:tcBorders>
          <w:top w:val="double" w:sz="4" w:space="0" w:color="1E407C" w:themeColor="accent2"/>
        </w:tcBorders>
      </w:tcPr>
    </w:tblStylePr>
    <w:tblStylePr w:type="firstCol">
      <w:rPr>
        <w:b/>
        <w:bCs/>
      </w:rPr>
    </w:tblStylePr>
    <w:tblStylePr w:type="lastCol">
      <w:rPr>
        <w:b/>
        <w:bCs/>
      </w:rPr>
    </w:tblStylePr>
    <w:tblStylePr w:type="band1Vert">
      <w:tblPr/>
      <w:tcPr>
        <w:shd w:val="clear" w:color="auto" w:fill="C5D5F1" w:themeFill="accent2" w:themeFillTint="33"/>
      </w:tcPr>
    </w:tblStylePr>
    <w:tblStylePr w:type="band1Horz">
      <w:tblPr/>
      <w:tcPr>
        <w:shd w:val="clear" w:color="auto" w:fill="C5D5F1" w:themeFill="accent2" w:themeFillTint="33"/>
      </w:tcPr>
    </w:tblStylePr>
  </w:style>
  <w:style w:type="paragraph" w:styleId="Title">
    <w:name w:val="Title"/>
    <w:basedOn w:val="Normal"/>
    <w:next w:val="Normal"/>
    <w:link w:val="TitleChar"/>
    <w:uiPriority w:val="10"/>
    <w:qFormat/>
    <w:rsid w:val="004309DF"/>
    <w:pPr>
      <w:spacing w:after="0" w:line="204" w:lineRule="auto"/>
      <w:contextualSpacing/>
    </w:pPr>
    <w:rPr>
      <w:rFonts w:asciiTheme="majorHAnsi" w:eastAsiaTheme="majorEastAsia" w:hAnsiTheme="majorHAnsi" w:cstheme="majorBidi"/>
      <w:caps/>
      <w:color w:val="041E41" w:themeColor="text2"/>
      <w:spacing w:val="-15"/>
      <w:sz w:val="72"/>
      <w:szCs w:val="72"/>
    </w:rPr>
  </w:style>
  <w:style w:type="character" w:customStyle="1" w:styleId="TitleChar">
    <w:name w:val="Title Char"/>
    <w:basedOn w:val="DefaultParagraphFont"/>
    <w:link w:val="Title"/>
    <w:uiPriority w:val="10"/>
    <w:rsid w:val="004309DF"/>
    <w:rPr>
      <w:rFonts w:asciiTheme="majorHAnsi" w:eastAsiaTheme="majorEastAsia" w:hAnsiTheme="majorHAnsi" w:cstheme="majorBidi"/>
      <w:caps/>
      <w:color w:val="041E41" w:themeColor="text2"/>
      <w:spacing w:val="-15"/>
      <w:sz w:val="72"/>
      <w:szCs w:val="72"/>
    </w:rPr>
  </w:style>
  <w:style w:type="character" w:customStyle="1" w:styleId="Heading1Char">
    <w:name w:val="Heading 1 Char"/>
    <w:basedOn w:val="DefaultParagraphFont"/>
    <w:link w:val="Heading1"/>
    <w:uiPriority w:val="9"/>
    <w:rsid w:val="005D6231"/>
    <w:rPr>
      <w:rFonts w:asciiTheme="majorHAnsi" w:eastAsiaTheme="majorEastAsia" w:hAnsiTheme="majorHAnsi" w:cstheme="majorBidi"/>
      <w:color w:val="063069" w:themeColor="text2" w:themeTint="E6"/>
      <w:sz w:val="32"/>
      <w:szCs w:val="32"/>
    </w:rPr>
  </w:style>
  <w:style w:type="paragraph" w:styleId="List">
    <w:name w:val="List"/>
    <w:basedOn w:val="Normal"/>
    <w:uiPriority w:val="99"/>
    <w:unhideWhenUsed/>
    <w:rsid w:val="000F0A5B"/>
    <w:pPr>
      <w:ind w:left="360" w:hanging="360"/>
      <w:contextualSpacing/>
    </w:pPr>
  </w:style>
  <w:style w:type="character" w:customStyle="1" w:styleId="Heading2Char">
    <w:name w:val="Heading 2 Char"/>
    <w:basedOn w:val="DefaultParagraphFont"/>
    <w:link w:val="Heading2"/>
    <w:uiPriority w:val="9"/>
    <w:rsid w:val="005D6231"/>
    <w:rPr>
      <w:rFonts w:asciiTheme="majorHAnsi" w:eastAsiaTheme="majorEastAsia" w:hAnsiTheme="majorHAnsi" w:cstheme="majorBidi"/>
      <w:color w:val="0A4DA9" w:themeColor="text2" w:themeTint="BF"/>
      <w:sz w:val="28"/>
      <w:szCs w:val="32"/>
    </w:rPr>
  </w:style>
  <w:style w:type="paragraph" w:styleId="Quote">
    <w:name w:val="Quote"/>
    <w:basedOn w:val="Normal"/>
    <w:next w:val="Normal"/>
    <w:link w:val="QuoteChar"/>
    <w:uiPriority w:val="29"/>
    <w:qFormat/>
    <w:rsid w:val="004309DF"/>
    <w:pPr>
      <w:spacing w:after="120"/>
      <w:ind w:left="720"/>
    </w:pPr>
    <w:rPr>
      <w:color w:val="041E41" w:themeColor="text2"/>
      <w:sz w:val="24"/>
      <w:szCs w:val="24"/>
    </w:rPr>
  </w:style>
  <w:style w:type="character" w:customStyle="1" w:styleId="QuoteChar">
    <w:name w:val="Quote Char"/>
    <w:basedOn w:val="DefaultParagraphFont"/>
    <w:link w:val="Quote"/>
    <w:uiPriority w:val="29"/>
    <w:rsid w:val="004309DF"/>
    <w:rPr>
      <w:color w:val="041E41" w:themeColor="text2"/>
      <w:sz w:val="24"/>
      <w:szCs w:val="24"/>
    </w:rPr>
  </w:style>
  <w:style w:type="paragraph" w:customStyle="1" w:styleId="Note">
    <w:name w:val="Note"/>
    <w:basedOn w:val="Quote"/>
    <w:rsid w:val="007D43A0"/>
    <w:pPr>
      <w:spacing w:before="0" w:after="0" w:line="240" w:lineRule="auto"/>
      <w:ind w:left="144"/>
    </w:pPr>
    <w:rPr>
      <w:rFonts w:ascii="Proxima Nova Light" w:hAnsi="Proxima Nova Light"/>
      <w:bCs/>
      <w:sz w:val="18"/>
    </w:rPr>
  </w:style>
  <w:style w:type="character" w:customStyle="1" w:styleId="Heading3Char">
    <w:name w:val="Heading 3 Char"/>
    <w:basedOn w:val="DefaultParagraphFont"/>
    <w:link w:val="Heading3"/>
    <w:uiPriority w:val="9"/>
    <w:rsid w:val="00945682"/>
    <w:rPr>
      <w:rFonts w:asciiTheme="majorHAnsi" w:eastAsiaTheme="majorEastAsia" w:hAnsiTheme="majorHAnsi" w:cstheme="majorBidi"/>
      <w:color w:val="0A4DA9" w:themeColor="text2" w:themeTint="BF"/>
      <w:sz w:val="28"/>
      <w:szCs w:val="28"/>
    </w:rPr>
  </w:style>
  <w:style w:type="character" w:styleId="Hyperlink">
    <w:name w:val="Hyperlink"/>
    <w:basedOn w:val="DefaultParagraphFont"/>
    <w:uiPriority w:val="99"/>
    <w:unhideWhenUsed/>
    <w:rsid w:val="00B12115"/>
    <w:rPr>
      <w:color w:val="5382D5" w:themeColor="accent2" w:themeTint="99"/>
      <w:u w:val="single"/>
    </w:rPr>
  </w:style>
  <w:style w:type="character" w:styleId="UnresolvedMention">
    <w:name w:val="Unresolved Mention"/>
    <w:basedOn w:val="DefaultParagraphFont"/>
    <w:uiPriority w:val="99"/>
    <w:semiHidden/>
    <w:unhideWhenUsed/>
    <w:rsid w:val="00E60456"/>
    <w:rPr>
      <w:color w:val="605E5C"/>
      <w:shd w:val="clear" w:color="auto" w:fill="E1DFDD"/>
    </w:rPr>
  </w:style>
  <w:style w:type="character" w:styleId="FollowedHyperlink">
    <w:name w:val="FollowedHyperlink"/>
    <w:basedOn w:val="DefaultParagraphFont"/>
    <w:uiPriority w:val="99"/>
    <w:semiHidden/>
    <w:unhideWhenUsed/>
    <w:rsid w:val="00E60456"/>
    <w:rPr>
      <w:color w:val="7D4C7C" w:themeColor="followedHyperlink"/>
      <w:u w:val="single"/>
    </w:rPr>
  </w:style>
  <w:style w:type="paragraph" w:customStyle="1" w:styleId="CheckMarkList">
    <w:name w:val="Check Mark List"/>
    <w:basedOn w:val="ListParagraph"/>
    <w:rsid w:val="003C26F3"/>
    <w:pPr>
      <w:numPr>
        <w:numId w:val="1"/>
      </w:numPr>
      <w:spacing w:after="120"/>
      <w:ind w:left="792"/>
      <w:contextualSpacing w:val="0"/>
    </w:pPr>
  </w:style>
  <w:style w:type="paragraph" w:styleId="ListParagraph">
    <w:name w:val="List Paragraph"/>
    <w:basedOn w:val="Normal"/>
    <w:uiPriority w:val="34"/>
    <w:qFormat/>
    <w:rsid w:val="008B581A"/>
    <w:pPr>
      <w:ind w:left="720"/>
      <w:contextualSpacing/>
    </w:pPr>
  </w:style>
  <w:style w:type="paragraph" w:customStyle="1" w:styleId="ColorWhiteBold">
    <w:name w:val="Color White Bold"/>
    <w:basedOn w:val="Normal"/>
    <w:rsid w:val="00414D5A"/>
    <w:pPr>
      <w:spacing w:after="0" w:line="240" w:lineRule="auto"/>
    </w:pPr>
    <w:rPr>
      <w:color w:val="FFFFFF" w:themeColor="background1"/>
    </w:rPr>
  </w:style>
  <w:style w:type="character" w:styleId="SubtleEmphasis">
    <w:name w:val="Subtle Emphasis"/>
    <w:basedOn w:val="DefaultParagraphFont"/>
    <w:uiPriority w:val="19"/>
    <w:qFormat/>
    <w:rsid w:val="004309DF"/>
    <w:rPr>
      <w:i/>
      <w:iCs/>
      <w:color w:val="595959" w:themeColor="text1" w:themeTint="A6"/>
    </w:rPr>
  </w:style>
  <w:style w:type="character" w:styleId="SubtleReference">
    <w:name w:val="Subtle Reference"/>
    <w:basedOn w:val="DefaultParagraphFont"/>
    <w:uiPriority w:val="31"/>
    <w:qFormat/>
    <w:rsid w:val="008F379B"/>
    <w:rPr>
      <w:smallCaps/>
      <w:color w:val="404040" w:themeColor="text1" w:themeTint="BF"/>
      <w:u w:val="none" w:color="7F7F7F" w:themeColor="text1" w:themeTint="80"/>
      <w:bdr w:val="none" w:sz="0" w:space="0" w:color="auto"/>
    </w:rPr>
  </w:style>
  <w:style w:type="character" w:styleId="Emphasis">
    <w:name w:val="Emphasis"/>
    <w:basedOn w:val="DefaultParagraphFont"/>
    <w:uiPriority w:val="20"/>
    <w:qFormat/>
    <w:rsid w:val="004309DF"/>
    <w:rPr>
      <w:i/>
      <w:iCs/>
    </w:rPr>
  </w:style>
  <w:style w:type="paragraph" w:styleId="TOCHeading">
    <w:name w:val="TOC Heading"/>
    <w:basedOn w:val="Heading1"/>
    <w:next w:val="Normal"/>
    <w:uiPriority w:val="39"/>
    <w:unhideWhenUsed/>
    <w:qFormat/>
    <w:rsid w:val="004309DF"/>
    <w:pPr>
      <w:outlineLvl w:val="9"/>
    </w:pPr>
  </w:style>
  <w:style w:type="paragraph" w:styleId="TOC1">
    <w:name w:val="toc 1"/>
    <w:basedOn w:val="Normal"/>
    <w:next w:val="Normal"/>
    <w:autoRedefine/>
    <w:uiPriority w:val="39"/>
    <w:unhideWhenUsed/>
    <w:rsid w:val="00FA0E31"/>
    <w:pPr>
      <w:spacing w:after="100"/>
    </w:pPr>
  </w:style>
  <w:style w:type="paragraph" w:styleId="TOC2">
    <w:name w:val="toc 2"/>
    <w:basedOn w:val="Normal"/>
    <w:next w:val="Normal"/>
    <w:autoRedefine/>
    <w:uiPriority w:val="39"/>
    <w:unhideWhenUsed/>
    <w:rsid w:val="00FA0E31"/>
    <w:pPr>
      <w:spacing w:after="100"/>
      <w:ind w:left="200"/>
    </w:pPr>
  </w:style>
  <w:style w:type="paragraph" w:styleId="TOC3">
    <w:name w:val="toc 3"/>
    <w:basedOn w:val="Normal"/>
    <w:next w:val="Normal"/>
    <w:autoRedefine/>
    <w:uiPriority w:val="39"/>
    <w:unhideWhenUsed/>
    <w:rsid w:val="00FA0E31"/>
    <w:pPr>
      <w:spacing w:after="100"/>
      <w:ind w:left="400"/>
    </w:pPr>
  </w:style>
  <w:style w:type="character" w:styleId="IntenseReference">
    <w:name w:val="Intense Reference"/>
    <w:basedOn w:val="DefaultParagraphFont"/>
    <w:uiPriority w:val="32"/>
    <w:qFormat/>
    <w:rsid w:val="004309DF"/>
    <w:rPr>
      <w:b/>
      <w:bCs/>
      <w:smallCaps/>
      <w:color w:val="041E41" w:themeColor="text2"/>
      <w:u w:val="single"/>
    </w:rPr>
  </w:style>
  <w:style w:type="paragraph" w:styleId="IntenseQuote">
    <w:name w:val="Intense Quote"/>
    <w:basedOn w:val="Normal"/>
    <w:next w:val="Normal"/>
    <w:link w:val="IntenseQuoteChar"/>
    <w:uiPriority w:val="30"/>
    <w:qFormat/>
    <w:rsid w:val="004309DF"/>
    <w:pPr>
      <w:spacing w:before="100" w:beforeAutospacing="1" w:line="240" w:lineRule="auto"/>
      <w:ind w:left="720"/>
      <w:jc w:val="center"/>
    </w:pPr>
    <w:rPr>
      <w:rFonts w:asciiTheme="majorHAnsi" w:eastAsiaTheme="majorEastAsia" w:hAnsiTheme="majorHAnsi" w:cstheme="majorBidi"/>
      <w:color w:val="041E41" w:themeColor="text2"/>
      <w:spacing w:val="-6"/>
      <w:sz w:val="32"/>
      <w:szCs w:val="32"/>
    </w:rPr>
  </w:style>
  <w:style w:type="character" w:customStyle="1" w:styleId="IntenseQuoteChar">
    <w:name w:val="Intense Quote Char"/>
    <w:basedOn w:val="DefaultParagraphFont"/>
    <w:link w:val="IntenseQuote"/>
    <w:uiPriority w:val="30"/>
    <w:rsid w:val="004309DF"/>
    <w:rPr>
      <w:rFonts w:asciiTheme="majorHAnsi" w:eastAsiaTheme="majorEastAsia" w:hAnsiTheme="majorHAnsi" w:cstheme="majorBidi"/>
      <w:color w:val="041E41" w:themeColor="text2"/>
      <w:spacing w:val="-6"/>
      <w:sz w:val="32"/>
      <w:szCs w:val="32"/>
    </w:rPr>
  </w:style>
  <w:style w:type="character" w:styleId="IntenseEmphasis">
    <w:name w:val="Intense Emphasis"/>
    <w:basedOn w:val="DefaultParagraphFont"/>
    <w:uiPriority w:val="21"/>
    <w:qFormat/>
    <w:rsid w:val="004309DF"/>
    <w:rPr>
      <w:b/>
      <w:bCs/>
      <w:i/>
      <w:iCs/>
    </w:rPr>
  </w:style>
  <w:style w:type="character" w:customStyle="1" w:styleId="Heading4Char">
    <w:name w:val="Heading 4 Char"/>
    <w:basedOn w:val="DefaultParagraphFont"/>
    <w:link w:val="Heading4"/>
    <w:uiPriority w:val="9"/>
    <w:rsid w:val="00945682"/>
    <w:rPr>
      <w:rFonts w:asciiTheme="majorHAnsi" w:eastAsiaTheme="majorEastAsia" w:hAnsiTheme="majorHAnsi" w:cstheme="majorBidi"/>
      <w:color w:val="0A4DA9" w:themeColor="text2" w:themeTint="BF"/>
      <w:sz w:val="24"/>
      <w:szCs w:val="24"/>
    </w:rPr>
  </w:style>
  <w:style w:type="character" w:customStyle="1" w:styleId="Heading5Char">
    <w:name w:val="Heading 5 Char"/>
    <w:basedOn w:val="DefaultParagraphFont"/>
    <w:link w:val="Heading5"/>
    <w:uiPriority w:val="9"/>
    <w:semiHidden/>
    <w:rsid w:val="004309DF"/>
    <w:rPr>
      <w:rFonts w:asciiTheme="majorHAnsi" w:eastAsiaTheme="majorEastAsia" w:hAnsiTheme="majorHAnsi" w:cstheme="majorBidi"/>
      <w:caps/>
      <w:color w:val="0074A6" w:themeColor="accent1" w:themeShade="BF"/>
    </w:rPr>
  </w:style>
  <w:style w:type="character" w:customStyle="1" w:styleId="Heading6Char">
    <w:name w:val="Heading 6 Char"/>
    <w:basedOn w:val="DefaultParagraphFont"/>
    <w:link w:val="Heading6"/>
    <w:uiPriority w:val="9"/>
    <w:semiHidden/>
    <w:rsid w:val="004309DF"/>
    <w:rPr>
      <w:rFonts w:asciiTheme="majorHAnsi" w:eastAsiaTheme="majorEastAsia" w:hAnsiTheme="majorHAnsi" w:cstheme="majorBidi"/>
      <w:i/>
      <w:iCs/>
      <w:caps/>
      <w:color w:val="004E6F" w:themeColor="accent1" w:themeShade="80"/>
    </w:rPr>
  </w:style>
  <w:style w:type="character" w:customStyle="1" w:styleId="Heading7Char">
    <w:name w:val="Heading 7 Char"/>
    <w:basedOn w:val="DefaultParagraphFont"/>
    <w:link w:val="Heading7"/>
    <w:uiPriority w:val="9"/>
    <w:semiHidden/>
    <w:rsid w:val="004309DF"/>
    <w:rPr>
      <w:rFonts w:asciiTheme="majorHAnsi" w:eastAsiaTheme="majorEastAsia" w:hAnsiTheme="majorHAnsi" w:cstheme="majorBidi"/>
      <w:b/>
      <w:bCs/>
      <w:color w:val="004E6F" w:themeColor="accent1" w:themeShade="80"/>
    </w:rPr>
  </w:style>
  <w:style w:type="character" w:customStyle="1" w:styleId="Heading8Char">
    <w:name w:val="Heading 8 Char"/>
    <w:basedOn w:val="DefaultParagraphFont"/>
    <w:link w:val="Heading8"/>
    <w:uiPriority w:val="9"/>
    <w:semiHidden/>
    <w:rsid w:val="004309DF"/>
    <w:rPr>
      <w:rFonts w:asciiTheme="majorHAnsi" w:eastAsiaTheme="majorEastAsia" w:hAnsiTheme="majorHAnsi" w:cstheme="majorBidi"/>
      <w:b/>
      <w:bCs/>
      <w:i/>
      <w:iCs/>
      <w:color w:val="004E6F" w:themeColor="accent1" w:themeShade="80"/>
    </w:rPr>
  </w:style>
  <w:style w:type="character" w:customStyle="1" w:styleId="Heading9Char">
    <w:name w:val="Heading 9 Char"/>
    <w:basedOn w:val="DefaultParagraphFont"/>
    <w:link w:val="Heading9"/>
    <w:uiPriority w:val="9"/>
    <w:semiHidden/>
    <w:rsid w:val="004309DF"/>
    <w:rPr>
      <w:rFonts w:asciiTheme="majorHAnsi" w:eastAsiaTheme="majorEastAsia" w:hAnsiTheme="majorHAnsi" w:cstheme="majorBidi"/>
      <w:i/>
      <w:iCs/>
      <w:color w:val="004E6F" w:themeColor="accent1" w:themeShade="80"/>
    </w:rPr>
  </w:style>
  <w:style w:type="paragraph" w:styleId="Caption">
    <w:name w:val="caption"/>
    <w:basedOn w:val="Normal"/>
    <w:next w:val="Normal"/>
    <w:uiPriority w:val="35"/>
    <w:semiHidden/>
    <w:unhideWhenUsed/>
    <w:qFormat/>
    <w:rsid w:val="004309DF"/>
    <w:pPr>
      <w:spacing w:line="240" w:lineRule="auto"/>
    </w:pPr>
    <w:rPr>
      <w:b/>
      <w:bCs/>
      <w:smallCaps/>
      <w:color w:val="041E41" w:themeColor="text2"/>
    </w:rPr>
  </w:style>
  <w:style w:type="paragraph" w:styleId="List2">
    <w:name w:val="List 2"/>
    <w:basedOn w:val="Normal"/>
    <w:uiPriority w:val="99"/>
    <w:unhideWhenUsed/>
    <w:rsid w:val="000F0A5B"/>
    <w:pPr>
      <w:ind w:left="720" w:hanging="360"/>
      <w:contextualSpacing/>
    </w:pPr>
  </w:style>
  <w:style w:type="paragraph" w:styleId="List3">
    <w:name w:val="List 3"/>
    <w:basedOn w:val="Normal"/>
    <w:uiPriority w:val="99"/>
    <w:unhideWhenUsed/>
    <w:rsid w:val="000F0A5B"/>
    <w:pPr>
      <w:ind w:left="1080" w:hanging="360"/>
      <w:contextualSpacing/>
    </w:pPr>
  </w:style>
  <w:style w:type="paragraph" w:styleId="List4">
    <w:name w:val="List 4"/>
    <w:basedOn w:val="Normal"/>
    <w:uiPriority w:val="99"/>
    <w:unhideWhenUsed/>
    <w:rsid w:val="000F0A5B"/>
    <w:pPr>
      <w:ind w:left="1440" w:hanging="360"/>
      <w:contextualSpacing/>
    </w:pPr>
  </w:style>
  <w:style w:type="paragraph" w:styleId="List5">
    <w:name w:val="List 5"/>
    <w:basedOn w:val="Normal"/>
    <w:uiPriority w:val="99"/>
    <w:unhideWhenUsed/>
    <w:rsid w:val="000F0A5B"/>
    <w:pPr>
      <w:ind w:left="1800" w:hanging="360"/>
      <w:contextualSpacing/>
    </w:pPr>
  </w:style>
  <w:style w:type="paragraph" w:styleId="ListBullet">
    <w:name w:val="List Bullet"/>
    <w:basedOn w:val="Normal"/>
    <w:uiPriority w:val="99"/>
    <w:unhideWhenUsed/>
    <w:rsid w:val="000F0A5B"/>
    <w:pPr>
      <w:numPr>
        <w:numId w:val="2"/>
      </w:numPr>
      <w:contextualSpacing/>
    </w:pPr>
  </w:style>
  <w:style w:type="paragraph" w:styleId="ListBullet2">
    <w:name w:val="List Bullet 2"/>
    <w:basedOn w:val="Normal"/>
    <w:uiPriority w:val="99"/>
    <w:unhideWhenUsed/>
    <w:rsid w:val="000F0A5B"/>
    <w:pPr>
      <w:numPr>
        <w:numId w:val="3"/>
      </w:numPr>
      <w:contextualSpacing/>
    </w:pPr>
  </w:style>
  <w:style w:type="paragraph" w:styleId="ListBullet3">
    <w:name w:val="List Bullet 3"/>
    <w:basedOn w:val="Normal"/>
    <w:uiPriority w:val="99"/>
    <w:unhideWhenUsed/>
    <w:rsid w:val="000F0A5B"/>
    <w:pPr>
      <w:numPr>
        <w:numId w:val="4"/>
      </w:numPr>
      <w:contextualSpacing/>
    </w:pPr>
  </w:style>
  <w:style w:type="paragraph" w:styleId="ListBullet5">
    <w:name w:val="List Bullet 5"/>
    <w:basedOn w:val="Normal"/>
    <w:uiPriority w:val="99"/>
    <w:unhideWhenUsed/>
    <w:rsid w:val="000F0A5B"/>
    <w:pPr>
      <w:numPr>
        <w:numId w:val="5"/>
      </w:numPr>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0206"/>
    <w:rPr>
      <w:b/>
      <w:bCs/>
    </w:rPr>
  </w:style>
  <w:style w:type="character" w:customStyle="1" w:styleId="CommentSubjectChar">
    <w:name w:val="Comment Subject Char"/>
    <w:basedOn w:val="CommentTextChar"/>
    <w:link w:val="CommentSubject"/>
    <w:uiPriority w:val="99"/>
    <w:semiHidden/>
    <w:rsid w:val="006A0206"/>
    <w:rPr>
      <w:b/>
      <w:bCs/>
      <w:sz w:val="20"/>
      <w:szCs w:val="20"/>
    </w:rPr>
  </w:style>
  <w:style w:type="character" w:styleId="Mention">
    <w:name w:val="Mention"/>
    <w:basedOn w:val="DefaultParagraphFont"/>
    <w:uiPriority w:val="99"/>
    <w:unhideWhenUsed/>
    <w:rsid w:val="006A0206"/>
    <w:rPr>
      <w:color w:val="2B579A"/>
      <w:shd w:val="clear" w:color="auto" w:fill="E1DFDD"/>
    </w:rPr>
  </w:style>
  <w:style w:type="paragraph" w:styleId="Revision">
    <w:name w:val="Revision"/>
    <w:hidden/>
    <w:uiPriority w:val="99"/>
    <w:semiHidden/>
    <w:rsid w:val="006C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07839">
      <w:bodyDiv w:val="1"/>
      <w:marLeft w:val="0"/>
      <w:marRight w:val="0"/>
      <w:marTop w:val="0"/>
      <w:marBottom w:val="0"/>
      <w:divBdr>
        <w:top w:val="none" w:sz="0" w:space="0" w:color="auto"/>
        <w:left w:val="none" w:sz="0" w:space="0" w:color="auto"/>
        <w:bottom w:val="none" w:sz="0" w:space="0" w:color="auto"/>
        <w:right w:val="none" w:sz="0" w:space="0" w:color="auto"/>
      </w:divBdr>
    </w:div>
    <w:div w:id="1004817650">
      <w:bodyDiv w:val="1"/>
      <w:marLeft w:val="0"/>
      <w:marRight w:val="0"/>
      <w:marTop w:val="0"/>
      <w:marBottom w:val="0"/>
      <w:divBdr>
        <w:top w:val="none" w:sz="0" w:space="0" w:color="auto"/>
        <w:left w:val="none" w:sz="0" w:space="0" w:color="auto"/>
        <w:bottom w:val="none" w:sz="0" w:space="0" w:color="auto"/>
        <w:right w:val="none" w:sz="0" w:space="0" w:color="auto"/>
      </w:divBdr>
      <w:divsChild>
        <w:div w:id="109396956">
          <w:marLeft w:val="0"/>
          <w:marRight w:val="0"/>
          <w:marTop w:val="0"/>
          <w:marBottom w:val="0"/>
          <w:divBdr>
            <w:top w:val="none" w:sz="0" w:space="0" w:color="auto"/>
            <w:left w:val="none" w:sz="0" w:space="0" w:color="auto"/>
            <w:bottom w:val="none" w:sz="0" w:space="0" w:color="auto"/>
            <w:right w:val="none" w:sz="0" w:space="0" w:color="auto"/>
          </w:divBdr>
          <w:divsChild>
            <w:div w:id="125516263">
              <w:marLeft w:val="0"/>
              <w:marRight w:val="0"/>
              <w:marTop w:val="0"/>
              <w:marBottom w:val="0"/>
              <w:divBdr>
                <w:top w:val="none" w:sz="0" w:space="0" w:color="auto"/>
                <w:left w:val="none" w:sz="0" w:space="0" w:color="auto"/>
                <w:bottom w:val="none" w:sz="0" w:space="0" w:color="auto"/>
                <w:right w:val="none" w:sz="0" w:space="0" w:color="auto"/>
              </w:divBdr>
            </w:div>
            <w:div w:id="1410074109">
              <w:marLeft w:val="0"/>
              <w:marRight w:val="0"/>
              <w:marTop w:val="0"/>
              <w:marBottom w:val="0"/>
              <w:divBdr>
                <w:top w:val="none" w:sz="0" w:space="0" w:color="auto"/>
                <w:left w:val="none" w:sz="0" w:space="0" w:color="auto"/>
                <w:bottom w:val="none" w:sz="0" w:space="0" w:color="auto"/>
                <w:right w:val="none" w:sz="0" w:space="0" w:color="auto"/>
              </w:divBdr>
            </w:div>
            <w:div w:id="1595475778">
              <w:marLeft w:val="0"/>
              <w:marRight w:val="0"/>
              <w:marTop w:val="0"/>
              <w:marBottom w:val="0"/>
              <w:divBdr>
                <w:top w:val="none" w:sz="0" w:space="0" w:color="auto"/>
                <w:left w:val="none" w:sz="0" w:space="0" w:color="auto"/>
                <w:bottom w:val="none" w:sz="0" w:space="0" w:color="auto"/>
                <w:right w:val="none" w:sz="0" w:space="0" w:color="auto"/>
              </w:divBdr>
            </w:div>
            <w:div w:id="1740056158">
              <w:marLeft w:val="0"/>
              <w:marRight w:val="0"/>
              <w:marTop w:val="0"/>
              <w:marBottom w:val="0"/>
              <w:divBdr>
                <w:top w:val="none" w:sz="0" w:space="0" w:color="auto"/>
                <w:left w:val="none" w:sz="0" w:space="0" w:color="auto"/>
                <w:bottom w:val="none" w:sz="0" w:space="0" w:color="auto"/>
                <w:right w:val="none" w:sz="0" w:space="0" w:color="auto"/>
              </w:divBdr>
            </w:div>
            <w:div w:id="1995990406">
              <w:marLeft w:val="0"/>
              <w:marRight w:val="0"/>
              <w:marTop w:val="0"/>
              <w:marBottom w:val="0"/>
              <w:divBdr>
                <w:top w:val="none" w:sz="0" w:space="0" w:color="auto"/>
                <w:left w:val="none" w:sz="0" w:space="0" w:color="auto"/>
                <w:bottom w:val="none" w:sz="0" w:space="0" w:color="auto"/>
                <w:right w:val="none" w:sz="0" w:space="0" w:color="auto"/>
              </w:divBdr>
            </w:div>
          </w:divsChild>
        </w:div>
        <w:div w:id="226575192">
          <w:marLeft w:val="0"/>
          <w:marRight w:val="0"/>
          <w:marTop w:val="0"/>
          <w:marBottom w:val="0"/>
          <w:divBdr>
            <w:top w:val="none" w:sz="0" w:space="0" w:color="auto"/>
            <w:left w:val="none" w:sz="0" w:space="0" w:color="auto"/>
            <w:bottom w:val="none" w:sz="0" w:space="0" w:color="auto"/>
            <w:right w:val="none" w:sz="0" w:space="0" w:color="auto"/>
          </w:divBdr>
        </w:div>
        <w:div w:id="482090785">
          <w:marLeft w:val="0"/>
          <w:marRight w:val="0"/>
          <w:marTop w:val="0"/>
          <w:marBottom w:val="0"/>
          <w:divBdr>
            <w:top w:val="none" w:sz="0" w:space="0" w:color="auto"/>
            <w:left w:val="none" w:sz="0" w:space="0" w:color="auto"/>
            <w:bottom w:val="none" w:sz="0" w:space="0" w:color="auto"/>
            <w:right w:val="none" w:sz="0" w:space="0" w:color="auto"/>
          </w:divBdr>
        </w:div>
        <w:div w:id="498349741">
          <w:marLeft w:val="0"/>
          <w:marRight w:val="0"/>
          <w:marTop w:val="0"/>
          <w:marBottom w:val="0"/>
          <w:divBdr>
            <w:top w:val="none" w:sz="0" w:space="0" w:color="auto"/>
            <w:left w:val="none" w:sz="0" w:space="0" w:color="auto"/>
            <w:bottom w:val="none" w:sz="0" w:space="0" w:color="auto"/>
            <w:right w:val="none" w:sz="0" w:space="0" w:color="auto"/>
          </w:divBdr>
          <w:divsChild>
            <w:div w:id="148061227">
              <w:marLeft w:val="0"/>
              <w:marRight w:val="0"/>
              <w:marTop w:val="0"/>
              <w:marBottom w:val="0"/>
              <w:divBdr>
                <w:top w:val="none" w:sz="0" w:space="0" w:color="auto"/>
                <w:left w:val="none" w:sz="0" w:space="0" w:color="auto"/>
                <w:bottom w:val="none" w:sz="0" w:space="0" w:color="auto"/>
                <w:right w:val="none" w:sz="0" w:space="0" w:color="auto"/>
              </w:divBdr>
            </w:div>
            <w:div w:id="333841722">
              <w:marLeft w:val="0"/>
              <w:marRight w:val="0"/>
              <w:marTop w:val="0"/>
              <w:marBottom w:val="0"/>
              <w:divBdr>
                <w:top w:val="none" w:sz="0" w:space="0" w:color="auto"/>
                <w:left w:val="none" w:sz="0" w:space="0" w:color="auto"/>
                <w:bottom w:val="none" w:sz="0" w:space="0" w:color="auto"/>
                <w:right w:val="none" w:sz="0" w:space="0" w:color="auto"/>
              </w:divBdr>
            </w:div>
            <w:div w:id="796874029">
              <w:marLeft w:val="0"/>
              <w:marRight w:val="0"/>
              <w:marTop w:val="0"/>
              <w:marBottom w:val="0"/>
              <w:divBdr>
                <w:top w:val="none" w:sz="0" w:space="0" w:color="auto"/>
                <w:left w:val="none" w:sz="0" w:space="0" w:color="auto"/>
                <w:bottom w:val="none" w:sz="0" w:space="0" w:color="auto"/>
                <w:right w:val="none" w:sz="0" w:space="0" w:color="auto"/>
              </w:divBdr>
            </w:div>
            <w:div w:id="1087187758">
              <w:marLeft w:val="0"/>
              <w:marRight w:val="0"/>
              <w:marTop w:val="0"/>
              <w:marBottom w:val="0"/>
              <w:divBdr>
                <w:top w:val="none" w:sz="0" w:space="0" w:color="auto"/>
                <w:left w:val="none" w:sz="0" w:space="0" w:color="auto"/>
                <w:bottom w:val="none" w:sz="0" w:space="0" w:color="auto"/>
                <w:right w:val="none" w:sz="0" w:space="0" w:color="auto"/>
              </w:divBdr>
            </w:div>
            <w:div w:id="1692800109">
              <w:marLeft w:val="0"/>
              <w:marRight w:val="0"/>
              <w:marTop w:val="0"/>
              <w:marBottom w:val="0"/>
              <w:divBdr>
                <w:top w:val="none" w:sz="0" w:space="0" w:color="auto"/>
                <w:left w:val="none" w:sz="0" w:space="0" w:color="auto"/>
                <w:bottom w:val="none" w:sz="0" w:space="0" w:color="auto"/>
                <w:right w:val="none" w:sz="0" w:space="0" w:color="auto"/>
              </w:divBdr>
            </w:div>
          </w:divsChild>
        </w:div>
        <w:div w:id="763649755">
          <w:marLeft w:val="0"/>
          <w:marRight w:val="0"/>
          <w:marTop w:val="0"/>
          <w:marBottom w:val="0"/>
          <w:divBdr>
            <w:top w:val="none" w:sz="0" w:space="0" w:color="auto"/>
            <w:left w:val="none" w:sz="0" w:space="0" w:color="auto"/>
            <w:bottom w:val="none" w:sz="0" w:space="0" w:color="auto"/>
            <w:right w:val="none" w:sz="0" w:space="0" w:color="auto"/>
          </w:divBdr>
          <w:divsChild>
            <w:div w:id="952905252">
              <w:marLeft w:val="0"/>
              <w:marRight w:val="0"/>
              <w:marTop w:val="0"/>
              <w:marBottom w:val="0"/>
              <w:divBdr>
                <w:top w:val="none" w:sz="0" w:space="0" w:color="auto"/>
                <w:left w:val="none" w:sz="0" w:space="0" w:color="auto"/>
                <w:bottom w:val="none" w:sz="0" w:space="0" w:color="auto"/>
                <w:right w:val="none" w:sz="0" w:space="0" w:color="auto"/>
              </w:divBdr>
            </w:div>
            <w:div w:id="1064334013">
              <w:marLeft w:val="0"/>
              <w:marRight w:val="0"/>
              <w:marTop w:val="0"/>
              <w:marBottom w:val="0"/>
              <w:divBdr>
                <w:top w:val="none" w:sz="0" w:space="0" w:color="auto"/>
                <w:left w:val="none" w:sz="0" w:space="0" w:color="auto"/>
                <w:bottom w:val="none" w:sz="0" w:space="0" w:color="auto"/>
                <w:right w:val="none" w:sz="0" w:space="0" w:color="auto"/>
              </w:divBdr>
            </w:div>
            <w:div w:id="1075976534">
              <w:marLeft w:val="0"/>
              <w:marRight w:val="0"/>
              <w:marTop w:val="0"/>
              <w:marBottom w:val="0"/>
              <w:divBdr>
                <w:top w:val="none" w:sz="0" w:space="0" w:color="auto"/>
                <w:left w:val="none" w:sz="0" w:space="0" w:color="auto"/>
                <w:bottom w:val="none" w:sz="0" w:space="0" w:color="auto"/>
                <w:right w:val="none" w:sz="0" w:space="0" w:color="auto"/>
              </w:divBdr>
            </w:div>
            <w:div w:id="1135563430">
              <w:marLeft w:val="0"/>
              <w:marRight w:val="0"/>
              <w:marTop w:val="0"/>
              <w:marBottom w:val="0"/>
              <w:divBdr>
                <w:top w:val="none" w:sz="0" w:space="0" w:color="auto"/>
                <w:left w:val="none" w:sz="0" w:space="0" w:color="auto"/>
                <w:bottom w:val="none" w:sz="0" w:space="0" w:color="auto"/>
                <w:right w:val="none" w:sz="0" w:space="0" w:color="auto"/>
              </w:divBdr>
            </w:div>
            <w:div w:id="1436712660">
              <w:marLeft w:val="0"/>
              <w:marRight w:val="0"/>
              <w:marTop w:val="0"/>
              <w:marBottom w:val="0"/>
              <w:divBdr>
                <w:top w:val="none" w:sz="0" w:space="0" w:color="auto"/>
                <w:left w:val="none" w:sz="0" w:space="0" w:color="auto"/>
                <w:bottom w:val="none" w:sz="0" w:space="0" w:color="auto"/>
                <w:right w:val="none" w:sz="0" w:space="0" w:color="auto"/>
              </w:divBdr>
            </w:div>
          </w:divsChild>
        </w:div>
        <w:div w:id="966201165">
          <w:marLeft w:val="0"/>
          <w:marRight w:val="0"/>
          <w:marTop w:val="0"/>
          <w:marBottom w:val="0"/>
          <w:divBdr>
            <w:top w:val="none" w:sz="0" w:space="0" w:color="auto"/>
            <w:left w:val="none" w:sz="0" w:space="0" w:color="auto"/>
            <w:bottom w:val="none" w:sz="0" w:space="0" w:color="auto"/>
            <w:right w:val="none" w:sz="0" w:space="0" w:color="auto"/>
          </w:divBdr>
        </w:div>
        <w:div w:id="1460343137">
          <w:marLeft w:val="0"/>
          <w:marRight w:val="0"/>
          <w:marTop w:val="0"/>
          <w:marBottom w:val="0"/>
          <w:divBdr>
            <w:top w:val="none" w:sz="0" w:space="0" w:color="auto"/>
            <w:left w:val="none" w:sz="0" w:space="0" w:color="auto"/>
            <w:bottom w:val="none" w:sz="0" w:space="0" w:color="auto"/>
            <w:right w:val="none" w:sz="0" w:space="0" w:color="auto"/>
          </w:divBdr>
          <w:divsChild>
            <w:div w:id="197740058">
              <w:marLeft w:val="0"/>
              <w:marRight w:val="0"/>
              <w:marTop w:val="0"/>
              <w:marBottom w:val="0"/>
              <w:divBdr>
                <w:top w:val="none" w:sz="0" w:space="0" w:color="auto"/>
                <w:left w:val="none" w:sz="0" w:space="0" w:color="auto"/>
                <w:bottom w:val="none" w:sz="0" w:space="0" w:color="auto"/>
                <w:right w:val="none" w:sz="0" w:space="0" w:color="auto"/>
              </w:divBdr>
            </w:div>
            <w:div w:id="445348029">
              <w:marLeft w:val="0"/>
              <w:marRight w:val="0"/>
              <w:marTop w:val="0"/>
              <w:marBottom w:val="0"/>
              <w:divBdr>
                <w:top w:val="none" w:sz="0" w:space="0" w:color="auto"/>
                <w:left w:val="none" w:sz="0" w:space="0" w:color="auto"/>
                <w:bottom w:val="none" w:sz="0" w:space="0" w:color="auto"/>
                <w:right w:val="none" w:sz="0" w:space="0" w:color="auto"/>
              </w:divBdr>
            </w:div>
            <w:div w:id="900019266">
              <w:marLeft w:val="0"/>
              <w:marRight w:val="0"/>
              <w:marTop w:val="0"/>
              <w:marBottom w:val="0"/>
              <w:divBdr>
                <w:top w:val="none" w:sz="0" w:space="0" w:color="auto"/>
                <w:left w:val="none" w:sz="0" w:space="0" w:color="auto"/>
                <w:bottom w:val="none" w:sz="0" w:space="0" w:color="auto"/>
                <w:right w:val="none" w:sz="0" w:space="0" w:color="auto"/>
              </w:divBdr>
            </w:div>
            <w:div w:id="1742823018">
              <w:marLeft w:val="0"/>
              <w:marRight w:val="0"/>
              <w:marTop w:val="0"/>
              <w:marBottom w:val="0"/>
              <w:divBdr>
                <w:top w:val="none" w:sz="0" w:space="0" w:color="auto"/>
                <w:left w:val="none" w:sz="0" w:space="0" w:color="auto"/>
                <w:bottom w:val="none" w:sz="0" w:space="0" w:color="auto"/>
                <w:right w:val="none" w:sz="0" w:space="0" w:color="auto"/>
              </w:divBdr>
            </w:div>
            <w:div w:id="1837648184">
              <w:marLeft w:val="0"/>
              <w:marRight w:val="0"/>
              <w:marTop w:val="0"/>
              <w:marBottom w:val="0"/>
              <w:divBdr>
                <w:top w:val="none" w:sz="0" w:space="0" w:color="auto"/>
                <w:left w:val="none" w:sz="0" w:space="0" w:color="auto"/>
                <w:bottom w:val="none" w:sz="0" w:space="0" w:color="auto"/>
                <w:right w:val="none" w:sz="0" w:space="0" w:color="auto"/>
              </w:divBdr>
            </w:div>
          </w:divsChild>
        </w:div>
        <w:div w:id="1891453942">
          <w:marLeft w:val="0"/>
          <w:marRight w:val="0"/>
          <w:marTop w:val="0"/>
          <w:marBottom w:val="0"/>
          <w:divBdr>
            <w:top w:val="none" w:sz="0" w:space="0" w:color="auto"/>
            <w:left w:val="none" w:sz="0" w:space="0" w:color="auto"/>
            <w:bottom w:val="none" w:sz="0" w:space="0" w:color="auto"/>
            <w:right w:val="none" w:sz="0" w:space="0" w:color="auto"/>
          </w:divBdr>
          <w:divsChild>
            <w:div w:id="1035623280">
              <w:marLeft w:val="0"/>
              <w:marRight w:val="0"/>
              <w:marTop w:val="0"/>
              <w:marBottom w:val="0"/>
              <w:divBdr>
                <w:top w:val="none" w:sz="0" w:space="0" w:color="auto"/>
                <w:left w:val="none" w:sz="0" w:space="0" w:color="auto"/>
                <w:bottom w:val="none" w:sz="0" w:space="0" w:color="auto"/>
                <w:right w:val="none" w:sz="0" w:space="0" w:color="auto"/>
              </w:divBdr>
            </w:div>
            <w:div w:id="14822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4880">
      <w:bodyDiv w:val="1"/>
      <w:marLeft w:val="0"/>
      <w:marRight w:val="0"/>
      <w:marTop w:val="0"/>
      <w:marBottom w:val="0"/>
      <w:divBdr>
        <w:top w:val="none" w:sz="0" w:space="0" w:color="auto"/>
        <w:left w:val="none" w:sz="0" w:space="0" w:color="auto"/>
        <w:bottom w:val="none" w:sz="0" w:space="0" w:color="auto"/>
        <w:right w:val="none" w:sz="0" w:space="0" w:color="auto"/>
      </w:divBdr>
      <w:divsChild>
        <w:div w:id="86125395">
          <w:marLeft w:val="0"/>
          <w:marRight w:val="0"/>
          <w:marTop w:val="0"/>
          <w:marBottom w:val="0"/>
          <w:divBdr>
            <w:top w:val="none" w:sz="0" w:space="0" w:color="auto"/>
            <w:left w:val="none" w:sz="0" w:space="0" w:color="auto"/>
            <w:bottom w:val="none" w:sz="0" w:space="0" w:color="auto"/>
            <w:right w:val="none" w:sz="0" w:space="0" w:color="auto"/>
          </w:divBdr>
          <w:divsChild>
            <w:div w:id="10569900">
              <w:marLeft w:val="0"/>
              <w:marRight w:val="0"/>
              <w:marTop w:val="0"/>
              <w:marBottom w:val="0"/>
              <w:divBdr>
                <w:top w:val="none" w:sz="0" w:space="0" w:color="auto"/>
                <w:left w:val="none" w:sz="0" w:space="0" w:color="auto"/>
                <w:bottom w:val="none" w:sz="0" w:space="0" w:color="auto"/>
                <w:right w:val="none" w:sz="0" w:space="0" w:color="auto"/>
              </w:divBdr>
            </w:div>
          </w:divsChild>
        </w:div>
        <w:div w:id="276641393">
          <w:marLeft w:val="0"/>
          <w:marRight w:val="0"/>
          <w:marTop w:val="0"/>
          <w:marBottom w:val="0"/>
          <w:divBdr>
            <w:top w:val="none" w:sz="0" w:space="0" w:color="auto"/>
            <w:left w:val="none" w:sz="0" w:space="0" w:color="auto"/>
            <w:bottom w:val="none" w:sz="0" w:space="0" w:color="auto"/>
            <w:right w:val="none" w:sz="0" w:space="0" w:color="auto"/>
          </w:divBdr>
          <w:divsChild>
            <w:div w:id="318651717">
              <w:marLeft w:val="0"/>
              <w:marRight w:val="0"/>
              <w:marTop w:val="0"/>
              <w:marBottom w:val="0"/>
              <w:divBdr>
                <w:top w:val="none" w:sz="0" w:space="0" w:color="auto"/>
                <w:left w:val="none" w:sz="0" w:space="0" w:color="auto"/>
                <w:bottom w:val="none" w:sz="0" w:space="0" w:color="auto"/>
                <w:right w:val="none" w:sz="0" w:space="0" w:color="auto"/>
              </w:divBdr>
            </w:div>
          </w:divsChild>
        </w:div>
        <w:div w:id="296030816">
          <w:marLeft w:val="0"/>
          <w:marRight w:val="0"/>
          <w:marTop w:val="0"/>
          <w:marBottom w:val="0"/>
          <w:divBdr>
            <w:top w:val="none" w:sz="0" w:space="0" w:color="auto"/>
            <w:left w:val="none" w:sz="0" w:space="0" w:color="auto"/>
            <w:bottom w:val="none" w:sz="0" w:space="0" w:color="auto"/>
            <w:right w:val="none" w:sz="0" w:space="0" w:color="auto"/>
          </w:divBdr>
          <w:divsChild>
            <w:div w:id="2033457518">
              <w:marLeft w:val="0"/>
              <w:marRight w:val="0"/>
              <w:marTop w:val="0"/>
              <w:marBottom w:val="0"/>
              <w:divBdr>
                <w:top w:val="none" w:sz="0" w:space="0" w:color="auto"/>
                <w:left w:val="none" w:sz="0" w:space="0" w:color="auto"/>
                <w:bottom w:val="none" w:sz="0" w:space="0" w:color="auto"/>
                <w:right w:val="none" w:sz="0" w:space="0" w:color="auto"/>
              </w:divBdr>
            </w:div>
          </w:divsChild>
        </w:div>
        <w:div w:id="374157496">
          <w:marLeft w:val="0"/>
          <w:marRight w:val="0"/>
          <w:marTop w:val="0"/>
          <w:marBottom w:val="0"/>
          <w:divBdr>
            <w:top w:val="none" w:sz="0" w:space="0" w:color="auto"/>
            <w:left w:val="none" w:sz="0" w:space="0" w:color="auto"/>
            <w:bottom w:val="none" w:sz="0" w:space="0" w:color="auto"/>
            <w:right w:val="none" w:sz="0" w:space="0" w:color="auto"/>
          </w:divBdr>
          <w:divsChild>
            <w:div w:id="525600178">
              <w:marLeft w:val="0"/>
              <w:marRight w:val="0"/>
              <w:marTop w:val="0"/>
              <w:marBottom w:val="0"/>
              <w:divBdr>
                <w:top w:val="none" w:sz="0" w:space="0" w:color="auto"/>
                <w:left w:val="none" w:sz="0" w:space="0" w:color="auto"/>
                <w:bottom w:val="none" w:sz="0" w:space="0" w:color="auto"/>
                <w:right w:val="none" w:sz="0" w:space="0" w:color="auto"/>
              </w:divBdr>
            </w:div>
          </w:divsChild>
        </w:div>
        <w:div w:id="389816411">
          <w:marLeft w:val="0"/>
          <w:marRight w:val="0"/>
          <w:marTop w:val="0"/>
          <w:marBottom w:val="0"/>
          <w:divBdr>
            <w:top w:val="none" w:sz="0" w:space="0" w:color="auto"/>
            <w:left w:val="none" w:sz="0" w:space="0" w:color="auto"/>
            <w:bottom w:val="none" w:sz="0" w:space="0" w:color="auto"/>
            <w:right w:val="none" w:sz="0" w:space="0" w:color="auto"/>
          </w:divBdr>
          <w:divsChild>
            <w:div w:id="444807723">
              <w:marLeft w:val="0"/>
              <w:marRight w:val="0"/>
              <w:marTop w:val="0"/>
              <w:marBottom w:val="0"/>
              <w:divBdr>
                <w:top w:val="none" w:sz="0" w:space="0" w:color="auto"/>
                <w:left w:val="none" w:sz="0" w:space="0" w:color="auto"/>
                <w:bottom w:val="none" w:sz="0" w:space="0" w:color="auto"/>
                <w:right w:val="none" w:sz="0" w:space="0" w:color="auto"/>
              </w:divBdr>
            </w:div>
          </w:divsChild>
        </w:div>
        <w:div w:id="734426640">
          <w:marLeft w:val="0"/>
          <w:marRight w:val="0"/>
          <w:marTop w:val="0"/>
          <w:marBottom w:val="0"/>
          <w:divBdr>
            <w:top w:val="none" w:sz="0" w:space="0" w:color="auto"/>
            <w:left w:val="none" w:sz="0" w:space="0" w:color="auto"/>
            <w:bottom w:val="none" w:sz="0" w:space="0" w:color="auto"/>
            <w:right w:val="none" w:sz="0" w:space="0" w:color="auto"/>
          </w:divBdr>
          <w:divsChild>
            <w:div w:id="1396274822">
              <w:marLeft w:val="0"/>
              <w:marRight w:val="0"/>
              <w:marTop w:val="0"/>
              <w:marBottom w:val="0"/>
              <w:divBdr>
                <w:top w:val="none" w:sz="0" w:space="0" w:color="auto"/>
                <w:left w:val="none" w:sz="0" w:space="0" w:color="auto"/>
                <w:bottom w:val="none" w:sz="0" w:space="0" w:color="auto"/>
                <w:right w:val="none" w:sz="0" w:space="0" w:color="auto"/>
              </w:divBdr>
            </w:div>
          </w:divsChild>
        </w:div>
        <w:div w:id="971517485">
          <w:marLeft w:val="0"/>
          <w:marRight w:val="0"/>
          <w:marTop w:val="0"/>
          <w:marBottom w:val="0"/>
          <w:divBdr>
            <w:top w:val="none" w:sz="0" w:space="0" w:color="auto"/>
            <w:left w:val="none" w:sz="0" w:space="0" w:color="auto"/>
            <w:bottom w:val="none" w:sz="0" w:space="0" w:color="auto"/>
            <w:right w:val="none" w:sz="0" w:space="0" w:color="auto"/>
          </w:divBdr>
          <w:divsChild>
            <w:div w:id="642001164">
              <w:marLeft w:val="0"/>
              <w:marRight w:val="0"/>
              <w:marTop w:val="0"/>
              <w:marBottom w:val="0"/>
              <w:divBdr>
                <w:top w:val="none" w:sz="0" w:space="0" w:color="auto"/>
                <w:left w:val="none" w:sz="0" w:space="0" w:color="auto"/>
                <w:bottom w:val="none" w:sz="0" w:space="0" w:color="auto"/>
                <w:right w:val="none" w:sz="0" w:space="0" w:color="auto"/>
              </w:divBdr>
            </w:div>
          </w:divsChild>
        </w:div>
        <w:div w:id="1015227031">
          <w:marLeft w:val="0"/>
          <w:marRight w:val="0"/>
          <w:marTop w:val="0"/>
          <w:marBottom w:val="0"/>
          <w:divBdr>
            <w:top w:val="none" w:sz="0" w:space="0" w:color="auto"/>
            <w:left w:val="none" w:sz="0" w:space="0" w:color="auto"/>
            <w:bottom w:val="none" w:sz="0" w:space="0" w:color="auto"/>
            <w:right w:val="none" w:sz="0" w:space="0" w:color="auto"/>
          </w:divBdr>
          <w:divsChild>
            <w:div w:id="32729427">
              <w:marLeft w:val="0"/>
              <w:marRight w:val="0"/>
              <w:marTop w:val="0"/>
              <w:marBottom w:val="0"/>
              <w:divBdr>
                <w:top w:val="none" w:sz="0" w:space="0" w:color="auto"/>
                <w:left w:val="none" w:sz="0" w:space="0" w:color="auto"/>
                <w:bottom w:val="none" w:sz="0" w:space="0" w:color="auto"/>
                <w:right w:val="none" w:sz="0" w:space="0" w:color="auto"/>
              </w:divBdr>
            </w:div>
          </w:divsChild>
        </w:div>
        <w:div w:id="1203439793">
          <w:marLeft w:val="0"/>
          <w:marRight w:val="0"/>
          <w:marTop w:val="0"/>
          <w:marBottom w:val="0"/>
          <w:divBdr>
            <w:top w:val="none" w:sz="0" w:space="0" w:color="auto"/>
            <w:left w:val="none" w:sz="0" w:space="0" w:color="auto"/>
            <w:bottom w:val="none" w:sz="0" w:space="0" w:color="auto"/>
            <w:right w:val="none" w:sz="0" w:space="0" w:color="auto"/>
          </w:divBdr>
          <w:divsChild>
            <w:div w:id="1357124337">
              <w:marLeft w:val="0"/>
              <w:marRight w:val="0"/>
              <w:marTop w:val="0"/>
              <w:marBottom w:val="0"/>
              <w:divBdr>
                <w:top w:val="none" w:sz="0" w:space="0" w:color="auto"/>
                <w:left w:val="none" w:sz="0" w:space="0" w:color="auto"/>
                <w:bottom w:val="none" w:sz="0" w:space="0" w:color="auto"/>
                <w:right w:val="none" w:sz="0" w:space="0" w:color="auto"/>
              </w:divBdr>
            </w:div>
          </w:divsChild>
        </w:div>
        <w:div w:id="1245454656">
          <w:marLeft w:val="0"/>
          <w:marRight w:val="0"/>
          <w:marTop w:val="0"/>
          <w:marBottom w:val="0"/>
          <w:divBdr>
            <w:top w:val="none" w:sz="0" w:space="0" w:color="auto"/>
            <w:left w:val="none" w:sz="0" w:space="0" w:color="auto"/>
            <w:bottom w:val="none" w:sz="0" w:space="0" w:color="auto"/>
            <w:right w:val="none" w:sz="0" w:space="0" w:color="auto"/>
          </w:divBdr>
          <w:divsChild>
            <w:div w:id="542908120">
              <w:marLeft w:val="0"/>
              <w:marRight w:val="0"/>
              <w:marTop w:val="0"/>
              <w:marBottom w:val="0"/>
              <w:divBdr>
                <w:top w:val="none" w:sz="0" w:space="0" w:color="auto"/>
                <w:left w:val="none" w:sz="0" w:space="0" w:color="auto"/>
                <w:bottom w:val="none" w:sz="0" w:space="0" w:color="auto"/>
                <w:right w:val="none" w:sz="0" w:space="0" w:color="auto"/>
              </w:divBdr>
            </w:div>
          </w:divsChild>
        </w:div>
        <w:div w:id="1261135946">
          <w:marLeft w:val="0"/>
          <w:marRight w:val="0"/>
          <w:marTop w:val="0"/>
          <w:marBottom w:val="0"/>
          <w:divBdr>
            <w:top w:val="none" w:sz="0" w:space="0" w:color="auto"/>
            <w:left w:val="none" w:sz="0" w:space="0" w:color="auto"/>
            <w:bottom w:val="none" w:sz="0" w:space="0" w:color="auto"/>
            <w:right w:val="none" w:sz="0" w:space="0" w:color="auto"/>
          </w:divBdr>
          <w:divsChild>
            <w:div w:id="1798453237">
              <w:marLeft w:val="0"/>
              <w:marRight w:val="0"/>
              <w:marTop w:val="0"/>
              <w:marBottom w:val="0"/>
              <w:divBdr>
                <w:top w:val="none" w:sz="0" w:space="0" w:color="auto"/>
                <w:left w:val="none" w:sz="0" w:space="0" w:color="auto"/>
                <w:bottom w:val="none" w:sz="0" w:space="0" w:color="auto"/>
                <w:right w:val="none" w:sz="0" w:space="0" w:color="auto"/>
              </w:divBdr>
            </w:div>
          </w:divsChild>
        </w:div>
        <w:div w:id="1492714112">
          <w:marLeft w:val="0"/>
          <w:marRight w:val="0"/>
          <w:marTop w:val="0"/>
          <w:marBottom w:val="0"/>
          <w:divBdr>
            <w:top w:val="none" w:sz="0" w:space="0" w:color="auto"/>
            <w:left w:val="none" w:sz="0" w:space="0" w:color="auto"/>
            <w:bottom w:val="none" w:sz="0" w:space="0" w:color="auto"/>
            <w:right w:val="none" w:sz="0" w:space="0" w:color="auto"/>
          </w:divBdr>
          <w:divsChild>
            <w:div w:id="1879273359">
              <w:marLeft w:val="0"/>
              <w:marRight w:val="0"/>
              <w:marTop w:val="0"/>
              <w:marBottom w:val="0"/>
              <w:divBdr>
                <w:top w:val="none" w:sz="0" w:space="0" w:color="auto"/>
                <w:left w:val="none" w:sz="0" w:space="0" w:color="auto"/>
                <w:bottom w:val="none" w:sz="0" w:space="0" w:color="auto"/>
                <w:right w:val="none" w:sz="0" w:space="0" w:color="auto"/>
              </w:divBdr>
            </w:div>
          </w:divsChild>
        </w:div>
        <w:div w:id="1523855834">
          <w:marLeft w:val="0"/>
          <w:marRight w:val="0"/>
          <w:marTop w:val="0"/>
          <w:marBottom w:val="0"/>
          <w:divBdr>
            <w:top w:val="none" w:sz="0" w:space="0" w:color="auto"/>
            <w:left w:val="none" w:sz="0" w:space="0" w:color="auto"/>
            <w:bottom w:val="none" w:sz="0" w:space="0" w:color="auto"/>
            <w:right w:val="none" w:sz="0" w:space="0" w:color="auto"/>
          </w:divBdr>
          <w:divsChild>
            <w:div w:id="1839224200">
              <w:marLeft w:val="0"/>
              <w:marRight w:val="0"/>
              <w:marTop w:val="0"/>
              <w:marBottom w:val="0"/>
              <w:divBdr>
                <w:top w:val="none" w:sz="0" w:space="0" w:color="auto"/>
                <w:left w:val="none" w:sz="0" w:space="0" w:color="auto"/>
                <w:bottom w:val="none" w:sz="0" w:space="0" w:color="auto"/>
                <w:right w:val="none" w:sz="0" w:space="0" w:color="auto"/>
              </w:divBdr>
            </w:div>
          </w:divsChild>
        </w:div>
        <w:div w:id="2036148314">
          <w:marLeft w:val="0"/>
          <w:marRight w:val="0"/>
          <w:marTop w:val="0"/>
          <w:marBottom w:val="0"/>
          <w:divBdr>
            <w:top w:val="none" w:sz="0" w:space="0" w:color="auto"/>
            <w:left w:val="none" w:sz="0" w:space="0" w:color="auto"/>
            <w:bottom w:val="none" w:sz="0" w:space="0" w:color="auto"/>
            <w:right w:val="none" w:sz="0" w:space="0" w:color="auto"/>
          </w:divBdr>
          <w:divsChild>
            <w:div w:id="1798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206">
      <w:bodyDiv w:val="1"/>
      <w:marLeft w:val="0"/>
      <w:marRight w:val="0"/>
      <w:marTop w:val="0"/>
      <w:marBottom w:val="0"/>
      <w:divBdr>
        <w:top w:val="none" w:sz="0" w:space="0" w:color="auto"/>
        <w:left w:val="none" w:sz="0" w:space="0" w:color="auto"/>
        <w:bottom w:val="none" w:sz="0" w:space="0" w:color="auto"/>
        <w:right w:val="none" w:sz="0" w:space="0" w:color="auto"/>
      </w:divBdr>
    </w:div>
    <w:div w:id="1607082200">
      <w:bodyDiv w:val="1"/>
      <w:marLeft w:val="0"/>
      <w:marRight w:val="0"/>
      <w:marTop w:val="0"/>
      <w:marBottom w:val="0"/>
      <w:divBdr>
        <w:top w:val="none" w:sz="0" w:space="0" w:color="auto"/>
        <w:left w:val="none" w:sz="0" w:space="0" w:color="auto"/>
        <w:bottom w:val="none" w:sz="0" w:space="0" w:color="auto"/>
        <w:right w:val="none" w:sz="0" w:space="0" w:color="auto"/>
      </w:divBdr>
    </w:div>
    <w:div w:id="1622417172">
      <w:bodyDiv w:val="1"/>
      <w:marLeft w:val="0"/>
      <w:marRight w:val="0"/>
      <w:marTop w:val="0"/>
      <w:marBottom w:val="0"/>
      <w:divBdr>
        <w:top w:val="none" w:sz="0" w:space="0" w:color="auto"/>
        <w:left w:val="none" w:sz="0" w:space="0" w:color="auto"/>
        <w:bottom w:val="none" w:sz="0" w:space="0" w:color="auto"/>
        <w:right w:val="none" w:sz="0" w:space="0" w:color="auto"/>
      </w:divBdr>
    </w:div>
    <w:div w:id="18904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s.psu.edu/lionsaf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hs.psu.edu/lionsafe/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s.psu.edu/lionsafe/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s.psu.edu/"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hyperlink" Target="mailto:psuehs@ps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k142\OneDrive%20-%20The%20Pennsylvania%20State%20University\Pillars%20of%20Management\Template\Templates%20New\EHS-0156%20Procedure%20Template.dotx" TargetMode="External"/></Relationships>
</file>

<file path=word/theme/theme1.xml><?xml version="1.0" encoding="utf-8"?>
<a:theme xmlns:a="http://schemas.openxmlformats.org/drawingml/2006/main" name="Theme-Penn-State">
  <a:themeElements>
    <a:clrScheme name="PA Palette">
      <a:dk1>
        <a:srgbClr val="000000"/>
      </a:dk1>
      <a:lt1>
        <a:srgbClr val="FFFFFF"/>
      </a:lt1>
      <a:dk2>
        <a:srgbClr val="041E41"/>
      </a:dk2>
      <a:lt2>
        <a:srgbClr val="B8D6E6"/>
      </a:lt2>
      <a:accent1>
        <a:srgbClr val="009CDE"/>
      </a:accent1>
      <a:accent2>
        <a:srgbClr val="1E407C"/>
      </a:accent2>
      <a:accent3>
        <a:srgbClr val="A3AAAD"/>
      </a:accent3>
      <a:accent4>
        <a:srgbClr val="83B1D4"/>
      </a:accent4>
      <a:accent5>
        <a:srgbClr val="3EA39E"/>
      </a:accent5>
      <a:accent6>
        <a:srgbClr val="305470"/>
      </a:accent6>
      <a:hlink>
        <a:srgbClr val="64B8B6"/>
      </a:hlink>
      <a:folHlink>
        <a:srgbClr val="7D4C7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Penn-State" id="{092A3840-D7A3-4155-9053-B98D357E1EB0}" vid="{E3DABAF5-2975-43A1-BD51-A5C76A5000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3935efc-36d9-48be-b2a2-d2dbc0354729" xsi:nil="true"/>
    <lcf76f155ced4ddcb4097134ff3c332f xmlns="73935efc-36d9-48be-b2a2-d2dbc0354729">
      <Terms xmlns="http://schemas.microsoft.com/office/infopath/2007/PartnerControls"/>
    </lcf76f155ced4ddcb4097134ff3c332f>
    <TaxKeywordTaxHTField xmlns="1a00df2d-9aa9-427e-b4ee-a94dad795386">
      <Terms xmlns="http://schemas.microsoft.com/office/infopath/2007/PartnerControls"/>
    </TaxKeywordTaxHTField>
    <c46ccc1a07f145fca2303c4cbfbe6219 xmlns="73935efc-36d9-48be-b2a2-d2dbc0354729">
      <Terms xmlns="http://schemas.microsoft.com/office/infopath/2007/PartnerControls"/>
    </c46ccc1a07f145fca2303c4cbfbe6219>
    <TaxCatchAll xmlns="1a00df2d-9aa9-427e-b4ee-a94dad795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5007C1CC02A47998C6D986133E2BD" ma:contentTypeVersion="22" ma:contentTypeDescription="Create a new document." ma:contentTypeScope="" ma:versionID="fcc80f4ab4c679689150603d89389c5a">
  <xsd:schema xmlns:xsd="http://www.w3.org/2001/XMLSchema" xmlns:xs="http://www.w3.org/2001/XMLSchema" xmlns:p="http://schemas.microsoft.com/office/2006/metadata/properties" xmlns:ns2="73935efc-36d9-48be-b2a2-d2dbc0354729" xmlns:ns3="1a00df2d-9aa9-427e-b4ee-a94dad795386" targetNamespace="http://schemas.microsoft.com/office/2006/metadata/properties" ma:root="true" ma:fieldsID="c0c18c11c69dd1ba9e861ff1763184f7" ns2:_="" ns3:_="">
    <xsd:import namespace="73935efc-36d9-48be-b2a2-d2dbc0354729"/>
    <xsd:import namespace="1a00df2d-9aa9-427e-b4ee-a94dad795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3:TaxKeywordTaxHTField" minOccurs="0"/>
                <xsd:element ref="ns2:c46ccc1a07f145fca2303c4cbfbe6219"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35efc-36d9-48be-b2a2-d2dbc035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c46ccc1a07f145fca2303c4cbfbe6219" ma:index="27" nillable="true" ma:taxonomy="true" ma:internalName="c46ccc1a07f145fca2303c4cbfbe6219" ma:taxonomyFieldName="metadata" ma:displayName="metadata" ma:default="" ma:fieldId="{c46ccc1a-07f1-45fc-a230-3c4cbfbe6219}" ma:sspId="28b28469-8996-4088-bd89-44d87d6385e5" ma:termSetId="c866ca65-f095-4a16-9249-028d500f7703"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0df2d-9aa9-427e-b4ee-a94dad7953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b26338-65ed-4143-8b5e-38cbe4c597c4}" ma:internalName="TaxCatchAll" ma:showField="CatchAllData" ma:web="1a00df2d-9aa9-427e-b4ee-a94dad79538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28b28469-8996-4088-bd89-44d87d6385e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A114-B1EC-4A32-A819-0D2CB58ED1E1}">
  <ds:schemaRefs>
    <ds:schemaRef ds:uri="1a00df2d-9aa9-427e-b4ee-a94dad795386"/>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73935efc-36d9-48be-b2a2-d2dbc035472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127031-19D3-4F0D-B609-E0980C8B71DF}">
  <ds:schemaRefs>
    <ds:schemaRef ds:uri="http://schemas.microsoft.com/sharepoint/v3/contenttype/forms"/>
  </ds:schemaRefs>
</ds:datastoreItem>
</file>

<file path=customXml/itemProps3.xml><?xml version="1.0" encoding="utf-8"?>
<ds:datastoreItem xmlns:ds="http://schemas.openxmlformats.org/officeDocument/2006/customXml" ds:itemID="{124FD298-1476-42F1-B57E-612890E11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35efc-36d9-48be-b2a2-d2dbc0354729"/>
    <ds:schemaRef ds:uri="1a00df2d-9aa9-427e-b4ee-a94dad79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9F2CD-01DD-45C7-8C6B-D44F5463809E}">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EHS-0156 Procedure Template</Template>
  <TotalTime>6</TotalTime>
  <Pages>4</Pages>
  <Words>1419</Words>
  <Characters>8092</Characters>
  <Application>Microsoft Office Word</Application>
  <DocSecurity>4</DocSecurity>
  <Lines>67</Lines>
  <Paragraphs>18</Paragraphs>
  <ScaleCrop>false</ScaleCrop>
  <Company/>
  <LinksUpToDate>false</LinksUpToDate>
  <CharactersWithSpaces>9493</CharactersWithSpaces>
  <SharedDoc>false</SharedDoc>
  <HLinks>
    <vt:vector size="84" baseType="variant">
      <vt:variant>
        <vt:i4>4259907</vt:i4>
      </vt:variant>
      <vt:variant>
        <vt:i4>66</vt:i4>
      </vt:variant>
      <vt:variant>
        <vt:i4>0</vt:i4>
      </vt:variant>
      <vt:variant>
        <vt:i4>5</vt:i4>
      </vt:variant>
      <vt:variant>
        <vt:lpwstr>https://ehs.psu.edu/</vt:lpwstr>
      </vt:variant>
      <vt:variant>
        <vt:lpwstr/>
      </vt:variant>
      <vt:variant>
        <vt:i4>4325461</vt:i4>
      </vt:variant>
      <vt:variant>
        <vt:i4>63</vt:i4>
      </vt:variant>
      <vt:variant>
        <vt:i4>0</vt:i4>
      </vt:variant>
      <vt:variant>
        <vt:i4>5</vt:i4>
      </vt:variant>
      <vt:variant>
        <vt:lpwstr>https://ehs.psu.edu/lionsafe</vt:lpwstr>
      </vt:variant>
      <vt:variant>
        <vt:lpwstr/>
      </vt:variant>
      <vt:variant>
        <vt:i4>2490471</vt:i4>
      </vt:variant>
      <vt:variant>
        <vt:i4>60</vt:i4>
      </vt:variant>
      <vt:variant>
        <vt:i4>0</vt:i4>
      </vt:variant>
      <vt:variant>
        <vt:i4>5</vt:i4>
      </vt:variant>
      <vt:variant>
        <vt:lpwstr>https://ehs.psu.edu/lionsafe/resources</vt:lpwstr>
      </vt:variant>
      <vt:variant>
        <vt:lpwstr/>
      </vt:variant>
      <vt:variant>
        <vt:i4>2490471</vt:i4>
      </vt:variant>
      <vt:variant>
        <vt:i4>57</vt:i4>
      </vt:variant>
      <vt:variant>
        <vt:i4>0</vt:i4>
      </vt:variant>
      <vt:variant>
        <vt:i4>5</vt:i4>
      </vt:variant>
      <vt:variant>
        <vt:lpwstr>https://ehs.psu.edu/lionsafe/resources</vt:lpwstr>
      </vt:variant>
      <vt:variant>
        <vt:lpwstr/>
      </vt:variant>
      <vt:variant>
        <vt:i4>1507386</vt:i4>
      </vt:variant>
      <vt:variant>
        <vt:i4>50</vt:i4>
      </vt:variant>
      <vt:variant>
        <vt:i4>0</vt:i4>
      </vt:variant>
      <vt:variant>
        <vt:i4>5</vt:i4>
      </vt:variant>
      <vt:variant>
        <vt:lpwstr/>
      </vt:variant>
      <vt:variant>
        <vt:lpwstr>_Toc182907968</vt:lpwstr>
      </vt:variant>
      <vt:variant>
        <vt:i4>1507386</vt:i4>
      </vt:variant>
      <vt:variant>
        <vt:i4>44</vt:i4>
      </vt:variant>
      <vt:variant>
        <vt:i4>0</vt:i4>
      </vt:variant>
      <vt:variant>
        <vt:i4>5</vt:i4>
      </vt:variant>
      <vt:variant>
        <vt:lpwstr/>
      </vt:variant>
      <vt:variant>
        <vt:lpwstr>_Toc182907967</vt:lpwstr>
      </vt:variant>
      <vt:variant>
        <vt:i4>1507386</vt:i4>
      </vt:variant>
      <vt:variant>
        <vt:i4>38</vt:i4>
      </vt:variant>
      <vt:variant>
        <vt:i4>0</vt:i4>
      </vt:variant>
      <vt:variant>
        <vt:i4>5</vt:i4>
      </vt:variant>
      <vt:variant>
        <vt:lpwstr/>
      </vt:variant>
      <vt:variant>
        <vt:lpwstr>_Toc182907966</vt:lpwstr>
      </vt:variant>
      <vt:variant>
        <vt:i4>1507386</vt:i4>
      </vt:variant>
      <vt:variant>
        <vt:i4>32</vt:i4>
      </vt:variant>
      <vt:variant>
        <vt:i4>0</vt:i4>
      </vt:variant>
      <vt:variant>
        <vt:i4>5</vt:i4>
      </vt:variant>
      <vt:variant>
        <vt:lpwstr/>
      </vt:variant>
      <vt:variant>
        <vt:lpwstr>_Toc182907965</vt:lpwstr>
      </vt:variant>
      <vt:variant>
        <vt:i4>1507386</vt:i4>
      </vt:variant>
      <vt:variant>
        <vt:i4>26</vt:i4>
      </vt:variant>
      <vt:variant>
        <vt:i4>0</vt:i4>
      </vt:variant>
      <vt:variant>
        <vt:i4>5</vt:i4>
      </vt:variant>
      <vt:variant>
        <vt:lpwstr/>
      </vt:variant>
      <vt:variant>
        <vt:lpwstr>_Toc182907964</vt:lpwstr>
      </vt:variant>
      <vt:variant>
        <vt:i4>1507386</vt:i4>
      </vt:variant>
      <vt:variant>
        <vt:i4>20</vt:i4>
      </vt:variant>
      <vt:variant>
        <vt:i4>0</vt:i4>
      </vt:variant>
      <vt:variant>
        <vt:i4>5</vt:i4>
      </vt:variant>
      <vt:variant>
        <vt:lpwstr/>
      </vt:variant>
      <vt:variant>
        <vt:lpwstr>_Toc182907963</vt:lpwstr>
      </vt:variant>
      <vt:variant>
        <vt:i4>1507386</vt:i4>
      </vt:variant>
      <vt:variant>
        <vt:i4>14</vt:i4>
      </vt:variant>
      <vt:variant>
        <vt:i4>0</vt:i4>
      </vt:variant>
      <vt:variant>
        <vt:i4>5</vt:i4>
      </vt:variant>
      <vt:variant>
        <vt:lpwstr/>
      </vt:variant>
      <vt:variant>
        <vt:lpwstr>_Toc182907962</vt:lpwstr>
      </vt:variant>
      <vt:variant>
        <vt:i4>1507386</vt:i4>
      </vt:variant>
      <vt:variant>
        <vt:i4>8</vt:i4>
      </vt:variant>
      <vt:variant>
        <vt:i4>0</vt:i4>
      </vt:variant>
      <vt:variant>
        <vt:i4>5</vt:i4>
      </vt:variant>
      <vt:variant>
        <vt:lpwstr/>
      </vt:variant>
      <vt:variant>
        <vt:lpwstr>_Toc182907961</vt:lpwstr>
      </vt:variant>
      <vt:variant>
        <vt:i4>1507386</vt:i4>
      </vt:variant>
      <vt:variant>
        <vt:i4>2</vt:i4>
      </vt:variant>
      <vt:variant>
        <vt:i4>0</vt:i4>
      </vt:variant>
      <vt:variant>
        <vt:i4>5</vt:i4>
      </vt:variant>
      <vt:variant>
        <vt:lpwstr/>
      </vt:variant>
      <vt:variant>
        <vt:lpwstr>_Toc182907960</vt:lpwstr>
      </vt:variant>
      <vt:variant>
        <vt:i4>7733327</vt:i4>
      </vt:variant>
      <vt:variant>
        <vt:i4>6</vt:i4>
      </vt:variant>
      <vt:variant>
        <vt:i4>0</vt:i4>
      </vt:variant>
      <vt:variant>
        <vt:i4>5</vt:i4>
      </vt:variant>
      <vt:variant>
        <vt:lpwstr>mailto:psuehs@psu.edu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 Kohler</dc:creator>
  <cp:keywords/>
  <dc:description/>
  <cp:lastModifiedBy>Williams, Charles Michael</cp:lastModifiedBy>
  <cp:revision>2</cp:revision>
  <dcterms:created xsi:type="dcterms:W3CDTF">2025-01-31T16:32:00Z</dcterms:created>
  <dcterms:modified xsi:type="dcterms:W3CDTF">2025-01-31T16:32:00Z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0x0101002E55007C1CC02A47998C6D986133E2BD</vt:lpwstr>
  </property>
  <property fmtid="{D5CDD505-2E9C-101B-9397-08002B2CF9AE}" pid="3" name="TaxKeyword">
    <vt:lpwstr/>
  </property>
  <property fmtid="{D5CDD505-2E9C-101B-9397-08002B2CF9AE}" pid="4" name="MediaServiceImageTags">
    <vt:lpwstr/>
  </property>
  <property fmtid="{D5CDD505-2E9C-101B-9397-08002B2CF9AE}" pid="5" name="metadata">
    <vt:lpwstr/>
  </property>
</Properties>
</file>