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4F1" w:rsidRDefault="00D05005" w:rsidP="00CC351A">
      <w:pPr>
        <w:jc w:val="both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554615" cy="731583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 (EHS Logo - Stacked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51A" w:rsidRPr="00CC351A" w:rsidRDefault="00CC351A" w:rsidP="00CC351A">
      <w:pPr>
        <w:spacing w:after="160" w:line="259" w:lineRule="auto"/>
        <w:jc w:val="both"/>
        <w:rPr>
          <w:b/>
          <w:bCs/>
          <w:sz w:val="28"/>
          <w:szCs w:val="28"/>
        </w:rPr>
      </w:pPr>
      <w:r w:rsidRPr="00CC351A">
        <w:rPr>
          <w:b/>
          <w:bCs/>
          <w:sz w:val="28"/>
          <w:szCs w:val="28"/>
        </w:rPr>
        <w:t>Bunsen Burner Use in Biosafety Cabinets</w:t>
      </w:r>
    </w:p>
    <w:p w:rsidR="009225DD" w:rsidRDefault="009225DD" w:rsidP="00CC351A">
      <w:pPr>
        <w:jc w:val="both"/>
        <w:rPr>
          <w:rFonts w:asciiTheme="minorHAnsi" w:hAnsiTheme="minorHAnsi"/>
          <w:sz w:val="40"/>
          <w:szCs w:val="40"/>
        </w:rPr>
      </w:pPr>
    </w:p>
    <w:p w:rsidR="009225DD" w:rsidRDefault="009225DD" w:rsidP="00CC351A">
      <w:pPr>
        <w:jc w:val="both"/>
        <w:rPr>
          <w:rFonts w:asciiTheme="minorHAnsi" w:hAnsiTheme="minorHAnsi"/>
          <w:sz w:val="40"/>
          <w:szCs w:val="40"/>
        </w:rPr>
      </w:pP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Background: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The Bunsen burner was once a part of every microbiology laboratory and is still widely used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today. In the past, microbiologists had to rely on the use of open flames to ensure sterility while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performing certain procedures. As modern technology has advanced with the introduction of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biological safety cabinets and sterile disposable items, the need for an open flame has become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virtually obsolete. The Center for Disease Control and Prevention (CDC) in the Biosafety in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Microbiological and Biomedical Laboratories (BMBL) 5th edition states that “open‐flames are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not required in the near microbe‐free environment of a biological safety cabinet” and “create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turbulence which disrupts the pattern of air supplied to the work surface” jeopardizing the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sterility of the work area and safety of the worker. In addition to the CDC, many institutions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across the country, the major biosafety cabinet manufacturers and the World Health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Organization (WHO) also strongly discourage the practice.</w:t>
      </w:r>
    </w:p>
    <w:p w:rsidR="00CC351A" w:rsidRDefault="00CC351A" w:rsidP="00CC351A">
      <w:pPr>
        <w:spacing w:after="160" w:line="259" w:lineRule="auto"/>
        <w:jc w:val="both"/>
        <w:rPr>
          <w:b/>
          <w:bCs/>
        </w:rPr>
      </w:pPr>
    </w:p>
    <w:p w:rsidR="007555E6" w:rsidRPr="007555E6" w:rsidRDefault="00CC351A" w:rsidP="007555E6">
      <w:pPr>
        <w:spacing w:after="160" w:line="259" w:lineRule="auto"/>
        <w:jc w:val="both"/>
        <w:rPr>
          <w:b/>
          <w:bCs/>
        </w:rPr>
      </w:pPr>
      <w:r>
        <w:rPr>
          <w:b/>
          <w:bCs/>
        </w:rPr>
        <w:t>T</w:t>
      </w:r>
      <w:r w:rsidRPr="00141AF4">
        <w:rPr>
          <w:b/>
          <w:bCs/>
        </w:rPr>
        <w:t>he</w:t>
      </w:r>
      <w:r w:rsidR="007555E6">
        <w:rPr>
          <w:b/>
          <w:bCs/>
        </w:rPr>
        <w:t xml:space="preserve"> </w:t>
      </w:r>
      <w:r w:rsidR="007555E6" w:rsidRPr="007555E6">
        <w:rPr>
          <w:b/>
          <w:iCs/>
        </w:rPr>
        <w:t>use of Bunsen burners inside of a biological safety cabinet is not allowed without an EHS Department evaluation and written authorization</w:t>
      </w:r>
      <w:r w:rsidR="005F4AA1">
        <w:rPr>
          <w:b/>
          <w:iCs/>
        </w:rPr>
        <w:t xml:space="preserve"> because it:</w:t>
      </w:r>
      <w:bookmarkStart w:id="0" w:name="_GoBack"/>
      <w:bookmarkEnd w:id="0"/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</w:p>
    <w:p w:rsidR="00CC351A" w:rsidRPr="00141AF4" w:rsidRDefault="007555E6" w:rsidP="006E4217">
      <w:pPr>
        <w:pStyle w:val="ListParagraph"/>
        <w:numPr>
          <w:ilvl w:val="0"/>
          <w:numId w:val="1"/>
        </w:numPr>
        <w:spacing w:after="160" w:line="259" w:lineRule="auto"/>
        <w:jc w:val="both"/>
      </w:pPr>
      <w:r>
        <w:t>It d</w:t>
      </w:r>
      <w:r w:rsidR="00CC351A" w:rsidRPr="00141AF4">
        <w:t>isrupts airflow, compromising the protection of the worker and the product. The Class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II BSC maintains product protection through delivery of laminar flow (air volumes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traveling in a single direction at a constant speed – without turbulence) down over the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work area of the cabinet. The heating of air from the Bunsen burner causes up‐flow of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air that mixes with the down flowing airstreams to produce turbulence and recirculation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within the working area. The notion of laminar flow may be completely destroyed and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any aerosols generated beneath the burner may be carried to other parts of the cabinet,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jeopardizing the product and personnel working within the cabinet.</w:t>
      </w:r>
    </w:p>
    <w:p w:rsidR="00CC351A" w:rsidRPr="00141AF4" w:rsidRDefault="007555E6" w:rsidP="006E4217">
      <w:pPr>
        <w:pStyle w:val="ListParagraph"/>
        <w:numPr>
          <w:ilvl w:val="0"/>
          <w:numId w:val="1"/>
        </w:numPr>
        <w:spacing w:after="160" w:line="259" w:lineRule="auto"/>
        <w:jc w:val="both"/>
      </w:pPr>
      <w:r>
        <w:lastRenderedPageBreak/>
        <w:t>It c</w:t>
      </w:r>
      <w:r w:rsidR="00CC351A" w:rsidRPr="00141AF4">
        <w:t>auses excessive heat build</w:t>
      </w:r>
      <w:r w:rsidR="00CC351A" w:rsidRPr="00141AF4">
        <w:rPr>
          <w:rFonts w:ascii="Cambria Math" w:hAnsi="Cambria Math" w:cs="Cambria Math"/>
        </w:rPr>
        <w:t>‐</w:t>
      </w:r>
      <w:r w:rsidR="00CC351A" w:rsidRPr="00141AF4">
        <w:t>up within the cabinet. As most Class II BSCs recirculate the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majority of the air within the cabinet, heat from the Bunsen burner builds up over time.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The excessive heat can inactivate and degrade components in media such as vitamins,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amino acids and growth factors, possibly below the threshold for finicky cell lines. In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addition, the excessive heat may make it an uncomfortable environment for the worker,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leading to errors and mistakes.</w:t>
      </w:r>
    </w:p>
    <w:p w:rsidR="00CC351A" w:rsidRPr="00141AF4" w:rsidRDefault="007555E6" w:rsidP="006E4217">
      <w:pPr>
        <w:pStyle w:val="ListParagraph"/>
        <w:numPr>
          <w:ilvl w:val="0"/>
          <w:numId w:val="1"/>
        </w:numPr>
        <w:spacing w:after="160" w:line="259" w:lineRule="auto"/>
        <w:jc w:val="both"/>
      </w:pPr>
      <w:r>
        <w:t>It m</w:t>
      </w:r>
      <w:r w:rsidR="00CC351A" w:rsidRPr="00141AF4">
        <w:t>ay damage the HEPA filter or melt the adhesive holding the filter together,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compromising the cabinet’s integrity. An open flame has the capacity for melting the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bonding agent that holds the HEPA filter media to its frame. This destroys the HEPA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filters effectiveness, leading to loss of containment in the positive pressure plenum.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Technical Safety Services (TSS) will charge $181 for decontamination of the cabinet,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$250 for filter replacement labor, $250‐$1000 for the filter, and $130 for recertification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each time the HEPA filter needs to be replaced.</w:t>
      </w:r>
    </w:p>
    <w:p w:rsidR="00CC351A" w:rsidRDefault="00CC351A" w:rsidP="00CC351A">
      <w:pPr>
        <w:spacing w:after="160" w:line="259" w:lineRule="auto"/>
        <w:jc w:val="both"/>
      </w:pPr>
    </w:p>
    <w:p w:rsidR="00CC351A" w:rsidRDefault="00CC351A" w:rsidP="00CC351A">
      <w:pPr>
        <w:spacing w:after="160" w:line="259" w:lineRule="auto"/>
        <w:jc w:val="both"/>
      </w:pPr>
      <w:r w:rsidRPr="00CC351A">
        <w:rPr>
          <w:noProof/>
        </w:rPr>
        <w:drawing>
          <wp:inline distT="0" distB="0" distL="0" distR="0" wp14:anchorId="653C41E6" wp14:editId="53B91428">
            <wp:extent cx="3802380" cy="28498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1A" w:rsidRPr="006E4217" w:rsidRDefault="00CC351A" w:rsidP="00CC351A">
      <w:pPr>
        <w:spacing w:after="160" w:line="259" w:lineRule="auto"/>
        <w:jc w:val="both"/>
        <w:rPr>
          <w:i/>
        </w:rPr>
      </w:pPr>
      <w:proofErr w:type="spellStart"/>
      <w:r w:rsidRPr="006E4217">
        <w:rPr>
          <w:i/>
        </w:rPr>
        <w:t>Labconco</w:t>
      </w:r>
      <w:proofErr w:type="spellEnd"/>
      <w:r w:rsidRPr="006E4217">
        <w:rPr>
          <w:i/>
        </w:rPr>
        <w:t xml:space="preserve"> Corporation image of a biosafety cabinet HEPA filter</w:t>
      </w:r>
    </w:p>
    <w:p w:rsidR="00CC351A" w:rsidRPr="006E4217" w:rsidRDefault="00CC351A" w:rsidP="00CC351A">
      <w:pPr>
        <w:spacing w:after="160" w:line="259" w:lineRule="auto"/>
        <w:jc w:val="both"/>
        <w:rPr>
          <w:i/>
        </w:rPr>
      </w:pPr>
      <w:r w:rsidRPr="006E4217">
        <w:rPr>
          <w:i/>
        </w:rPr>
        <w:t>damaged from use of an open flame inside the cabinet.</w:t>
      </w:r>
    </w:p>
    <w:p w:rsidR="00CC351A" w:rsidRDefault="00CC351A" w:rsidP="00CC351A">
      <w:pPr>
        <w:spacing w:after="160" w:line="259" w:lineRule="auto"/>
        <w:jc w:val="both"/>
      </w:pPr>
    </w:p>
    <w:p w:rsidR="00CC351A" w:rsidRPr="00141AF4" w:rsidRDefault="007555E6" w:rsidP="006E4217">
      <w:pPr>
        <w:pStyle w:val="ListParagraph"/>
        <w:numPr>
          <w:ilvl w:val="0"/>
          <w:numId w:val="1"/>
        </w:numPr>
        <w:spacing w:after="160" w:line="259" w:lineRule="auto"/>
        <w:jc w:val="both"/>
      </w:pPr>
      <w:r>
        <w:t>It p</w:t>
      </w:r>
      <w:r w:rsidR="00CC351A" w:rsidRPr="00141AF4">
        <w:t>resents a potential fire or explosion within the cabinet. The cabinets are not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lastRenderedPageBreak/>
        <w:t>constructed to be e</w:t>
      </w:r>
      <w:r w:rsidR="006E4217">
        <w:t>xplosion proof. If the flame were</w:t>
      </w:r>
      <w:r w:rsidRPr="00141AF4">
        <w:t xml:space="preserve"> to go out, there was a leak, or the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valve was not shut off completely, flammable gas would be introduced to the cabinet at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a steady rate. In the case of a Class II A2, where 70% of the air in the BSC is recirculated,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concentrations of the flammable gas could reach explosive potential and pose a serious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risk to not only the cabinet, but to the user and the laboratory it is occupied in. Electrical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components like the fan motor, lights, or electrical outlets could ignite a flash fire with a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spark in this volatile environment. Manufacturers often post their cabinets with warning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labels stating that flammable materials should not be used in the cabinet.</w:t>
      </w:r>
    </w:p>
    <w:p w:rsidR="00CC351A" w:rsidRDefault="00CC351A" w:rsidP="00CC351A">
      <w:pPr>
        <w:spacing w:after="160" w:line="259" w:lineRule="auto"/>
        <w:jc w:val="both"/>
      </w:pPr>
      <w:r w:rsidRPr="00CC351A">
        <w:rPr>
          <w:noProof/>
        </w:rPr>
        <w:drawing>
          <wp:inline distT="0" distB="0" distL="0" distR="0">
            <wp:extent cx="2278380" cy="28498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1A" w:rsidRPr="00141AF4" w:rsidRDefault="00CC351A" w:rsidP="00CC351A">
      <w:pPr>
        <w:spacing w:after="160" w:line="259" w:lineRule="auto"/>
        <w:jc w:val="both"/>
        <w:rPr>
          <w:i/>
          <w:iCs/>
        </w:rPr>
      </w:pPr>
      <w:r w:rsidRPr="00141AF4">
        <w:t xml:space="preserve">BSC fire. Source: Stanford University, </w:t>
      </w:r>
      <w:r w:rsidRPr="00141AF4">
        <w:rPr>
          <w:i/>
          <w:iCs/>
        </w:rPr>
        <w:t>Use of</w:t>
      </w:r>
      <w:r>
        <w:rPr>
          <w:i/>
          <w:iCs/>
        </w:rPr>
        <w:t xml:space="preserve"> </w:t>
      </w:r>
      <w:r w:rsidRPr="00141AF4">
        <w:rPr>
          <w:i/>
          <w:iCs/>
        </w:rPr>
        <w:t>open flames in Cabinets/Tissue Culture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rPr>
          <w:i/>
          <w:iCs/>
        </w:rPr>
        <w:t xml:space="preserve">Hoods </w:t>
      </w:r>
      <w:r w:rsidRPr="00141AF4">
        <w:t>(May 29, 2003).</w:t>
      </w:r>
    </w:p>
    <w:p w:rsidR="006E4217" w:rsidRDefault="006E4217" w:rsidP="00CC351A">
      <w:pPr>
        <w:spacing w:after="160" w:line="259" w:lineRule="auto"/>
        <w:jc w:val="both"/>
      </w:pPr>
    </w:p>
    <w:p w:rsidR="00CC351A" w:rsidRPr="00141AF4" w:rsidRDefault="007555E6" w:rsidP="006E4217">
      <w:pPr>
        <w:pStyle w:val="ListParagraph"/>
        <w:numPr>
          <w:ilvl w:val="0"/>
          <w:numId w:val="1"/>
        </w:numPr>
        <w:spacing w:after="160" w:line="259" w:lineRule="auto"/>
        <w:jc w:val="both"/>
      </w:pPr>
      <w:r>
        <w:t>It i</w:t>
      </w:r>
      <w:r w:rsidR="00CC351A" w:rsidRPr="00141AF4">
        <w:t>nactivates manufacturer’s warranties on the cabinet. Biological safety cabinet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manufactures are opposed to the practice and will assume no liability in the event of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fire, explosion or worker exposure due to the use of a flammable gas in their cabinet.</w:t>
      </w:r>
    </w:p>
    <w:p w:rsidR="00CC351A" w:rsidRPr="00141AF4" w:rsidRDefault="007555E6" w:rsidP="006E4217">
      <w:pPr>
        <w:pStyle w:val="ListParagraph"/>
        <w:numPr>
          <w:ilvl w:val="0"/>
          <w:numId w:val="1"/>
        </w:numPr>
        <w:spacing w:after="160" w:line="259" w:lineRule="auto"/>
        <w:jc w:val="both"/>
      </w:pPr>
      <w:r>
        <w:t>It a</w:t>
      </w:r>
      <w:r w:rsidR="00CC351A" w:rsidRPr="00141AF4">
        <w:t>utomatically voids UL approval. Underwriters Laboratories Inc. (UL) is an OSHA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approved independent product safety certification organization that develops standards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and test procedures for products, materials, components, assemblies, tools and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t>equipment, chiefly dealing with product safety. The use of a Bunsen burner in the</w:t>
      </w:r>
    </w:p>
    <w:p w:rsidR="00CC351A" w:rsidRPr="00141AF4" w:rsidRDefault="00CC351A" w:rsidP="006E4217">
      <w:pPr>
        <w:spacing w:after="160" w:line="259" w:lineRule="auto"/>
        <w:ind w:left="720"/>
        <w:jc w:val="both"/>
      </w:pPr>
      <w:r w:rsidRPr="00141AF4">
        <w:lastRenderedPageBreak/>
        <w:t>cabinet will void UL approval of that piece of equipment.</w:t>
      </w:r>
    </w:p>
    <w:p w:rsidR="00CC351A" w:rsidRPr="00141AF4" w:rsidRDefault="007555E6" w:rsidP="008D7E6F">
      <w:pPr>
        <w:pStyle w:val="ListParagraph"/>
        <w:numPr>
          <w:ilvl w:val="0"/>
          <w:numId w:val="1"/>
        </w:numPr>
        <w:spacing w:after="160" w:line="259" w:lineRule="auto"/>
        <w:jc w:val="both"/>
      </w:pPr>
      <w:r>
        <w:t>It r</w:t>
      </w:r>
      <w:r w:rsidR="00CC351A" w:rsidRPr="00141AF4">
        <w:t>equires hook</w:t>
      </w:r>
      <w:r w:rsidR="00CC351A" w:rsidRPr="00141AF4">
        <w:rPr>
          <w:rFonts w:ascii="Cambria Math" w:hAnsi="Cambria Math" w:cs="Cambria Math"/>
        </w:rPr>
        <w:t>‐</w:t>
      </w:r>
      <w:r w:rsidR="00CC351A" w:rsidRPr="00141AF4">
        <w:t>up of central gas source. Some laboratories may not be fitted with gas</w:t>
      </w:r>
    </w:p>
    <w:p w:rsidR="00CC351A" w:rsidRPr="00141AF4" w:rsidRDefault="00CC351A" w:rsidP="008D7E6F">
      <w:pPr>
        <w:spacing w:after="160" w:line="259" w:lineRule="auto"/>
        <w:ind w:left="720"/>
        <w:jc w:val="both"/>
      </w:pPr>
      <w:r w:rsidRPr="00141AF4">
        <w:t>lines and will require costly room renovations for retrofitting. Facilities will also need to</w:t>
      </w:r>
    </w:p>
    <w:p w:rsidR="00CC351A" w:rsidRPr="00141AF4" w:rsidRDefault="00CC351A" w:rsidP="008D7E6F">
      <w:pPr>
        <w:spacing w:after="160" w:line="259" w:lineRule="auto"/>
        <w:ind w:left="720"/>
        <w:jc w:val="both"/>
      </w:pPr>
      <w:r w:rsidRPr="00141AF4">
        <w:t>install plumbing from the house lines to the cabinet. If the cabinet needs to be moved,</w:t>
      </w:r>
    </w:p>
    <w:p w:rsidR="00CC351A" w:rsidRPr="00141AF4" w:rsidRDefault="00CC351A" w:rsidP="008D7E6F">
      <w:pPr>
        <w:spacing w:after="160" w:line="259" w:lineRule="auto"/>
        <w:ind w:left="720"/>
        <w:jc w:val="both"/>
      </w:pPr>
      <w:r w:rsidRPr="00141AF4">
        <w:t>this will incur additional costs from Facilities. In addition, gas connectors are generally</w:t>
      </w:r>
    </w:p>
    <w:p w:rsidR="00CC351A" w:rsidRPr="00141AF4" w:rsidRDefault="00CC351A" w:rsidP="008D7E6F">
      <w:pPr>
        <w:spacing w:after="160" w:line="259" w:lineRule="auto"/>
        <w:ind w:left="720"/>
        <w:jc w:val="both"/>
      </w:pPr>
      <w:r w:rsidRPr="00141AF4">
        <w:t>not supplied with new biosafety cabinets without customer insistence and at an</w:t>
      </w:r>
    </w:p>
    <w:p w:rsidR="00CC351A" w:rsidRPr="00141AF4" w:rsidRDefault="00CC351A" w:rsidP="008D7E6F">
      <w:pPr>
        <w:spacing w:after="160" w:line="259" w:lineRule="auto"/>
        <w:ind w:left="720"/>
        <w:jc w:val="both"/>
      </w:pPr>
      <w:r w:rsidRPr="00141AF4">
        <w:t>additional cost.</w:t>
      </w: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Cited Quotes from Agencies and Manufacturers:</w:t>
      </w:r>
    </w:p>
    <w:p w:rsidR="00CC351A" w:rsidRPr="00141AF4" w:rsidRDefault="00CC351A" w:rsidP="003520DC">
      <w:pPr>
        <w:spacing w:after="160" w:line="259" w:lineRule="auto"/>
      </w:pPr>
      <w:r w:rsidRPr="008D7E6F">
        <w:rPr>
          <w:u w:val="single"/>
        </w:rPr>
        <w:t>NIH/CDC: National Institutes of Health and the Centers for Disease Control and Prevention:</w:t>
      </w:r>
    </w:p>
    <w:p w:rsidR="00CC351A" w:rsidRPr="00141AF4" w:rsidRDefault="00CC351A" w:rsidP="003520DC">
      <w:pPr>
        <w:spacing w:after="160" w:line="259" w:lineRule="auto"/>
      </w:pPr>
      <w:r w:rsidRPr="00141AF4">
        <w:t>“Open flames are not required in the near microbe‐free environment of a biological safety</w:t>
      </w:r>
    </w:p>
    <w:p w:rsidR="00CC351A" w:rsidRPr="00141AF4" w:rsidRDefault="00CC351A" w:rsidP="003520DC">
      <w:pPr>
        <w:spacing w:after="160" w:line="259" w:lineRule="auto"/>
      </w:pPr>
      <w:r w:rsidRPr="00141AF4">
        <w:t>cabinet. On an open bench, flaming the neck of a culture vessel will create an upward air</w:t>
      </w:r>
    </w:p>
    <w:p w:rsidR="00CC351A" w:rsidRPr="00141AF4" w:rsidRDefault="00CC351A" w:rsidP="003520DC">
      <w:pPr>
        <w:spacing w:after="160" w:line="259" w:lineRule="auto"/>
      </w:pPr>
      <w:r w:rsidRPr="00141AF4">
        <w:t>current which prevents microorganisms from falling into the tube or flask. An open flame in a</w:t>
      </w:r>
    </w:p>
    <w:p w:rsidR="00CC351A" w:rsidRPr="00141AF4" w:rsidRDefault="00CC351A" w:rsidP="003520DC">
      <w:pPr>
        <w:spacing w:after="160" w:line="259" w:lineRule="auto"/>
      </w:pPr>
      <w:r w:rsidRPr="00141AF4">
        <w:t>BSC, however, creates turbulence which disrupts the pattern of HEPA‐filtered air supplied to</w:t>
      </w:r>
    </w:p>
    <w:p w:rsidR="00CC351A" w:rsidRPr="00141AF4" w:rsidRDefault="00CC351A" w:rsidP="003520DC">
      <w:pPr>
        <w:spacing w:after="160" w:line="259" w:lineRule="auto"/>
      </w:pPr>
      <w:r w:rsidRPr="00141AF4">
        <w:t xml:space="preserve">the work </w:t>
      </w:r>
      <w:proofErr w:type="gramStart"/>
      <w:r w:rsidRPr="00141AF4">
        <w:t>surface</w:t>
      </w:r>
      <w:proofErr w:type="gramEnd"/>
      <w:r w:rsidRPr="00141AF4">
        <w:t>.”</w:t>
      </w:r>
    </w:p>
    <w:p w:rsidR="00CC351A" w:rsidRPr="008D7E6F" w:rsidRDefault="00CC351A" w:rsidP="003520DC">
      <w:pPr>
        <w:spacing w:after="160" w:line="259" w:lineRule="auto"/>
        <w:rPr>
          <w:u w:val="single"/>
        </w:rPr>
      </w:pPr>
      <w:r w:rsidRPr="008D7E6F">
        <w:rPr>
          <w:u w:val="single"/>
        </w:rPr>
        <w:t>WHO: World Health Organization’s Laboratory Biosafety Manual:</w:t>
      </w:r>
    </w:p>
    <w:p w:rsidR="00CC351A" w:rsidRPr="00141AF4" w:rsidRDefault="00CC351A" w:rsidP="003520DC">
      <w:pPr>
        <w:spacing w:after="160" w:line="259" w:lineRule="auto"/>
      </w:pPr>
      <w:r w:rsidRPr="00141AF4">
        <w:t>Open flames should be avoided in the near microbe‐free environment created inside the BSC.</w:t>
      </w:r>
    </w:p>
    <w:p w:rsidR="00CC351A" w:rsidRPr="00141AF4" w:rsidRDefault="00CC351A" w:rsidP="003520DC">
      <w:pPr>
        <w:spacing w:after="160" w:line="259" w:lineRule="auto"/>
      </w:pPr>
      <w:r w:rsidRPr="00141AF4">
        <w:t>They disrupt the airflow patterns and can be dangerous when volatile, flammable substances</w:t>
      </w:r>
    </w:p>
    <w:p w:rsidR="00CC351A" w:rsidRPr="00141AF4" w:rsidRDefault="00CC351A" w:rsidP="003520DC">
      <w:pPr>
        <w:spacing w:after="160" w:line="259" w:lineRule="auto"/>
      </w:pPr>
      <w:r w:rsidRPr="00141AF4">
        <w:t>are also used. To sterilize bacteriological loops, micro‐burners or electric “furnaces” are</w:t>
      </w:r>
    </w:p>
    <w:p w:rsidR="00CC351A" w:rsidRPr="00141AF4" w:rsidRDefault="00CC351A" w:rsidP="003520DC">
      <w:pPr>
        <w:spacing w:after="160" w:line="259" w:lineRule="auto"/>
      </w:pPr>
      <w:r w:rsidRPr="00141AF4">
        <w:t>available and are preferable to open flames.</w:t>
      </w:r>
    </w:p>
    <w:p w:rsidR="00CC351A" w:rsidRPr="008D7E6F" w:rsidRDefault="00CC351A" w:rsidP="003520DC">
      <w:pPr>
        <w:spacing w:after="160" w:line="259" w:lineRule="auto"/>
        <w:rPr>
          <w:u w:val="single"/>
        </w:rPr>
      </w:pPr>
      <w:r w:rsidRPr="008D7E6F">
        <w:rPr>
          <w:u w:val="single"/>
        </w:rPr>
        <w:t>Public Health Agency of Canada; The Laboratory Biosafety Guidelines:</w:t>
      </w:r>
    </w:p>
    <w:p w:rsidR="00CC351A" w:rsidRPr="00141AF4" w:rsidRDefault="00CC351A" w:rsidP="003520DC">
      <w:pPr>
        <w:spacing w:after="160" w:line="259" w:lineRule="auto"/>
      </w:pPr>
      <w:r w:rsidRPr="00141AF4">
        <w:t>The provision of natural gas to BSC’s is not recommended. Open flames in the BSC create</w:t>
      </w:r>
    </w:p>
    <w:p w:rsidR="00CC351A" w:rsidRPr="00141AF4" w:rsidRDefault="00CC351A" w:rsidP="003520DC">
      <w:pPr>
        <w:spacing w:after="160" w:line="259" w:lineRule="auto"/>
      </w:pPr>
      <w:r w:rsidRPr="00141AF4">
        <w:t>turbulence, disrupt airflow patterns and can damage the HEPA filter. When suitable alternatives</w:t>
      </w:r>
    </w:p>
    <w:p w:rsidR="00CC351A" w:rsidRPr="00141AF4" w:rsidRDefault="00CC351A" w:rsidP="003520DC">
      <w:pPr>
        <w:spacing w:after="160" w:line="259" w:lineRule="auto"/>
      </w:pPr>
      <w:r w:rsidRPr="00141AF4">
        <w:t>(e.g., disposable sterile loops, micro‐incinerators) are not possible, touch‐plate micro‐burners</w:t>
      </w:r>
    </w:p>
    <w:p w:rsidR="00CC351A" w:rsidRPr="00141AF4" w:rsidRDefault="00CC351A" w:rsidP="003520DC">
      <w:pPr>
        <w:spacing w:after="160" w:line="259" w:lineRule="auto"/>
      </w:pPr>
      <w:r w:rsidRPr="00141AF4">
        <w:t>that have a pilot light to provide a flame on demand may be used.</w:t>
      </w:r>
    </w:p>
    <w:p w:rsidR="00CC351A" w:rsidRPr="008D7E6F" w:rsidRDefault="00CC351A" w:rsidP="003520DC">
      <w:pPr>
        <w:spacing w:after="160" w:line="259" w:lineRule="auto"/>
        <w:rPr>
          <w:u w:val="single"/>
        </w:rPr>
      </w:pPr>
      <w:r w:rsidRPr="008D7E6F">
        <w:rPr>
          <w:u w:val="single"/>
        </w:rPr>
        <w:t>NSF/ANSI Standard 49 – 2009 published by NSF International, Annex G; Section G.3.3.1:</w:t>
      </w:r>
    </w:p>
    <w:p w:rsidR="00CC351A" w:rsidRPr="00141AF4" w:rsidRDefault="00CC351A" w:rsidP="003520DC">
      <w:pPr>
        <w:spacing w:after="160" w:line="259" w:lineRule="auto"/>
      </w:pPr>
      <w:r w:rsidRPr="00141AF4">
        <w:t>Service valves allow inert gases, air, or vacuum lines to be plumbed into the BSC. Although</w:t>
      </w:r>
    </w:p>
    <w:p w:rsidR="00CC351A" w:rsidRPr="00141AF4" w:rsidRDefault="00CC351A" w:rsidP="003520DC">
      <w:pPr>
        <w:spacing w:after="160" w:line="259" w:lineRule="auto"/>
      </w:pPr>
      <w:r w:rsidRPr="00141AF4">
        <w:t>many users connect gas to a service valve in the cabinet, this practice should be avoided</w:t>
      </w:r>
    </w:p>
    <w:p w:rsidR="00CC351A" w:rsidRPr="00141AF4" w:rsidRDefault="00CC351A" w:rsidP="003520DC">
      <w:pPr>
        <w:spacing w:after="160" w:line="259" w:lineRule="auto"/>
      </w:pPr>
      <w:r w:rsidRPr="00141AF4">
        <w:lastRenderedPageBreak/>
        <w:t>because open flames in a Class II BSC disrupts the airflow, and there is the possibility of a</w:t>
      </w:r>
    </w:p>
    <w:p w:rsidR="00CC351A" w:rsidRPr="00141AF4" w:rsidRDefault="00CC351A" w:rsidP="003520DC">
      <w:pPr>
        <w:spacing w:after="160" w:line="259" w:lineRule="auto"/>
      </w:pPr>
      <w:r w:rsidRPr="00141AF4">
        <w:t>buildup of flammable gas in BSC’s that recirculate their air.</w:t>
      </w:r>
    </w:p>
    <w:p w:rsidR="00CC351A" w:rsidRPr="008D7E6F" w:rsidRDefault="00CC351A" w:rsidP="003520DC">
      <w:pPr>
        <w:spacing w:after="160" w:line="259" w:lineRule="auto"/>
        <w:rPr>
          <w:u w:val="single"/>
        </w:rPr>
      </w:pPr>
      <w:r w:rsidRPr="008D7E6F">
        <w:rPr>
          <w:u w:val="single"/>
        </w:rPr>
        <w:t>The Baker Company (BSC manufacturer):</w:t>
      </w:r>
    </w:p>
    <w:p w:rsidR="00CC351A" w:rsidRPr="00141AF4" w:rsidRDefault="00CC351A" w:rsidP="003520DC">
      <w:pPr>
        <w:spacing w:after="160" w:line="259" w:lineRule="auto"/>
      </w:pPr>
      <w:r w:rsidRPr="00141AF4">
        <w:t>The Baker Company does not endorse the use of flammable gasses within BSC’s under any</w:t>
      </w:r>
    </w:p>
    <w:p w:rsidR="00CC351A" w:rsidRPr="00141AF4" w:rsidRDefault="00CC351A" w:rsidP="003520DC">
      <w:pPr>
        <w:spacing w:after="160" w:line="259" w:lineRule="auto"/>
      </w:pPr>
      <w:r w:rsidRPr="00141AF4">
        <w:t>conditions. There are alternatives to open flames such as small electrical incinerators, use of</w:t>
      </w:r>
    </w:p>
    <w:p w:rsidR="00CC351A" w:rsidRPr="00141AF4" w:rsidRDefault="00CC351A" w:rsidP="003520DC">
      <w:pPr>
        <w:spacing w:after="160" w:line="259" w:lineRule="auto"/>
      </w:pPr>
      <w:r w:rsidRPr="00141AF4">
        <w:t>disposables, and proper aseptic technique.</w:t>
      </w:r>
    </w:p>
    <w:p w:rsidR="00CC351A" w:rsidRPr="008D7E6F" w:rsidRDefault="00CC351A" w:rsidP="003520DC">
      <w:pPr>
        <w:spacing w:after="160" w:line="259" w:lineRule="auto"/>
        <w:rPr>
          <w:u w:val="single"/>
        </w:rPr>
      </w:pPr>
      <w:proofErr w:type="spellStart"/>
      <w:r w:rsidRPr="008D7E6F">
        <w:rPr>
          <w:u w:val="single"/>
        </w:rPr>
        <w:t>NuAire</w:t>
      </w:r>
      <w:proofErr w:type="spellEnd"/>
      <w:r w:rsidRPr="008D7E6F">
        <w:rPr>
          <w:u w:val="single"/>
        </w:rPr>
        <w:t xml:space="preserve"> (BSC manufacturer):</w:t>
      </w:r>
    </w:p>
    <w:p w:rsidR="00CC351A" w:rsidRPr="00141AF4" w:rsidRDefault="00CC351A" w:rsidP="003520DC">
      <w:pPr>
        <w:spacing w:after="160" w:line="259" w:lineRule="auto"/>
      </w:pPr>
      <w:proofErr w:type="spellStart"/>
      <w:r w:rsidRPr="00141AF4">
        <w:t>NuAire</w:t>
      </w:r>
      <w:proofErr w:type="spellEnd"/>
      <w:r w:rsidRPr="00141AF4">
        <w:t xml:space="preserve"> doesn’t recommend the use of natural gas within the BSC and assumes no liability for its</w:t>
      </w:r>
    </w:p>
    <w:p w:rsidR="00CC351A" w:rsidRPr="00141AF4" w:rsidRDefault="00CC351A" w:rsidP="003520DC">
      <w:pPr>
        <w:spacing w:after="160" w:line="259" w:lineRule="auto"/>
      </w:pPr>
      <w:r w:rsidRPr="00141AF4">
        <w:t>use. USE AT YOUR OWN RISK. The Bunsen burner flame within the BSC not only contributes to</w:t>
      </w:r>
      <w:r w:rsidR="008D7E6F">
        <w:t xml:space="preserve"> </w:t>
      </w:r>
      <w:r w:rsidRPr="00141AF4">
        <w:t>heat build‐up; it also disrupts the laminar air stream, which must be maintained for maximum</w:t>
      </w:r>
    </w:p>
    <w:p w:rsidR="00CC351A" w:rsidRPr="00141AF4" w:rsidRDefault="00CC351A" w:rsidP="003520DC">
      <w:pPr>
        <w:spacing w:after="160" w:line="259" w:lineRule="auto"/>
      </w:pPr>
      <w:r w:rsidRPr="00141AF4">
        <w:t>efficiency. If the procedure demands use of a flame, a Bunsen burner with on demand ignition</w:t>
      </w:r>
    </w:p>
    <w:p w:rsidR="00CC351A" w:rsidRPr="00141AF4" w:rsidRDefault="00CC351A" w:rsidP="003520DC">
      <w:pPr>
        <w:spacing w:after="160" w:line="259" w:lineRule="auto"/>
      </w:pPr>
      <w:r w:rsidRPr="00141AF4">
        <w:t>is strongly recommended. Do not use constant flame gas burners. During use, the Bunsen</w:t>
      </w:r>
    </w:p>
    <w:p w:rsidR="00CC351A" w:rsidRPr="00141AF4" w:rsidRDefault="00CC351A" w:rsidP="003520DC">
      <w:pPr>
        <w:spacing w:after="160" w:line="259" w:lineRule="auto"/>
      </w:pPr>
      <w:r w:rsidRPr="00141AF4">
        <w:t>burner should be placed to the rear of the workspace where the resulting air turbulence will</w:t>
      </w:r>
    </w:p>
    <w:p w:rsidR="00CC351A" w:rsidRPr="00141AF4" w:rsidRDefault="00CC351A" w:rsidP="003520DC">
      <w:pPr>
        <w:spacing w:after="160" w:line="259" w:lineRule="auto"/>
      </w:pPr>
      <w:r w:rsidRPr="00141AF4">
        <w:t>have a minimal effect.</w:t>
      </w: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Recommendations: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• Use disposable sterile loops and lab supplies.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• Autoclave utensils and equipment.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• Replace Bunsen burners with electrical incinerators for sterilization.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 xml:space="preserve">• If a flame is absolutely necessary, use a touch‐plate </w:t>
      </w:r>
      <w:proofErr w:type="spellStart"/>
      <w:r w:rsidRPr="00141AF4">
        <w:t>microburner</w:t>
      </w:r>
      <w:proofErr w:type="spellEnd"/>
      <w:r w:rsidRPr="00141AF4">
        <w:t xml:space="preserve"> to provide flame on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demand.</w:t>
      </w: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8D7E6F" w:rsidRDefault="008D7E6F" w:rsidP="00CC351A">
      <w:pPr>
        <w:spacing w:after="160" w:line="259" w:lineRule="auto"/>
        <w:jc w:val="both"/>
        <w:rPr>
          <w:b/>
          <w:bCs/>
        </w:rPr>
      </w:pP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Alternatives to Continuous Flame Bunsen Burners:</w:t>
      </w:r>
    </w:p>
    <w:p w:rsidR="00CC351A" w:rsidRDefault="006E4217" w:rsidP="00CC351A">
      <w:pPr>
        <w:spacing w:after="160" w:line="259" w:lineRule="auto"/>
        <w:jc w:val="both"/>
        <w:rPr>
          <w:b/>
          <w:bCs/>
        </w:rPr>
      </w:pPr>
      <w:r w:rsidRPr="00CC351A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5EC687F7" wp14:editId="015AED12">
            <wp:simplePos x="0" y="0"/>
            <wp:positionH relativeFrom="column">
              <wp:posOffset>4351020</wp:posOffset>
            </wp:positionH>
            <wp:positionV relativeFrom="paragraph">
              <wp:posOffset>10795</wp:posOffset>
            </wp:positionV>
            <wp:extent cx="194310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388" y="21416"/>
                <wp:lineTo x="2138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51A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941977F" wp14:editId="045D9A70">
            <wp:simplePos x="0" y="0"/>
            <wp:positionH relativeFrom="column">
              <wp:posOffset>2491740</wp:posOffset>
            </wp:positionH>
            <wp:positionV relativeFrom="paragraph">
              <wp:posOffset>170815</wp:posOffset>
            </wp:positionV>
            <wp:extent cx="1516380" cy="1455420"/>
            <wp:effectExtent l="0" t="0" r="7620" b="0"/>
            <wp:wrapTight wrapText="bothSides">
              <wp:wrapPolygon edited="0">
                <wp:start x="0" y="0"/>
                <wp:lineTo x="0" y="21204"/>
                <wp:lineTo x="21437" y="21204"/>
                <wp:lineTo x="214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1A" w:rsidRPr="00CC351A">
        <w:rPr>
          <w:b/>
          <w:bCs/>
        </w:rPr>
        <w:t xml:space="preserve"> </w:t>
      </w: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Safety Lab Gas Burner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rPr>
          <w:b/>
          <w:bCs/>
        </w:rPr>
        <w:t>S</w:t>
      </w:r>
      <w:r w:rsidRPr="00141AF4">
        <w:t>afety enhanced laboratory gas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burner with "Touch Free" IR‐Sensor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and button function. (Approx. cost</w:t>
      </w:r>
    </w:p>
    <w:p w:rsidR="00CC351A" w:rsidRDefault="00CC351A" w:rsidP="00CC351A">
      <w:pPr>
        <w:spacing w:after="160" w:line="259" w:lineRule="auto"/>
        <w:jc w:val="both"/>
      </w:pPr>
      <w:r w:rsidRPr="00141AF4">
        <w:t>$532)</w:t>
      </w:r>
    </w:p>
    <w:p w:rsidR="00CC351A" w:rsidRPr="00141AF4" w:rsidRDefault="006E4217" w:rsidP="00CC351A">
      <w:pPr>
        <w:spacing w:after="160" w:line="259" w:lineRule="auto"/>
        <w:jc w:val="both"/>
      </w:pPr>
      <w:r>
        <w:t xml:space="preserve">                     </w:t>
      </w: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  <w:r w:rsidRPr="00CC351A">
        <w:rPr>
          <w:noProof/>
        </w:rPr>
        <w:drawing>
          <wp:anchor distT="0" distB="0" distL="114300" distR="114300" simplePos="0" relativeHeight="251661312" behindDoc="1" locked="0" layoutInCell="1" allowOverlap="1" wp14:anchorId="3F9EB8F6" wp14:editId="472A9726">
            <wp:simplePos x="0" y="0"/>
            <wp:positionH relativeFrom="column">
              <wp:posOffset>4274820</wp:posOffset>
            </wp:positionH>
            <wp:positionV relativeFrom="paragraph">
              <wp:posOffset>0</wp:posOffset>
            </wp:positionV>
            <wp:extent cx="221742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40" y="21375"/>
                <wp:lineTo x="213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proofErr w:type="spellStart"/>
      <w:r w:rsidRPr="00141AF4">
        <w:rPr>
          <w:b/>
          <w:bCs/>
        </w:rPr>
        <w:t>Bacti</w:t>
      </w:r>
      <w:proofErr w:type="spellEnd"/>
      <w:r w:rsidRPr="00141AF4">
        <w:rPr>
          <w:b/>
          <w:bCs/>
        </w:rPr>
        <w:t>‐cinerator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Utilizes infrared heat to incinerate organic material deep within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the ceramic funnel. (Approx. cost $100 used $350 new)</w:t>
      </w:r>
    </w:p>
    <w:p w:rsidR="00CC351A" w:rsidRDefault="00CC351A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  <w:r w:rsidRPr="00CC351A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BCFC865" wp14:editId="1D47C74D">
            <wp:simplePos x="0" y="0"/>
            <wp:positionH relativeFrom="column">
              <wp:posOffset>4419600</wp:posOffset>
            </wp:positionH>
            <wp:positionV relativeFrom="paragraph">
              <wp:posOffset>10160</wp:posOffset>
            </wp:positionV>
            <wp:extent cx="1729740" cy="1706880"/>
            <wp:effectExtent l="0" t="0" r="3810" b="7620"/>
            <wp:wrapTight wrapText="bothSides">
              <wp:wrapPolygon edited="0">
                <wp:start x="0" y="0"/>
                <wp:lineTo x="0" y="21455"/>
                <wp:lineTo x="21410" y="21455"/>
                <wp:lineTo x="214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Touch‐O‐</w:t>
      </w:r>
      <w:proofErr w:type="spellStart"/>
      <w:r w:rsidRPr="00141AF4">
        <w:rPr>
          <w:b/>
          <w:bCs/>
        </w:rPr>
        <w:t>Matic</w:t>
      </w:r>
      <w:proofErr w:type="spellEnd"/>
      <w:r w:rsidRPr="00141AF4">
        <w:rPr>
          <w:b/>
          <w:bCs/>
        </w:rPr>
        <w:t xml:space="preserve"> Bunsen Burner</w:t>
      </w:r>
    </w:p>
    <w:p w:rsidR="00CC351A" w:rsidRDefault="00C42B4B" w:rsidP="00C42B4B">
      <w:pPr>
        <w:spacing w:after="160" w:line="259" w:lineRule="auto"/>
        <w:jc w:val="both"/>
      </w:pPr>
      <w:r>
        <w:t>(Approx. cost $85)</w:t>
      </w:r>
    </w:p>
    <w:p w:rsidR="00CC351A" w:rsidRPr="00141AF4" w:rsidRDefault="00CC351A" w:rsidP="00CC351A">
      <w:pPr>
        <w:spacing w:after="160" w:line="259" w:lineRule="auto"/>
        <w:jc w:val="both"/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  <w:r w:rsidRPr="00CC351A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65F1AAC" wp14:editId="298EF793">
            <wp:simplePos x="0" y="0"/>
            <wp:positionH relativeFrom="column">
              <wp:posOffset>4465320</wp:posOffset>
            </wp:positionH>
            <wp:positionV relativeFrom="paragraph">
              <wp:posOffset>27940</wp:posOffset>
            </wp:positionV>
            <wp:extent cx="1973580" cy="2415540"/>
            <wp:effectExtent l="0" t="0" r="7620" b="3810"/>
            <wp:wrapTight wrapText="bothSides">
              <wp:wrapPolygon edited="0">
                <wp:start x="0" y="0"/>
                <wp:lineTo x="0" y="21464"/>
                <wp:lineTo x="21475" y="21464"/>
                <wp:lineTo x="2147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Glass Bead Sterilizer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The glass beads in the well are maintained at 250 °C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for complete destruction of microorganisms and</w:t>
      </w:r>
    </w:p>
    <w:p w:rsidR="00CC351A" w:rsidRPr="00141AF4" w:rsidRDefault="00CC351A" w:rsidP="00CC351A">
      <w:pPr>
        <w:spacing w:after="160" w:line="259" w:lineRule="auto"/>
        <w:jc w:val="both"/>
      </w:pPr>
      <w:r w:rsidRPr="00141AF4">
        <w:t>spores in just seconds. (Approx. cost $388)</w:t>
      </w:r>
    </w:p>
    <w:p w:rsidR="00CC351A" w:rsidRDefault="00CC351A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6E4217" w:rsidRDefault="006E4217" w:rsidP="00CC351A">
      <w:pPr>
        <w:spacing w:after="160" w:line="259" w:lineRule="auto"/>
        <w:jc w:val="both"/>
        <w:rPr>
          <w:b/>
          <w:bCs/>
        </w:rPr>
      </w:pPr>
    </w:p>
    <w:p w:rsidR="00CC351A" w:rsidRPr="00141AF4" w:rsidRDefault="00CC351A" w:rsidP="00CC351A">
      <w:pPr>
        <w:spacing w:after="160" w:line="259" w:lineRule="auto"/>
        <w:jc w:val="both"/>
        <w:rPr>
          <w:b/>
          <w:bCs/>
        </w:rPr>
      </w:pPr>
      <w:r w:rsidRPr="00141AF4">
        <w:rPr>
          <w:b/>
          <w:bCs/>
        </w:rPr>
        <w:t>FLAMEBOY Portable flame sterilizer</w:t>
      </w:r>
    </w:p>
    <w:p w:rsidR="00CC351A" w:rsidRDefault="006E4217" w:rsidP="00CC351A">
      <w:pPr>
        <w:jc w:val="both"/>
      </w:pPr>
      <w:r w:rsidRPr="00CC351A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7DFD9F08" wp14:editId="05CAFEF4">
            <wp:simplePos x="0" y="0"/>
            <wp:positionH relativeFrom="margin">
              <wp:align>right</wp:align>
            </wp:positionH>
            <wp:positionV relativeFrom="paragraph">
              <wp:posOffset>-399415</wp:posOffset>
            </wp:positionV>
            <wp:extent cx="1424940" cy="1059180"/>
            <wp:effectExtent l="0" t="0" r="3810" b="7620"/>
            <wp:wrapTight wrapText="bothSides">
              <wp:wrapPolygon edited="0">
                <wp:start x="0" y="0"/>
                <wp:lineTo x="0" y="21367"/>
                <wp:lineTo x="21369" y="21367"/>
                <wp:lineTo x="2136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1A" w:rsidRPr="00141AF4">
        <w:t>(Approx. cost $500)</w:t>
      </w:r>
    </w:p>
    <w:p w:rsidR="009225DD" w:rsidRDefault="009225DD" w:rsidP="00CC351A">
      <w:pPr>
        <w:jc w:val="both"/>
        <w:rPr>
          <w:rFonts w:asciiTheme="minorHAnsi" w:hAnsiTheme="minorHAnsi"/>
          <w:sz w:val="40"/>
          <w:szCs w:val="40"/>
        </w:rPr>
      </w:pPr>
    </w:p>
    <w:sectPr w:rsidR="009225DD" w:rsidSect="00CC351A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8A8" w:rsidRDefault="009C18A8" w:rsidP="009C18A8">
      <w:r>
        <w:separator/>
      </w:r>
    </w:p>
  </w:endnote>
  <w:endnote w:type="continuationSeparator" w:id="0">
    <w:p w:rsidR="009C18A8" w:rsidRDefault="009C18A8" w:rsidP="009C1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8A8" w:rsidRDefault="007555E6">
    <w:pPr>
      <w:pStyle w:val="Footer"/>
    </w:pPr>
    <w:r>
      <w:t>October 30,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8A8" w:rsidRDefault="009C18A8" w:rsidP="009C18A8">
      <w:r>
        <w:separator/>
      </w:r>
    </w:p>
  </w:footnote>
  <w:footnote w:type="continuationSeparator" w:id="0">
    <w:p w:rsidR="009C18A8" w:rsidRDefault="009C18A8" w:rsidP="009C18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DE69C9"/>
    <w:multiLevelType w:val="hybridMultilevel"/>
    <w:tmpl w:val="85B01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51"/>
    <w:rsid w:val="000B507E"/>
    <w:rsid w:val="0022340F"/>
    <w:rsid w:val="003520DC"/>
    <w:rsid w:val="005F4AA1"/>
    <w:rsid w:val="006E4217"/>
    <w:rsid w:val="007555E6"/>
    <w:rsid w:val="007604F1"/>
    <w:rsid w:val="008D7E6F"/>
    <w:rsid w:val="009225DD"/>
    <w:rsid w:val="00927C51"/>
    <w:rsid w:val="009C18A8"/>
    <w:rsid w:val="00C42B4B"/>
    <w:rsid w:val="00CC351A"/>
    <w:rsid w:val="00D05005"/>
    <w:rsid w:val="00D16FCF"/>
    <w:rsid w:val="00EE7AAF"/>
    <w:rsid w:val="00F475D6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61D88"/>
  <w15:docId w15:val="{8EAED173-06D4-4CF0-9D80-4654876B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04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8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8A8"/>
  </w:style>
  <w:style w:type="paragraph" w:styleId="Footer">
    <w:name w:val="footer"/>
    <w:basedOn w:val="Normal"/>
    <w:link w:val="FooterChar"/>
    <w:uiPriority w:val="99"/>
    <w:unhideWhenUsed/>
    <w:rsid w:val="009C18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8A8"/>
  </w:style>
  <w:style w:type="paragraph" w:styleId="ListParagraph">
    <w:name w:val="List Paragraph"/>
    <w:basedOn w:val="Normal"/>
    <w:uiPriority w:val="34"/>
    <w:qFormat/>
    <w:rsid w:val="00CC3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</dc:creator>
  <cp:keywords/>
  <dc:description/>
  <cp:lastModifiedBy>Charles M. Williams</cp:lastModifiedBy>
  <cp:revision>3</cp:revision>
  <dcterms:created xsi:type="dcterms:W3CDTF">2018-10-30T12:39:00Z</dcterms:created>
  <dcterms:modified xsi:type="dcterms:W3CDTF">2018-11-01T20:55:00Z</dcterms:modified>
</cp:coreProperties>
</file>