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3C765" w14:textId="1B36AB1E" w:rsidR="004403B1" w:rsidRDefault="008710AE" w:rsidP="00CC2644">
      <w:pPr>
        <w:pStyle w:val="Heading1"/>
      </w:pPr>
      <w:bookmarkStart w:id="0" w:name="_Toc159403343"/>
      <w:bookmarkStart w:id="1" w:name="_Toc165984596"/>
      <w:bookmarkStart w:id="2" w:name="_Toc174947885"/>
      <w:r>
        <w:t>Radiation Producing Equipment</w:t>
      </w:r>
      <w:r w:rsidR="00165F34">
        <w:t xml:space="preserve"> Pro</w:t>
      </w:r>
      <w:r w:rsidR="00CC2644">
        <w:t>gram</w:t>
      </w:r>
      <w:r>
        <w:t xml:space="preserve"> Document</w:t>
      </w:r>
      <w:bookmarkEnd w:id="0"/>
      <w:r w:rsidR="008D3CA8">
        <w:t xml:space="preserve"> </w:t>
      </w:r>
      <w:bookmarkEnd w:id="1"/>
      <w:bookmarkEnd w:id="2"/>
    </w:p>
    <w:p w14:paraId="20F5219E" w14:textId="0C8DC487" w:rsidR="00CA4A4D" w:rsidRDefault="00003557" w:rsidP="000E59E4">
      <w:pPr>
        <w:rPr>
          <w:rStyle w:val="SubtleReference"/>
        </w:rPr>
      </w:pPr>
      <w:r w:rsidRPr="00483B68">
        <w:rPr>
          <w:rStyle w:val="SubtleReference"/>
        </w:rPr>
        <w:t xml:space="preserve">Document </w:t>
      </w:r>
      <w:r w:rsidR="00331E8D" w:rsidRPr="00483B68">
        <w:rPr>
          <w:rStyle w:val="SubtleReference"/>
        </w:rPr>
        <w:t>Number:</w:t>
      </w:r>
      <w:r w:rsidRPr="00483B68">
        <w:rPr>
          <w:rStyle w:val="SubtleReference"/>
        </w:rPr>
        <w:t xml:space="preserve"> EHS-</w:t>
      </w:r>
      <w:r w:rsidR="00331E8D" w:rsidRPr="00674C6A">
        <w:rPr>
          <w:rStyle w:val="SubtleReference"/>
        </w:rPr>
        <w:t>0</w:t>
      </w:r>
      <w:r w:rsidR="00407536" w:rsidRPr="00674C6A">
        <w:rPr>
          <w:rStyle w:val="SubtleReference"/>
        </w:rPr>
        <w:t>158</w:t>
      </w:r>
      <w:r w:rsidRPr="00483B68">
        <w:rPr>
          <w:rStyle w:val="SubtleReference"/>
        </w:rPr>
        <w:tab/>
      </w:r>
      <w:r w:rsidRPr="00483B68">
        <w:rPr>
          <w:rStyle w:val="SubtleReference"/>
        </w:rPr>
        <w:tab/>
      </w:r>
      <w:r w:rsidR="00FB3A47" w:rsidRPr="00483B68">
        <w:rPr>
          <w:rStyle w:val="SubtleReference"/>
        </w:rPr>
        <w:t xml:space="preserve">Revision </w:t>
      </w:r>
      <w:r w:rsidR="00581203" w:rsidRPr="00483B68">
        <w:rPr>
          <w:rStyle w:val="SubtleReference"/>
        </w:rPr>
        <w:t xml:space="preserve">[ </w:t>
      </w:r>
      <w:r w:rsidR="00DA470A">
        <w:rPr>
          <w:rStyle w:val="SubtleReference"/>
        </w:rPr>
        <w:t>1.0</w:t>
      </w:r>
      <w:r w:rsidR="00581203" w:rsidRPr="00483B68">
        <w:rPr>
          <w:rStyle w:val="SubtleReference"/>
        </w:rPr>
        <w:t>]</w:t>
      </w:r>
    </w:p>
    <w:p w14:paraId="77177F84" w14:textId="77777777" w:rsidR="00AE7788" w:rsidRDefault="00AE7788" w:rsidP="00AE7788">
      <w:pPr>
        <w:pStyle w:val="TOCHeading"/>
        <w:rPr>
          <w:rStyle w:val="SubtleReference"/>
          <w:smallCaps w:val="0"/>
          <w:color w:val="1E407C" w:themeColor="accent2"/>
        </w:rPr>
      </w:pPr>
      <w:r w:rsidRPr="00AE7788">
        <w:rPr>
          <w:rStyle w:val="SubtleReference"/>
          <w:smallCaps w:val="0"/>
          <w:color w:val="1E407C" w:themeColor="accent2"/>
        </w:rPr>
        <w:t>Contents</w:t>
      </w:r>
    </w:p>
    <w:sdt>
      <w:sdtPr>
        <w:rPr>
          <w:rFonts w:asciiTheme="minorHAnsi" w:eastAsiaTheme="minorEastAsia" w:hAnsiTheme="minorHAnsi" w:cstheme="minorBidi"/>
          <w:color w:val="auto"/>
          <w:sz w:val="22"/>
          <w:szCs w:val="22"/>
        </w:rPr>
        <w:id w:val="-1480836012"/>
        <w:docPartObj>
          <w:docPartGallery w:val="Table of Contents"/>
          <w:docPartUnique/>
        </w:docPartObj>
      </w:sdtPr>
      <w:sdtEndPr>
        <w:rPr>
          <w:b/>
          <w:bCs/>
          <w:noProof/>
        </w:rPr>
      </w:sdtEndPr>
      <w:sdtContent>
        <w:p w14:paraId="24160D3D" w14:textId="7157E44F" w:rsidR="00D04558" w:rsidRDefault="00D04558">
          <w:pPr>
            <w:pStyle w:val="TOCHeading"/>
          </w:pPr>
          <w:r>
            <w:t>Contents</w:t>
          </w:r>
        </w:p>
        <w:p w14:paraId="1FD5BAB7" w14:textId="232A578B" w:rsidR="008E45F9" w:rsidRDefault="00D04558">
          <w:pPr>
            <w:pStyle w:val="TOC1"/>
            <w:rPr>
              <w:noProof/>
              <w:kern w:val="2"/>
              <w:sz w:val="24"/>
              <w:szCs w:val="24"/>
              <w14:ligatures w14:val="standardContextual"/>
            </w:rPr>
          </w:pPr>
          <w:r>
            <w:fldChar w:fldCharType="begin"/>
          </w:r>
          <w:r>
            <w:instrText xml:space="preserve"> TOC \o "1-3" \h \z \u </w:instrText>
          </w:r>
          <w:r>
            <w:fldChar w:fldCharType="separate"/>
          </w:r>
          <w:hyperlink w:anchor="_Toc174947885" w:history="1">
            <w:r w:rsidR="008E45F9" w:rsidRPr="00221AC8">
              <w:rPr>
                <w:rStyle w:val="Hyperlink"/>
                <w:noProof/>
              </w:rPr>
              <w:t xml:space="preserve">Radiation Producing Equipment Program Document </w:t>
            </w:r>
            <w:r w:rsidR="008E45F9">
              <w:rPr>
                <w:noProof/>
                <w:webHidden/>
              </w:rPr>
              <w:tab/>
            </w:r>
            <w:r w:rsidR="008E45F9">
              <w:rPr>
                <w:noProof/>
                <w:webHidden/>
              </w:rPr>
              <w:fldChar w:fldCharType="begin"/>
            </w:r>
            <w:r w:rsidR="008E45F9">
              <w:rPr>
                <w:noProof/>
                <w:webHidden/>
              </w:rPr>
              <w:instrText xml:space="preserve"> PAGEREF _Toc174947885 \h </w:instrText>
            </w:r>
            <w:r w:rsidR="008E45F9">
              <w:rPr>
                <w:noProof/>
                <w:webHidden/>
              </w:rPr>
            </w:r>
            <w:r w:rsidR="008E45F9">
              <w:rPr>
                <w:noProof/>
                <w:webHidden/>
              </w:rPr>
              <w:fldChar w:fldCharType="separate"/>
            </w:r>
            <w:r w:rsidR="008E45F9">
              <w:rPr>
                <w:noProof/>
                <w:webHidden/>
              </w:rPr>
              <w:t>1</w:t>
            </w:r>
            <w:r w:rsidR="008E45F9">
              <w:rPr>
                <w:noProof/>
                <w:webHidden/>
              </w:rPr>
              <w:fldChar w:fldCharType="end"/>
            </w:r>
          </w:hyperlink>
        </w:p>
        <w:p w14:paraId="6568B720" w14:textId="36FDA305" w:rsidR="008E45F9" w:rsidRDefault="008E45F9">
          <w:pPr>
            <w:pStyle w:val="TOC2"/>
            <w:rPr>
              <w:noProof/>
              <w:kern w:val="2"/>
              <w:sz w:val="24"/>
              <w:szCs w:val="24"/>
              <w14:ligatures w14:val="standardContextual"/>
            </w:rPr>
          </w:pPr>
          <w:hyperlink w:anchor="_Toc174947886" w:history="1">
            <w:r w:rsidRPr="00221AC8">
              <w:rPr>
                <w:rStyle w:val="Hyperlink"/>
                <w:noProof/>
              </w:rPr>
              <w:t>1</w:t>
            </w:r>
            <w:r>
              <w:rPr>
                <w:noProof/>
                <w:kern w:val="2"/>
                <w:sz w:val="24"/>
                <w:szCs w:val="24"/>
                <w14:ligatures w14:val="standardContextual"/>
              </w:rPr>
              <w:tab/>
            </w:r>
            <w:r w:rsidRPr="00221AC8">
              <w:rPr>
                <w:rStyle w:val="Hyperlink"/>
                <w:noProof/>
              </w:rPr>
              <w:t>Purpose</w:t>
            </w:r>
            <w:r>
              <w:rPr>
                <w:noProof/>
                <w:webHidden/>
              </w:rPr>
              <w:tab/>
            </w:r>
            <w:r>
              <w:rPr>
                <w:noProof/>
                <w:webHidden/>
              </w:rPr>
              <w:fldChar w:fldCharType="begin"/>
            </w:r>
            <w:r>
              <w:rPr>
                <w:noProof/>
                <w:webHidden/>
              </w:rPr>
              <w:instrText xml:space="preserve"> PAGEREF _Toc174947886 \h </w:instrText>
            </w:r>
            <w:r>
              <w:rPr>
                <w:noProof/>
                <w:webHidden/>
              </w:rPr>
            </w:r>
            <w:r>
              <w:rPr>
                <w:noProof/>
                <w:webHidden/>
              </w:rPr>
              <w:fldChar w:fldCharType="separate"/>
            </w:r>
            <w:r>
              <w:rPr>
                <w:noProof/>
                <w:webHidden/>
              </w:rPr>
              <w:t>3</w:t>
            </w:r>
            <w:r>
              <w:rPr>
                <w:noProof/>
                <w:webHidden/>
              </w:rPr>
              <w:fldChar w:fldCharType="end"/>
            </w:r>
          </w:hyperlink>
        </w:p>
        <w:p w14:paraId="7D462CC0" w14:textId="0A5445EE" w:rsidR="008E45F9" w:rsidRDefault="008E45F9">
          <w:pPr>
            <w:pStyle w:val="TOC2"/>
            <w:rPr>
              <w:noProof/>
              <w:kern w:val="2"/>
              <w:sz w:val="24"/>
              <w:szCs w:val="24"/>
              <w14:ligatures w14:val="standardContextual"/>
            </w:rPr>
          </w:pPr>
          <w:hyperlink w:anchor="_Toc174947887" w:history="1">
            <w:r w:rsidRPr="00221AC8">
              <w:rPr>
                <w:rStyle w:val="Hyperlink"/>
                <w:noProof/>
              </w:rPr>
              <w:t>2</w:t>
            </w:r>
            <w:r>
              <w:rPr>
                <w:noProof/>
                <w:kern w:val="2"/>
                <w:sz w:val="24"/>
                <w:szCs w:val="24"/>
                <w14:ligatures w14:val="standardContextual"/>
              </w:rPr>
              <w:tab/>
            </w:r>
            <w:r w:rsidRPr="00221AC8">
              <w:rPr>
                <w:rStyle w:val="Hyperlink"/>
                <w:noProof/>
              </w:rPr>
              <w:t>Introduction</w:t>
            </w:r>
            <w:r>
              <w:rPr>
                <w:noProof/>
                <w:webHidden/>
              </w:rPr>
              <w:tab/>
            </w:r>
            <w:r>
              <w:rPr>
                <w:noProof/>
                <w:webHidden/>
              </w:rPr>
              <w:fldChar w:fldCharType="begin"/>
            </w:r>
            <w:r>
              <w:rPr>
                <w:noProof/>
                <w:webHidden/>
              </w:rPr>
              <w:instrText xml:space="preserve"> PAGEREF _Toc174947887 \h </w:instrText>
            </w:r>
            <w:r>
              <w:rPr>
                <w:noProof/>
                <w:webHidden/>
              </w:rPr>
            </w:r>
            <w:r>
              <w:rPr>
                <w:noProof/>
                <w:webHidden/>
              </w:rPr>
              <w:fldChar w:fldCharType="separate"/>
            </w:r>
            <w:r>
              <w:rPr>
                <w:noProof/>
                <w:webHidden/>
              </w:rPr>
              <w:t>3</w:t>
            </w:r>
            <w:r>
              <w:rPr>
                <w:noProof/>
                <w:webHidden/>
              </w:rPr>
              <w:fldChar w:fldCharType="end"/>
            </w:r>
          </w:hyperlink>
        </w:p>
        <w:p w14:paraId="082FB1B2" w14:textId="0295CDF3" w:rsidR="008E45F9" w:rsidRDefault="008E45F9">
          <w:pPr>
            <w:pStyle w:val="TOC2"/>
            <w:rPr>
              <w:noProof/>
              <w:kern w:val="2"/>
              <w:sz w:val="24"/>
              <w:szCs w:val="24"/>
              <w14:ligatures w14:val="standardContextual"/>
            </w:rPr>
          </w:pPr>
          <w:hyperlink w:anchor="_Toc174947888" w:history="1">
            <w:r w:rsidRPr="00221AC8">
              <w:rPr>
                <w:rStyle w:val="Hyperlink"/>
                <w:noProof/>
              </w:rPr>
              <w:t>3</w:t>
            </w:r>
            <w:r>
              <w:rPr>
                <w:noProof/>
                <w:kern w:val="2"/>
                <w:sz w:val="24"/>
                <w:szCs w:val="24"/>
                <w14:ligatures w14:val="standardContextual"/>
              </w:rPr>
              <w:tab/>
            </w:r>
            <w:r w:rsidRPr="00221AC8">
              <w:rPr>
                <w:rStyle w:val="Hyperlink"/>
                <w:noProof/>
              </w:rPr>
              <w:t>Scope and Applicability</w:t>
            </w:r>
            <w:r>
              <w:rPr>
                <w:noProof/>
                <w:webHidden/>
              </w:rPr>
              <w:tab/>
            </w:r>
            <w:r>
              <w:rPr>
                <w:noProof/>
                <w:webHidden/>
              </w:rPr>
              <w:fldChar w:fldCharType="begin"/>
            </w:r>
            <w:r>
              <w:rPr>
                <w:noProof/>
                <w:webHidden/>
              </w:rPr>
              <w:instrText xml:space="preserve"> PAGEREF _Toc174947888 \h </w:instrText>
            </w:r>
            <w:r>
              <w:rPr>
                <w:noProof/>
                <w:webHidden/>
              </w:rPr>
            </w:r>
            <w:r>
              <w:rPr>
                <w:noProof/>
                <w:webHidden/>
              </w:rPr>
              <w:fldChar w:fldCharType="separate"/>
            </w:r>
            <w:r>
              <w:rPr>
                <w:noProof/>
                <w:webHidden/>
              </w:rPr>
              <w:t>4</w:t>
            </w:r>
            <w:r>
              <w:rPr>
                <w:noProof/>
                <w:webHidden/>
              </w:rPr>
              <w:fldChar w:fldCharType="end"/>
            </w:r>
          </w:hyperlink>
        </w:p>
        <w:p w14:paraId="28C0BB87" w14:textId="357D0C62" w:rsidR="008E45F9" w:rsidRDefault="008E45F9">
          <w:pPr>
            <w:pStyle w:val="TOC2"/>
            <w:rPr>
              <w:noProof/>
              <w:kern w:val="2"/>
              <w:sz w:val="24"/>
              <w:szCs w:val="24"/>
              <w14:ligatures w14:val="standardContextual"/>
            </w:rPr>
          </w:pPr>
          <w:hyperlink w:anchor="_Toc174947889" w:history="1">
            <w:r w:rsidRPr="00221AC8">
              <w:rPr>
                <w:rStyle w:val="Hyperlink"/>
                <w:noProof/>
              </w:rPr>
              <w:t>4</w:t>
            </w:r>
            <w:r>
              <w:rPr>
                <w:noProof/>
                <w:kern w:val="2"/>
                <w:sz w:val="24"/>
                <w:szCs w:val="24"/>
                <w14:ligatures w14:val="standardContextual"/>
              </w:rPr>
              <w:tab/>
            </w:r>
            <w:r w:rsidRPr="00221AC8">
              <w:rPr>
                <w:rStyle w:val="Hyperlink"/>
                <w:noProof/>
              </w:rPr>
              <w:t>Terms and Definitions</w:t>
            </w:r>
            <w:r>
              <w:rPr>
                <w:noProof/>
                <w:webHidden/>
              </w:rPr>
              <w:tab/>
            </w:r>
            <w:r>
              <w:rPr>
                <w:noProof/>
                <w:webHidden/>
              </w:rPr>
              <w:fldChar w:fldCharType="begin"/>
            </w:r>
            <w:r>
              <w:rPr>
                <w:noProof/>
                <w:webHidden/>
              </w:rPr>
              <w:instrText xml:space="preserve"> PAGEREF _Toc174947889 \h </w:instrText>
            </w:r>
            <w:r>
              <w:rPr>
                <w:noProof/>
                <w:webHidden/>
              </w:rPr>
            </w:r>
            <w:r>
              <w:rPr>
                <w:noProof/>
                <w:webHidden/>
              </w:rPr>
              <w:fldChar w:fldCharType="separate"/>
            </w:r>
            <w:r>
              <w:rPr>
                <w:noProof/>
                <w:webHidden/>
              </w:rPr>
              <w:t>4</w:t>
            </w:r>
            <w:r>
              <w:rPr>
                <w:noProof/>
                <w:webHidden/>
              </w:rPr>
              <w:fldChar w:fldCharType="end"/>
            </w:r>
          </w:hyperlink>
        </w:p>
        <w:p w14:paraId="04E6F6EC" w14:textId="2B60BB9E" w:rsidR="008E45F9" w:rsidRDefault="008E45F9">
          <w:pPr>
            <w:pStyle w:val="TOC3"/>
            <w:tabs>
              <w:tab w:val="left" w:pos="960"/>
              <w:tab w:val="right" w:leader="dot" w:pos="10214"/>
            </w:tabs>
            <w:rPr>
              <w:noProof/>
              <w:kern w:val="2"/>
              <w:sz w:val="24"/>
              <w:szCs w:val="24"/>
              <w14:ligatures w14:val="standardContextual"/>
            </w:rPr>
          </w:pPr>
          <w:hyperlink w:anchor="_Toc174947890" w:history="1">
            <w:r w:rsidRPr="00221AC8">
              <w:rPr>
                <w:rStyle w:val="Hyperlink"/>
                <w:noProof/>
              </w:rPr>
              <w:t>4.1</w:t>
            </w:r>
            <w:r>
              <w:rPr>
                <w:noProof/>
                <w:kern w:val="2"/>
                <w:sz w:val="24"/>
                <w:szCs w:val="24"/>
                <w14:ligatures w14:val="standardContextual"/>
              </w:rPr>
              <w:tab/>
            </w:r>
            <w:r w:rsidRPr="00221AC8">
              <w:rPr>
                <w:rStyle w:val="Hyperlink"/>
                <w:noProof/>
              </w:rPr>
              <w:t>Definitions</w:t>
            </w:r>
            <w:r>
              <w:rPr>
                <w:noProof/>
                <w:webHidden/>
              </w:rPr>
              <w:tab/>
            </w:r>
            <w:r>
              <w:rPr>
                <w:noProof/>
                <w:webHidden/>
              </w:rPr>
              <w:fldChar w:fldCharType="begin"/>
            </w:r>
            <w:r>
              <w:rPr>
                <w:noProof/>
                <w:webHidden/>
              </w:rPr>
              <w:instrText xml:space="preserve"> PAGEREF _Toc174947890 \h </w:instrText>
            </w:r>
            <w:r>
              <w:rPr>
                <w:noProof/>
                <w:webHidden/>
              </w:rPr>
            </w:r>
            <w:r>
              <w:rPr>
                <w:noProof/>
                <w:webHidden/>
              </w:rPr>
              <w:fldChar w:fldCharType="separate"/>
            </w:r>
            <w:r>
              <w:rPr>
                <w:noProof/>
                <w:webHidden/>
              </w:rPr>
              <w:t>4</w:t>
            </w:r>
            <w:r>
              <w:rPr>
                <w:noProof/>
                <w:webHidden/>
              </w:rPr>
              <w:fldChar w:fldCharType="end"/>
            </w:r>
          </w:hyperlink>
        </w:p>
        <w:p w14:paraId="2B9B7D26" w14:textId="5759B2DC" w:rsidR="008E45F9" w:rsidRDefault="008E45F9">
          <w:pPr>
            <w:pStyle w:val="TOC3"/>
            <w:tabs>
              <w:tab w:val="left" w:pos="960"/>
              <w:tab w:val="right" w:leader="dot" w:pos="10214"/>
            </w:tabs>
            <w:rPr>
              <w:noProof/>
              <w:kern w:val="2"/>
              <w:sz w:val="24"/>
              <w:szCs w:val="24"/>
              <w14:ligatures w14:val="standardContextual"/>
            </w:rPr>
          </w:pPr>
          <w:hyperlink w:anchor="_Toc174947891" w:history="1">
            <w:r w:rsidRPr="00221AC8">
              <w:rPr>
                <w:rStyle w:val="Hyperlink"/>
                <w:noProof/>
              </w:rPr>
              <w:t>4.2</w:t>
            </w:r>
            <w:r>
              <w:rPr>
                <w:noProof/>
                <w:kern w:val="2"/>
                <w:sz w:val="24"/>
                <w:szCs w:val="24"/>
                <w14:ligatures w14:val="standardContextual"/>
              </w:rPr>
              <w:tab/>
            </w:r>
            <w:r w:rsidRPr="00221AC8">
              <w:rPr>
                <w:rStyle w:val="Hyperlink"/>
                <w:noProof/>
              </w:rPr>
              <w:t>Acronyms</w:t>
            </w:r>
            <w:r>
              <w:rPr>
                <w:noProof/>
                <w:webHidden/>
              </w:rPr>
              <w:tab/>
            </w:r>
            <w:r>
              <w:rPr>
                <w:noProof/>
                <w:webHidden/>
              </w:rPr>
              <w:fldChar w:fldCharType="begin"/>
            </w:r>
            <w:r>
              <w:rPr>
                <w:noProof/>
                <w:webHidden/>
              </w:rPr>
              <w:instrText xml:space="preserve"> PAGEREF _Toc174947891 \h </w:instrText>
            </w:r>
            <w:r>
              <w:rPr>
                <w:noProof/>
                <w:webHidden/>
              </w:rPr>
            </w:r>
            <w:r>
              <w:rPr>
                <w:noProof/>
                <w:webHidden/>
              </w:rPr>
              <w:fldChar w:fldCharType="separate"/>
            </w:r>
            <w:r>
              <w:rPr>
                <w:noProof/>
                <w:webHidden/>
              </w:rPr>
              <w:t>6</w:t>
            </w:r>
            <w:r>
              <w:rPr>
                <w:noProof/>
                <w:webHidden/>
              </w:rPr>
              <w:fldChar w:fldCharType="end"/>
            </w:r>
          </w:hyperlink>
        </w:p>
        <w:p w14:paraId="071CE43D" w14:textId="39FADE7C" w:rsidR="008E45F9" w:rsidRDefault="008E45F9">
          <w:pPr>
            <w:pStyle w:val="TOC2"/>
            <w:rPr>
              <w:noProof/>
              <w:kern w:val="2"/>
              <w:sz w:val="24"/>
              <w:szCs w:val="24"/>
              <w14:ligatures w14:val="standardContextual"/>
            </w:rPr>
          </w:pPr>
          <w:hyperlink w:anchor="_Toc174947892" w:history="1">
            <w:r w:rsidRPr="00221AC8">
              <w:rPr>
                <w:rStyle w:val="Hyperlink"/>
                <w:noProof/>
              </w:rPr>
              <w:t>5</w:t>
            </w:r>
            <w:r>
              <w:rPr>
                <w:noProof/>
                <w:kern w:val="2"/>
                <w:sz w:val="24"/>
                <w:szCs w:val="24"/>
                <w14:ligatures w14:val="standardContextual"/>
              </w:rPr>
              <w:tab/>
            </w:r>
            <w:r w:rsidRPr="00221AC8">
              <w:rPr>
                <w:rStyle w:val="Hyperlink"/>
                <w:noProof/>
              </w:rPr>
              <w:t>Roles and Responsibilities</w:t>
            </w:r>
            <w:r>
              <w:rPr>
                <w:noProof/>
                <w:webHidden/>
              </w:rPr>
              <w:tab/>
            </w:r>
            <w:r>
              <w:rPr>
                <w:noProof/>
                <w:webHidden/>
              </w:rPr>
              <w:fldChar w:fldCharType="begin"/>
            </w:r>
            <w:r>
              <w:rPr>
                <w:noProof/>
                <w:webHidden/>
              </w:rPr>
              <w:instrText xml:space="preserve"> PAGEREF _Toc174947892 \h </w:instrText>
            </w:r>
            <w:r>
              <w:rPr>
                <w:noProof/>
                <w:webHidden/>
              </w:rPr>
            </w:r>
            <w:r>
              <w:rPr>
                <w:noProof/>
                <w:webHidden/>
              </w:rPr>
              <w:fldChar w:fldCharType="separate"/>
            </w:r>
            <w:r>
              <w:rPr>
                <w:noProof/>
                <w:webHidden/>
              </w:rPr>
              <w:t>8</w:t>
            </w:r>
            <w:r>
              <w:rPr>
                <w:noProof/>
                <w:webHidden/>
              </w:rPr>
              <w:fldChar w:fldCharType="end"/>
            </w:r>
          </w:hyperlink>
        </w:p>
        <w:p w14:paraId="7A6CABEF" w14:textId="64A88D90" w:rsidR="008E45F9" w:rsidRDefault="008E45F9">
          <w:pPr>
            <w:pStyle w:val="TOC3"/>
            <w:tabs>
              <w:tab w:val="left" w:pos="960"/>
              <w:tab w:val="right" w:leader="dot" w:pos="10214"/>
            </w:tabs>
            <w:rPr>
              <w:noProof/>
              <w:kern w:val="2"/>
              <w:sz w:val="24"/>
              <w:szCs w:val="24"/>
              <w14:ligatures w14:val="standardContextual"/>
            </w:rPr>
          </w:pPr>
          <w:hyperlink w:anchor="_Toc174947893" w:history="1">
            <w:r w:rsidRPr="00221AC8">
              <w:rPr>
                <w:rStyle w:val="Hyperlink"/>
                <w:noProof/>
              </w:rPr>
              <w:t>5.1</w:t>
            </w:r>
            <w:r>
              <w:rPr>
                <w:noProof/>
                <w:kern w:val="2"/>
                <w:sz w:val="24"/>
                <w:szCs w:val="24"/>
                <w14:ligatures w14:val="standardContextual"/>
              </w:rPr>
              <w:tab/>
            </w:r>
            <w:r w:rsidRPr="00221AC8">
              <w:rPr>
                <w:rStyle w:val="Hyperlink"/>
                <w:noProof/>
              </w:rPr>
              <w:t>Individual Roles and Responsibilities</w:t>
            </w:r>
            <w:r>
              <w:rPr>
                <w:noProof/>
                <w:webHidden/>
              </w:rPr>
              <w:tab/>
            </w:r>
            <w:r>
              <w:rPr>
                <w:noProof/>
                <w:webHidden/>
              </w:rPr>
              <w:fldChar w:fldCharType="begin"/>
            </w:r>
            <w:r>
              <w:rPr>
                <w:noProof/>
                <w:webHidden/>
              </w:rPr>
              <w:instrText xml:space="preserve"> PAGEREF _Toc174947893 \h </w:instrText>
            </w:r>
            <w:r>
              <w:rPr>
                <w:noProof/>
                <w:webHidden/>
              </w:rPr>
            </w:r>
            <w:r>
              <w:rPr>
                <w:noProof/>
                <w:webHidden/>
              </w:rPr>
              <w:fldChar w:fldCharType="separate"/>
            </w:r>
            <w:r>
              <w:rPr>
                <w:noProof/>
                <w:webHidden/>
              </w:rPr>
              <w:t>8</w:t>
            </w:r>
            <w:r>
              <w:rPr>
                <w:noProof/>
                <w:webHidden/>
              </w:rPr>
              <w:fldChar w:fldCharType="end"/>
            </w:r>
          </w:hyperlink>
        </w:p>
        <w:p w14:paraId="360CDD5F" w14:textId="5DBB957E" w:rsidR="008E45F9" w:rsidRDefault="008E45F9">
          <w:pPr>
            <w:pStyle w:val="TOC3"/>
            <w:tabs>
              <w:tab w:val="left" w:pos="960"/>
              <w:tab w:val="right" w:leader="dot" w:pos="10214"/>
            </w:tabs>
            <w:rPr>
              <w:noProof/>
              <w:kern w:val="2"/>
              <w:sz w:val="24"/>
              <w:szCs w:val="24"/>
              <w14:ligatures w14:val="standardContextual"/>
            </w:rPr>
          </w:pPr>
          <w:hyperlink w:anchor="_Toc174947894" w:history="1">
            <w:r w:rsidRPr="00221AC8">
              <w:rPr>
                <w:rStyle w:val="Hyperlink"/>
                <w:noProof/>
              </w:rPr>
              <w:t>5.2</w:t>
            </w:r>
            <w:r>
              <w:rPr>
                <w:noProof/>
                <w:kern w:val="2"/>
                <w:sz w:val="24"/>
                <w:szCs w:val="24"/>
                <w14:ligatures w14:val="standardContextual"/>
              </w:rPr>
              <w:tab/>
            </w:r>
            <w:r w:rsidRPr="00221AC8">
              <w:rPr>
                <w:rStyle w:val="Hyperlink"/>
                <w:noProof/>
              </w:rPr>
              <w:t>Key Interfaces</w:t>
            </w:r>
            <w:r>
              <w:rPr>
                <w:noProof/>
                <w:webHidden/>
              </w:rPr>
              <w:tab/>
            </w:r>
            <w:r>
              <w:rPr>
                <w:noProof/>
                <w:webHidden/>
              </w:rPr>
              <w:fldChar w:fldCharType="begin"/>
            </w:r>
            <w:r>
              <w:rPr>
                <w:noProof/>
                <w:webHidden/>
              </w:rPr>
              <w:instrText xml:space="preserve"> PAGEREF _Toc174947894 \h </w:instrText>
            </w:r>
            <w:r>
              <w:rPr>
                <w:noProof/>
                <w:webHidden/>
              </w:rPr>
            </w:r>
            <w:r>
              <w:rPr>
                <w:noProof/>
                <w:webHidden/>
              </w:rPr>
              <w:fldChar w:fldCharType="separate"/>
            </w:r>
            <w:r>
              <w:rPr>
                <w:noProof/>
                <w:webHidden/>
              </w:rPr>
              <w:t>10</w:t>
            </w:r>
            <w:r>
              <w:rPr>
                <w:noProof/>
                <w:webHidden/>
              </w:rPr>
              <w:fldChar w:fldCharType="end"/>
            </w:r>
          </w:hyperlink>
        </w:p>
        <w:p w14:paraId="26954E92" w14:textId="12A8581D" w:rsidR="008E45F9" w:rsidRDefault="008E45F9">
          <w:pPr>
            <w:pStyle w:val="TOC3"/>
            <w:tabs>
              <w:tab w:val="left" w:pos="960"/>
              <w:tab w:val="right" w:leader="dot" w:pos="10214"/>
            </w:tabs>
            <w:rPr>
              <w:noProof/>
              <w:kern w:val="2"/>
              <w:sz w:val="24"/>
              <w:szCs w:val="24"/>
              <w14:ligatures w14:val="standardContextual"/>
            </w:rPr>
          </w:pPr>
          <w:hyperlink w:anchor="_Toc174947896" w:history="1">
            <w:r w:rsidRPr="00221AC8">
              <w:rPr>
                <w:rStyle w:val="Hyperlink"/>
                <w:noProof/>
              </w:rPr>
              <w:t>5.3</w:t>
            </w:r>
            <w:r>
              <w:rPr>
                <w:noProof/>
                <w:kern w:val="2"/>
                <w:sz w:val="24"/>
                <w:szCs w:val="24"/>
                <w14:ligatures w14:val="standardContextual"/>
              </w:rPr>
              <w:tab/>
            </w:r>
            <w:r w:rsidRPr="00221AC8">
              <w:rPr>
                <w:rStyle w:val="Hyperlink"/>
                <w:noProof/>
              </w:rPr>
              <w:t>Third Party Responsibilities</w:t>
            </w:r>
            <w:r>
              <w:rPr>
                <w:noProof/>
                <w:webHidden/>
              </w:rPr>
              <w:tab/>
            </w:r>
            <w:r>
              <w:rPr>
                <w:noProof/>
                <w:webHidden/>
              </w:rPr>
              <w:fldChar w:fldCharType="begin"/>
            </w:r>
            <w:r>
              <w:rPr>
                <w:noProof/>
                <w:webHidden/>
              </w:rPr>
              <w:instrText xml:space="preserve"> PAGEREF _Toc174947896 \h </w:instrText>
            </w:r>
            <w:r>
              <w:rPr>
                <w:noProof/>
                <w:webHidden/>
              </w:rPr>
            </w:r>
            <w:r>
              <w:rPr>
                <w:noProof/>
                <w:webHidden/>
              </w:rPr>
              <w:fldChar w:fldCharType="separate"/>
            </w:r>
            <w:r>
              <w:rPr>
                <w:noProof/>
                <w:webHidden/>
              </w:rPr>
              <w:t>11</w:t>
            </w:r>
            <w:r>
              <w:rPr>
                <w:noProof/>
                <w:webHidden/>
              </w:rPr>
              <w:fldChar w:fldCharType="end"/>
            </w:r>
          </w:hyperlink>
        </w:p>
        <w:p w14:paraId="48F3EE56" w14:textId="4E0636F5" w:rsidR="008E45F9" w:rsidRDefault="008E45F9">
          <w:pPr>
            <w:pStyle w:val="TOC3"/>
            <w:tabs>
              <w:tab w:val="left" w:pos="960"/>
              <w:tab w:val="right" w:leader="dot" w:pos="10214"/>
            </w:tabs>
            <w:rPr>
              <w:noProof/>
              <w:kern w:val="2"/>
              <w:sz w:val="24"/>
              <w:szCs w:val="24"/>
              <w14:ligatures w14:val="standardContextual"/>
            </w:rPr>
          </w:pPr>
          <w:hyperlink w:anchor="_Toc174947897" w:history="1">
            <w:r w:rsidRPr="00221AC8">
              <w:rPr>
                <w:rStyle w:val="Hyperlink"/>
                <w:noProof/>
              </w:rPr>
              <w:t>5.4</w:t>
            </w:r>
            <w:r>
              <w:rPr>
                <w:noProof/>
                <w:kern w:val="2"/>
                <w:sz w:val="24"/>
                <w:szCs w:val="24"/>
                <w14:ligatures w14:val="standardContextual"/>
              </w:rPr>
              <w:tab/>
            </w:r>
            <w:r w:rsidRPr="00221AC8">
              <w:rPr>
                <w:rStyle w:val="Hyperlink"/>
                <w:noProof/>
              </w:rPr>
              <w:t>Raising Safety Concerns</w:t>
            </w:r>
            <w:r>
              <w:rPr>
                <w:noProof/>
                <w:webHidden/>
              </w:rPr>
              <w:tab/>
            </w:r>
            <w:r>
              <w:rPr>
                <w:noProof/>
                <w:webHidden/>
              </w:rPr>
              <w:fldChar w:fldCharType="begin"/>
            </w:r>
            <w:r>
              <w:rPr>
                <w:noProof/>
                <w:webHidden/>
              </w:rPr>
              <w:instrText xml:space="preserve"> PAGEREF _Toc174947897 \h </w:instrText>
            </w:r>
            <w:r>
              <w:rPr>
                <w:noProof/>
                <w:webHidden/>
              </w:rPr>
            </w:r>
            <w:r>
              <w:rPr>
                <w:noProof/>
                <w:webHidden/>
              </w:rPr>
              <w:fldChar w:fldCharType="separate"/>
            </w:r>
            <w:r>
              <w:rPr>
                <w:noProof/>
                <w:webHidden/>
              </w:rPr>
              <w:t>11</w:t>
            </w:r>
            <w:r>
              <w:rPr>
                <w:noProof/>
                <w:webHidden/>
              </w:rPr>
              <w:fldChar w:fldCharType="end"/>
            </w:r>
          </w:hyperlink>
        </w:p>
        <w:p w14:paraId="510B3507" w14:textId="122F9F07" w:rsidR="008E45F9" w:rsidRDefault="008E45F9">
          <w:pPr>
            <w:pStyle w:val="TOC2"/>
            <w:rPr>
              <w:noProof/>
              <w:kern w:val="2"/>
              <w:sz w:val="24"/>
              <w:szCs w:val="24"/>
              <w14:ligatures w14:val="standardContextual"/>
            </w:rPr>
          </w:pPr>
          <w:hyperlink w:anchor="_Toc174947898" w:history="1">
            <w:r w:rsidRPr="00221AC8">
              <w:rPr>
                <w:rStyle w:val="Hyperlink"/>
                <w:noProof/>
              </w:rPr>
              <w:t>6</w:t>
            </w:r>
            <w:r>
              <w:rPr>
                <w:noProof/>
                <w:kern w:val="2"/>
                <w:sz w:val="24"/>
                <w:szCs w:val="24"/>
                <w14:ligatures w14:val="standardContextual"/>
              </w:rPr>
              <w:tab/>
            </w:r>
            <w:r w:rsidRPr="00221AC8">
              <w:rPr>
                <w:rStyle w:val="Hyperlink"/>
                <w:noProof/>
              </w:rPr>
              <w:t>Resources, References, and Source Information</w:t>
            </w:r>
            <w:r>
              <w:rPr>
                <w:noProof/>
                <w:webHidden/>
              </w:rPr>
              <w:tab/>
            </w:r>
            <w:r>
              <w:rPr>
                <w:noProof/>
                <w:webHidden/>
              </w:rPr>
              <w:fldChar w:fldCharType="begin"/>
            </w:r>
            <w:r>
              <w:rPr>
                <w:noProof/>
                <w:webHidden/>
              </w:rPr>
              <w:instrText xml:space="preserve"> PAGEREF _Toc174947898 \h </w:instrText>
            </w:r>
            <w:r>
              <w:rPr>
                <w:noProof/>
                <w:webHidden/>
              </w:rPr>
            </w:r>
            <w:r>
              <w:rPr>
                <w:noProof/>
                <w:webHidden/>
              </w:rPr>
              <w:fldChar w:fldCharType="separate"/>
            </w:r>
            <w:r>
              <w:rPr>
                <w:noProof/>
                <w:webHidden/>
              </w:rPr>
              <w:t>12</w:t>
            </w:r>
            <w:r>
              <w:rPr>
                <w:noProof/>
                <w:webHidden/>
              </w:rPr>
              <w:fldChar w:fldCharType="end"/>
            </w:r>
          </w:hyperlink>
        </w:p>
        <w:p w14:paraId="35FE3AF0" w14:textId="702C8C7D" w:rsidR="008E45F9" w:rsidRDefault="008E45F9">
          <w:pPr>
            <w:pStyle w:val="TOC3"/>
            <w:tabs>
              <w:tab w:val="left" w:pos="960"/>
              <w:tab w:val="right" w:leader="dot" w:pos="10214"/>
            </w:tabs>
            <w:rPr>
              <w:noProof/>
              <w:kern w:val="2"/>
              <w:sz w:val="24"/>
              <w:szCs w:val="24"/>
              <w14:ligatures w14:val="standardContextual"/>
            </w:rPr>
          </w:pPr>
          <w:hyperlink w:anchor="_Toc174947899" w:history="1">
            <w:r w:rsidRPr="00221AC8">
              <w:rPr>
                <w:rStyle w:val="Hyperlink"/>
                <w:noProof/>
              </w:rPr>
              <w:t>6.1</w:t>
            </w:r>
            <w:r>
              <w:rPr>
                <w:noProof/>
                <w:kern w:val="2"/>
                <w:sz w:val="24"/>
                <w:szCs w:val="24"/>
                <w14:ligatures w14:val="standardContextual"/>
              </w:rPr>
              <w:tab/>
            </w:r>
            <w:r w:rsidRPr="00221AC8">
              <w:rPr>
                <w:rStyle w:val="Hyperlink"/>
                <w:noProof/>
              </w:rPr>
              <w:t>Requirement and Program Inputs</w:t>
            </w:r>
            <w:r>
              <w:rPr>
                <w:noProof/>
                <w:webHidden/>
              </w:rPr>
              <w:tab/>
            </w:r>
            <w:r>
              <w:rPr>
                <w:noProof/>
                <w:webHidden/>
              </w:rPr>
              <w:fldChar w:fldCharType="begin"/>
            </w:r>
            <w:r>
              <w:rPr>
                <w:noProof/>
                <w:webHidden/>
              </w:rPr>
              <w:instrText xml:space="preserve"> PAGEREF _Toc174947899 \h </w:instrText>
            </w:r>
            <w:r>
              <w:rPr>
                <w:noProof/>
                <w:webHidden/>
              </w:rPr>
            </w:r>
            <w:r>
              <w:rPr>
                <w:noProof/>
                <w:webHidden/>
              </w:rPr>
              <w:fldChar w:fldCharType="separate"/>
            </w:r>
            <w:r>
              <w:rPr>
                <w:noProof/>
                <w:webHidden/>
              </w:rPr>
              <w:t>12</w:t>
            </w:r>
            <w:r>
              <w:rPr>
                <w:noProof/>
                <w:webHidden/>
              </w:rPr>
              <w:fldChar w:fldCharType="end"/>
            </w:r>
          </w:hyperlink>
        </w:p>
        <w:p w14:paraId="7527EA84" w14:textId="5BB2C999" w:rsidR="008E45F9" w:rsidRDefault="008E45F9">
          <w:pPr>
            <w:pStyle w:val="TOC3"/>
            <w:tabs>
              <w:tab w:val="left" w:pos="960"/>
              <w:tab w:val="right" w:leader="dot" w:pos="10214"/>
            </w:tabs>
            <w:rPr>
              <w:noProof/>
              <w:kern w:val="2"/>
              <w:sz w:val="24"/>
              <w:szCs w:val="24"/>
              <w14:ligatures w14:val="standardContextual"/>
            </w:rPr>
          </w:pPr>
          <w:hyperlink w:anchor="_Toc174947900" w:history="1">
            <w:r w:rsidRPr="00221AC8">
              <w:rPr>
                <w:rStyle w:val="Hyperlink"/>
                <w:noProof/>
              </w:rPr>
              <w:t>6.2</w:t>
            </w:r>
            <w:r>
              <w:rPr>
                <w:noProof/>
                <w:kern w:val="2"/>
                <w:sz w:val="24"/>
                <w:szCs w:val="24"/>
                <w14:ligatures w14:val="standardContextual"/>
              </w:rPr>
              <w:tab/>
            </w:r>
            <w:r w:rsidRPr="00221AC8">
              <w:rPr>
                <w:rStyle w:val="Hyperlink"/>
                <w:noProof/>
              </w:rPr>
              <w:t>Contextual and Supporting References</w:t>
            </w:r>
            <w:r>
              <w:rPr>
                <w:noProof/>
                <w:webHidden/>
              </w:rPr>
              <w:tab/>
            </w:r>
            <w:r>
              <w:rPr>
                <w:noProof/>
                <w:webHidden/>
              </w:rPr>
              <w:fldChar w:fldCharType="begin"/>
            </w:r>
            <w:r>
              <w:rPr>
                <w:noProof/>
                <w:webHidden/>
              </w:rPr>
              <w:instrText xml:space="preserve"> PAGEREF _Toc174947900 \h </w:instrText>
            </w:r>
            <w:r>
              <w:rPr>
                <w:noProof/>
                <w:webHidden/>
              </w:rPr>
            </w:r>
            <w:r>
              <w:rPr>
                <w:noProof/>
                <w:webHidden/>
              </w:rPr>
              <w:fldChar w:fldCharType="separate"/>
            </w:r>
            <w:r>
              <w:rPr>
                <w:noProof/>
                <w:webHidden/>
              </w:rPr>
              <w:t>12</w:t>
            </w:r>
            <w:r>
              <w:rPr>
                <w:noProof/>
                <w:webHidden/>
              </w:rPr>
              <w:fldChar w:fldCharType="end"/>
            </w:r>
          </w:hyperlink>
        </w:p>
        <w:p w14:paraId="175CC849" w14:textId="63FAEB7B" w:rsidR="008E45F9" w:rsidRDefault="008E45F9">
          <w:pPr>
            <w:pStyle w:val="TOC3"/>
            <w:tabs>
              <w:tab w:val="left" w:pos="960"/>
              <w:tab w:val="right" w:leader="dot" w:pos="10214"/>
            </w:tabs>
            <w:rPr>
              <w:noProof/>
              <w:kern w:val="2"/>
              <w:sz w:val="24"/>
              <w:szCs w:val="24"/>
              <w14:ligatures w14:val="standardContextual"/>
            </w:rPr>
          </w:pPr>
          <w:hyperlink w:anchor="_Toc174947901" w:history="1">
            <w:r w:rsidRPr="00221AC8">
              <w:rPr>
                <w:rStyle w:val="Hyperlink"/>
                <w:noProof/>
              </w:rPr>
              <w:t>6.3</w:t>
            </w:r>
            <w:r>
              <w:rPr>
                <w:noProof/>
                <w:kern w:val="2"/>
                <w:sz w:val="24"/>
                <w:szCs w:val="24"/>
                <w14:ligatures w14:val="standardContextual"/>
              </w:rPr>
              <w:tab/>
            </w:r>
            <w:r w:rsidRPr="00221AC8">
              <w:rPr>
                <w:rStyle w:val="Hyperlink"/>
                <w:noProof/>
              </w:rPr>
              <w:t>Other Resources</w:t>
            </w:r>
            <w:r>
              <w:rPr>
                <w:noProof/>
                <w:webHidden/>
              </w:rPr>
              <w:tab/>
            </w:r>
            <w:r>
              <w:rPr>
                <w:noProof/>
                <w:webHidden/>
              </w:rPr>
              <w:fldChar w:fldCharType="begin"/>
            </w:r>
            <w:r>
              <w:rPr>
                <w:noProof/>
                <w:webHidden/>
              </w:rPr>
              <w:instrText xml:space="preserve"> PAGEREF _Toc174947901 \h </w:instrText>
            </w:r>
            <w:r>
              <w:rPr>
                <w:noProof/>
                <w:webHidden/>
              </w:rPr>
            </w:r>
            <w:r>
              <w:rPr>
                <w:noProof/>
                <w:webHidden/>
              </w:rPr>
              <w:fldChar w:fldCharType="separate"/>
            </w:r>
            <w:r>
              <w:rPr>
                <w:noProof/>
                <w:webHidden/>
              </w:rPr>
              <w:t>13</w:t>
            </w:r>
            <w:r>
              <w:rPr>
                <w:noProof/>
                <w:webHidden/>
              </w:rPr>
              <w:fldChar w:fldCharType="end"/>
            </w:r>
          </w:hyperlink>
        </w:p>
        <w:p w14:paraId="5D7C5596" w14:textId="6AFD068A" w:rsidR="008E45F9" w:rsidRDefault="008E45F9">
          <w:pPr>
            <w:pStyle w:val="TOC2"/>
            <w:rPr>
              <w:noProof/>
              <w:kern w:val="2"/>
              <w:sz w:val="24"/>
              <w:szCs w:val="24"/>
              <w14:ligatures w14:val="standardContextual"/>
            </w:rPr>
          </w:pPr>
          <w:hyperlink w:anchor="_Toc174947902" w:history="1">
            <w:r w:rsidRPr="00221AC8">
              <w:rPr>
                <w:rStyle w:val="Hyperlink"/>
                <w:noProof/>
              </w:rPr>
              <w:t>7</w:t>
            </w:r>
            <w:r>
              <w:rPr>
                <w:noProof/>
                <w:kern w:val="2"/>
                <w:sz w:val="24"/>
                <w:szCs w:val="24"/>
                <w14:ligatures w14:val="standardContextual"/>
              </w:rPr>
              <w:tab/>
            </w:r>
            <w:r w:rsidRPr="00221AC8">
              <w:rPr>
                <w:rStyle w:val="Hyperlink"/>
                <w:noProof/>
              </w:rPr>
              <w:t>Standard EHS Program Information</w:t>
            </w:r>
            <w:r>
              <w:rPr>
                <w:noProof/>
                <w:webHidden/>
              </w:rPr>
              <w:tab/>
            </w:r>
            <w:r>
              <w:rPr>
                <w:noProof/>
                <w:webHidden/>
              </w:rPr>
              <w:fldChar w:fldCharType="begin"/>
            </w:r>
            <w:r>
              <w:rPr>
                <w:noProof/>
                <w:webHidden/>
              </w:rPr>
              <w:instrText xml:space="preserve"> PAGEREF _Toc174947902 \h </w:instrText>
            </w:r>
            <w:r>
              <w:rPr>
                <w:noProof/>
                <w:webHidden/>
              </w:rPr>
            </w:r>
            <w:r>
              <w:rPr>
                <w:noProof/>
                <w:webHidden/>
              </w:rPr>
              <w:fldChar w:fldCharType="separate"/>
            </w:r>
            <w:r>
              <w:rPr>
                <w:noProof/>
                <w:webHidden/>
              </w:rPr>
              <w:t>14</w:t>
            </w:r>
            <w:r>
              <w:rPr>
                <w:noProof/>
                <w:webHidden/>
              </w:rPr>
              <w:fldChar w:fldCharType="end"/>
            </w:r>
          </w:hyperlink>
        </w:p>
        <w:p w14:paraId="05EC36C2" w14:textId="1A3D167D" w:rsidR="008E45F9" w:rsidRDefault="008E45F9">
          <w:pPr>
            <w:pStyle w:val="TOC3"/>
            <w:tabs>
              <w:tab w:val="left" w:pos="960"/>
              <w:tab w:val="right" w:leader="dot" w:pos="10214"/>
            </w:tabs>
            <w:rPr>
              <w:noProof/>
              <w:kern w:val="2"/>
              <w:sz w:val="24"/>
              <w:szCs w:val="24"/>
              <w14:ligatures w14:val="standardContextual"/>
            </w:rPr>
          </w:pPr>
          <w:hyperlink w:anchor="_Toc174947903" w:history="1">
            <w:r w:rsidRPr="00221AC8">
              <w:rPr>
                <w:rStyle w:val="Hyperlink"/>
                <w:noProof/>
              </w:rPr>
              <w:t>7.1</w:t>
            </w:r>
            <w:r>
              <w:rPr>
                <w:noProof/>
                <w:kern w:val="2"/>
                <w:sz w:val="24"/>
                <w:szCs w:val="24"/>
                <w14:ligatures w14:val="standardContextual"/>
              </w:rPr>
              <w:tab/>
            </w:r>
            <w:r w:rsidRPr="00221AC8">
              <w:rPr>
                <w:rStyle w:val="Hyperlink"/>
                <w:noProof/>
              </w:rPr>
              <w:t>Incident and Emergency Planning and Response Information</w:t>
            </w:r>
            <w:r>
              <w:rPr>
                <w:noProof/>
                <w:webHidden/>
              </w:rPr>
              <w:tab/>
            </w:r>
            <w:r>
              <w:rPr>
                <w:noProof/>
                <w:webHidden/>
              </w:rPr>
              <w:fldChar w:fldCharType="begin"/>
            </w:r>
            <w:r>
              <w:rPr>
                <w:noProof/>
                <w:webHidden/>
              </w:rPr>
              <w:instrText xml:space="preserve"> PAGEREF _Toc174947903 \h </w:instrText>
            </w:r>
            <w:r>
              <w:rPr>
                <w:noProof/>
                <w:webHidden/>
              </w:rPr>
            </w:r>
            <w:r>
              <w:rPr>
                <w:noProof/>
                <w:webHidden/>
              </w:rPr>
              <w:fldChar w:fldCharType="separate"/>
            </w:r>
            <w:r>
              <w:rPr>
                <w:noProof/>
                <w:webHidden/>
              </w:rPr>
              <w:t>14</w:t>
            </w:r>
            <w:r>
              <w:rPr>
                <w:noProof/>
                <w:webHidden/>
              </w:rPr>
              <w:fldChar w:fldCharType="end"/>
            </w:r>
          </w:hyperlink>
        </w:p>
        <w:p w14:paraId="51FD6D18" w14:textId="276F6A2E" w:rsidR="008E45F9" w:rsidRDefault="008E45F9">
          <w:pPr>
            <w:pStyle w:val="TOC3"/>
            <w:tabs>
              <w:tab w:val="left" w:pos="960"/>
              <w:tab w:val="right" w:leader="dot" w:pos="10214"/>
            </w:tabs>
            <w:rPr>
              <w:noProof/>
              <w:kern w:val="2"/>
              <w:sz w:val="24"/>
              <w:szCs w:val="24"/>
              <w14:ligatures w14:val="standardContextual"/>
            </w:rPr>
          </w:pPr>
          <w:hyperlink w:anchor="_Toc174947904" w:history="1">
            <w:r w:rsidRPr="00221AC8">
              <w:rPr>
                <w:rStyle w:val="Hyperlink"/>
                <w:noProof/>
              </w:rPr>
              <w:t>7.2</w:t>
            </w:r>
            <w:r>
              <w:rPr>
                <w:noProof/>
                <w:kern w:val="2"/>
                <w:sz w:val="24"/>
                <w:szCs w:val="24"/>
                <w14:ligatures w14:val="standardContextual"/>
              </w:rPr>
              <w:tab/>
            </w:r>
            <w:r w:rsidRPr="00221AC8">
              <w:rPr>
                <w:rStyle w:val="Hyperlink"/>
                <w:noProof/>
              </w:rPr>
              <w:t>Training Requirements</w:t>
            </w:r>
            <w:r>
              <w:rPr>
                <w:noProof/>
                <w:webHidden/>
              </w:rPr>
              <w:tab/>
            </w:r>
            <w:r>
              <w:rPr>
                <w:noProof/>
                <w:webHidden/>
              </w:rPr>
              <w:fldChar w:fldCharType="begin"/>
            </w:r>
            <w:r>
              <w:rPr>
                <w:noProof/>
                <w:webHidden/>
              </w:rPr>
              <w:instrText xml:space="preserve"> PAGEREF _Toc174947904 \h </w:instrText>
            </w:r>
            <w:r>
              <w:rPr>
                <w:noProof/>
                <w:webHidden/>
              </w:rPr>
            </w:r>
            <w:r>
              <w:rPr>
                <w:noProof/>
                <w:webHidden/>
              </w:rPr>
              <w:fldChar w:fldCharType="separate"/>
            </w:r>
            <w:r>
              <w:rPr>
                <w:noProof/>
                <w:webHidden/>
              </w:rPr>
              <w:t>16</w:t>
            </w:r>
            <w:r>
              <w:rPr>
                <w:noProof/>
                <w:webHidden/>
              </w:rPr>
              <w:fldChar w:fldCharType="end"/>
            </w:r>
          </w:hyperlink>
        </w:p>
        <w:p w14:paraId="024F098A" w14:textId="44A9C7EA" w:rsidR="008E45F9" w:rsidRDefault="008E45F9">
          <w:pPr>
            <w:pStyle w:val="TOC3"/>
            <w:tabs>
              <w:tab w:val="left" w:pos="960"/>
              <w:tab w:val="right" w:leader="dot" w:pos="10214"/>
            </w:tabs>
            <w:rPr>
              <w:noProof/>
              <w:kern w:val="2"/>
              <w:sz w:val="24"/>
              <w:szCs w:val="24"/>
              <w14:ligatures w14:val="standardContextual"/>
            </w:rPr>
          </w:pPr>
          <w:hyperlink w:anchor="_Toc174947905" w:history="1">
            <w:r w:rsidRPr="00221AC8">
              <w:rPr>
                <w:rStyle w:val="Hyperlink"/>
                <w:noProof/>
              </w:rPr>
              <w:t>7.3</w:t>
            </w:r>
            <w:r>
              <w:rPr>
                <w:noProof/>
                <w:kern w:val="2"/>
                <w:sz w:val="24"/>
                <w:szCs w:val="24"/>
                <w14:ligatures w14:val="standardContextual"/>
              </w:rPr>
              <w:tab/>
            </w:r>
            <w:r w:rsidRPr="00221AC8">
              <w:rPr>
                <w:rStyle w:val="Hyperlink"/>
                <w:noProof/>
              </w:rPr>
              <w:t>Documentation &amp; Recordkeeping</w:t>
            </w:r>
            <w:r>
              <w:rPr>
                <w:noProof/>
                <w:webHidden/>
              </w:rPr>
              <w:tab/>
            </w:r>
            <w:r>
              <w:rPr>
                <w:noProof/>
                <w:webHidden/>
              </w:rPr>
              <w:fldChar w:fldCharType="begin"/>
            </w:r>
            <w:r>
              <w:rPr>
                <w:noProof/>
                <w:webHidden/>
              </w:rPr>
              <w:instrText xml:space="preserve"> PAGEREF _Toc174947905 \h </w:instrText>
            </w:r>
            <w:r>
              <w:rPr>
                <w:noProof/>
                <w:webHidden/>
              </w:rPr>
            </w:r>
            <w:r>
              <w:rPr>
                <w:noProof/>
                <w:webHidden/>
              </w:rPr>
              <w:fldChar w:fldCharType="separate"/>
            </w:r>
            <w:r>
              <w:rPr>
                <w:noProof/>
                <w:webHidden/>
              </w:rPr>
              <w:t>21</w:t>
            </w:r>
            <w:r>
              <w:rPr>
                <w:noProof/>
                <w:webHidden/>
              </w:rPr>
              <w:fldChar w:fldCharType="end"/>
            </w:r>
          </w:hyperlink>
        </w:p>
        <w:p w14:paraId="2D2DA21D" w14:textId="6070345A" w:rsidR="008E45F9" w:rsidRDefault="008E45F9">
          <w:pPr>
            <w:pStyle w:val="TOC3"/>
            <w:tabs>
              <w:tab w:val="left" w:pos="960"/>
              <w:tab w:val="right" w:leader="dot" w:pos="10214"/>
            </w:tabs>
            <w:rPr>
              <w:noProof/>
              <w:kern w:val="2"/>
              <w:sz w:val="24"/>
              <w:szCs w:val="24"/>
              <w14:ligatures w14:val="standardContextual"/>
            </w:rPr>
          </w:pPr>
          <w:hyperlink w:anchor="_Toc174947906" w:history="1">
            <w:r w:rsidRPr="00221AC8">
              <w:rPr>
                <w:rStyle w:val="Hyperlink"/>
                <w:rFonts w:eastAsia="Calibri"/>
                <w:noProof/>
              </w:rPr>
              <w:t>7.4</w:t>
            </w:r>
            <w:r>
              <w:rPr>
                <w:noProof/>
                <w:kern w:val="2"/>
                <w:sz w:val="24"/>
                <w:szCs w:val="24"/>
                <w14:ligatures w14:val="standardContextual"/>
              </w:rPr>
              <w:tab/>
            </w:r>
            <w:r w:rsidRPr="00221AC8">
              <w:rPr>
                <w:rStyle w:val="Hyperlink"/>
                <w:rFonts w:eastAsia="Calibri"/>
                <w:noProof/>
              </w:rPr>
              <w:t>Minimum Program Inspections, Self-Audits, and Evaluations</w:t>
            </w:r>
            <w:r>
              <w:rPr>
                <w:noProof/>
                <w:webHidden/>
              </w:rPr>
              <w:tab/>
            </w:r>
            <w:r>
              <w:rPr>
                <w:noProof/>
                <w:webHidden/>
              </w:rPr>
              <w:fldChar w:fldCharType="begin"/>
            </w:r>
            <w:r>
              <w:rPr>
                <w:noProof/>
                <w:webHidden/>
              </w:rPr>
              <w:instrText xml:space="preserve"> PAGEREF _Toc174947906 \h </w:instrText>
            </w:r>
            <w:r>
              <w:rPr>
                <w:noProof/>
                <w:webHidden/>
              </w:rPr>
            </w:r>
            <w:r>
              <w:rPr>
                <w:noProof/>
                <w:webHidden/>
              </w:rPr>
              <w:fldChar w:fldCharType="separate"/>
            </w:r>
            <w:r>
              <w:rPr>
                <w:noProof/>
                <w:webHidden/>
              </w:rPr>
              <w:t>22</w:t>
            </w:r>
            <w:r>
              <w:rPr>
                <w:noProof/>
                <w:webHidden/>
              </w:rPr>
              <w:fldChar w:fldCharType="end"/>
            </w:r>
          </w:hyperlink>
        </w:p>
        <w:p w14:paraId="4AB1081B" w14:textId="65D9B9F4" w:rsidR="008E45F9" w:rsidRDefault="008E45F9">
          <w:pPr>
            <w:pStyle w:val="TOC2"/>
            <w:rPr>
              <w:noProof/>
              <w:kern w:val="2"/>
              <w:sz w:val="24"/>
              <w:szCs w:val="24"/>
              <w14:ligatures w14:val="standardContextual"/>
            </w:rPr>
          </w:pPr>
          <w:hyperlink w:anchor="_Toc174947907" w:history="1">
            <w:r w:rsidRPr="00221AC8">
              <w:rPr>
                <w:rStyle w:val="Hyperlink"/>
                <w:rFonts w:eastAsia="Calibri"/>
                <w:noProof/>
              </w:rPr>
              <w:t>8</w:t>
            </w:r>
            <w:r>
              <w:rPr>
                <w:noProof/>
                <w:kern w:val="2"/>
                <w:sz w:val="24"/>
                <w:szCs w:val="24"/>
                <w14:ligatures w14:val="standardContextual"/>
              </w:rPr>
              <w:tab/>
            </w:r>
            <w:r w:rsidRPr="00221AC8">
              <w:rPr>
                <w:rStyle w:val="Hyperlink"/>
                <w:rFonts w:eastAsia="Calibri"/>
                <w:noProof/>
              </w:rPr>
              <w:t>Control Measures and Requirements by RPD Type</w:t>
            </w:r>
            <w:r>
              <w:rPr>
                <w:noProof/>
                <w:webHidden/>
              </w:rPr>
              <w:tab/>
            </w:r>
            <w:r>
              <w:rPr>
                <w:noProof/>
                <w:webHidden/>
              </w:rPr>
              <w:fldChar w:fldCharType="begin"/>
            </w:r>
            <w:r>
              <w:rPr>
                <w:noProof/>
                <w:webHidden/>
              </w:rPr>
              <w:instrText xml:space="preserve"> PAGEREF _Toc174947907 \h </w:instrText>
            </w:r>
            <w:r>
              <w:rPr>
                <w:noProof/>
                <w:webHidden/>
              </w:rPr>
            </w:r>
            <w:r>
              <w:rPr>
                <w:noProof/>
                <w:webHidden/>
              </w:rPr>
              <w:fldChar w:fldCharType="separate"/>
            </w:r>
            <w:r>
              <w:rPr>
                <w:noProof/>
                <w:webHidden/>
              </w:rPr>
              <w:t>26</w:t>
            </w:r>
            <w:r>
              <w:rPr>
                <w:noProof/>
                <w:webHidden/>
              </w:rPr>
              <w:fldChar w:fldCharType="end"/>
            </w:r>
          </w:hyperlink>
        </w:p>
        <w:p w14:paraId="0490CEED" w14:textId="25CA7AFE" w:rsidR="008E45F9" w:rsidRDefault="008E45F9">
          <w:pPr>
            <w:pStyle w:val="TOC3"/>
            <w:tabs>
              <w:tab w:val="left" w:pos="960"/>
              <w:tab w:val="right" w:leader="dot" w:pos="10214"/>
            </w:tabs>
            <w:rPr>
              <w:noProof/>
              <w:kern w:val="2"/>
              <w:sz w:val="24"/>
              <w:szCs w:val="24"/>
              <w14:ligatures w14:val="standardContextual"/>
            </w:rPr>
          </w:pPr>
          <w:hyperlink w:anchor="_Toc174947908" w:history="1">
            <w:r w:rsidRPr="00221AC8">
              <w:rPr>
                <w:rStyle w:val="Hyperlink"/>
                <w:rFonts w:eastAsia="Calibri"/>
                <w:noProof/>
              </w:rPr>
              <w:t>8.1</w:t>
            </w:r>
            <w:r>
              <w:rPr>
                <w:noProof/>
                <w:kern w:val="2"/>
                <w:sz w:val="24"/>
                <w:szCs w:val="24"/>
                <w14:ligatures w14:val="standardContextual"/>
              </w:rPr>
              <w:tab/>
            </w:r>
            <w:r w:rsidRPr="00221AC8">
              <w:rPr>
                <w:rStyle w:val="Hyperlink"/>
                <w:rFonts w:eastAsia="Calibri"/>
                <w:noProof/>
              </w:rPr>
              <w:t>Radiation Producing Device Classification</w:t>
            </w:r>
            <w:r>
              <w:rPr>
                <w:noProof/>
                <w:webHidden/>
              </w:rPr>
              <w:tab/>
            </w:r>
            <w:r>
              <w:rPr>
                <w:noProof/>
                <w:webHidden/>
              </w:rPr>
              <w:fldChar w:fldCharType="begin"/>
            </w:r>
            <w:r>
              <w:rPr>
                <w:noProof/>
                <w:webHidden/>
              </w:rPr>
              <w:instrText xml:space="preserve"> PAGEREF _Toc174947908 \h </w:instrText>
            </w:r>
            <w:r>
              <w:rPr>
                <w:noProof/>
                <w:webHidden/>
              </w:rPr>
            </w:r>
            <w:r>
              <w:rPr>
                <w:noProof/>
                <w:webHidden/>
              </w:rPr>
              <w:fldChar w:fldCharType="separate"/>
            </w:r>
            <w:r>
              <w:rPr>
                <w:noProof/>
                <w:webHidden/>
              </w:rPr>
              <w:t>26</w:t>
            </w:r>
            <w:r>
              <w:rPr>
                <w:noProof/>
                <w:webHidden/>
              </w:rPr>
              <w:fldChar w:fldCharType="end"/>
            </w:r>
          </w:hyperlink>
        </w:p>
        <w:p w14:paraId="425F08C7" w14:textId="6B2AE8AE" w:rsidR="008E45F9" w:rsidRDefault="008E45F9">
          <w:pPr>
            <w:pStyle w:val="TOC3"/>
            <w:tabs>
              <w:tab w:val="left" w:pos="960"/>
              <w:tab w:val="right" w:leader="dot" w:pos="10214"/>
            </w:tabs>
            <w:rPr>
              <w:noProof/>
              <w:kern w:val="2"/>
              <w:sz w:val="24"/>
              <w:szCs w:val="24"/>
              <w14:ligatures w14:val="standardContextual"/>
            </w:rPr>
          </w:pPr>
          <w:hyperlink w:anchor="_Toc174947909" w:history="1">
            <w:r w:rsidRPr="00221AC8">
              <w:rPr>
                <w:rStyle w:val="Hyperlink"/>
                <w:rFonts w:eastAsia="Calibri"/>
                <w:noProof/>
              </w:rPr>
              <w:t>8.2</w:t>
            </w:r>
            <w:r>
              <w:rPr>
                <w:noProof/>
                <w:kern w:val="2"/>
                <w:sz w:val="24"/>
                <w:szCs w:val="24"/>
                <w14:ligatures w14:val="standardContextual"/>
              </w:rPr>
              <w:tab/>
            </w:r>
            <w:r w:rsidRPr="00221AC8">
              <w:rPr>
                <w:rStyle w:val="Hyperlink"/>
                <w:rFonts w:eastAsia="Calibri"/>
                <w:noProof/>
              </w:rPr>
              <w:t>General Requirements</w:t>
            </w:r>
            <w:r>
              <w:rPr>
                <w:noProof/>
                <w:webHidden/>
              </w:rPr>
              <w:tab/>
            </w:r>
            <w:r>
              <w:rPr>
                <w:noProof/>
                <w:webHidden/>
              </w:rPr>
              <w:fldChar w:fldCharType="begin"/>
            </w:r>
            <w:r>
              <w:rPr>
                <w:noProof/>
                <w:webHidden/>
              </w:rPr>
              <w:instrText xml:space="preserve"> PAGEREF _Toc174947909 \h </w:instrText>
            </w:r>
            <w:r>
              <w:rPr>
                <w:noProof/>
                <w:webHidden/>
              </w:rPr>
            </w:r>
            <w:r>
              <w:rPr>
                <w:noProof/>
                <w:webHidden/>
              </w:rPr>
              <w:fldChar w:fldCharType="separate"/>
            </w:r>
            <w:r>
              <w:rPr>
                <w:noProof/>
                <w:webHidden/>
              </w:rPr>
              <w:t>26</w:t>
            </w:r>
            <w:r>
              <w:rPr>
                <w:noProof/>
                <w:webHidden/>
              </w:rPr>
              <w:fldChar w:fldCharType="end"/>
            </w:r>
          </w:hyperlink>
        </w:p>
        <w:p w14:paraId="52E09A5A" w14:textId="5821A829" w:rsidR="008E45F9" w:rsidRDefault="008E45F9">
          <w:pPr>
            <w:pStyle w:val="TOC3"/>
            <w:tabs>
              <w:tab w:val="left" w:pos="960"/>
              <w:tab w:val="right" w:leader="dot" w:pos="10214"/>
            </w:tabs>
            <w:rPr>
              <w:noProof/>
              <w:kern w:val="2"/>
              <w:sz w:val="24"/>
              <w:szCs w:val="24"/>
              <w14:ligatures w14:val="standardContextual"/>
            </w:rPr>
          </w:pPr>
          <w:hyperlink w:anchor="_Toc174947910" w:history="1">
            <w:r w:rsidRPr="00221AC8">
              <w:rPr>
                <w:rStyle w:val="Hyperlink"/>
                <w:rFonts w:eastAsia="Calibri"/>
                <w:noProof/>
              </w:rPr>
              <w:t>8.3</w:t>
            </w:r>
            <w:r>
              <w:rPr>
                <w:noProof/>
                <w:kern w:val="2"/>
                <w:sz w:val="24"/>
                <w:szCs w:val="24"/>
                <w14:ligatures w14:val="standardContextual"/>
              </w:rPr>
              <w:tab/>
            </w:r>
            <w:r w:rsidRPr="00221AC8">
              <w:rPr>
                <w:rStyle w:val="Hyperlink"/>
                <w:rFonts w:eastAsia="Calibri"/>
                <w:noProof/>
              </w:rPr>
              <w:t>Closed-Beam Radiation-Producing Devices</w:t>
            </w:r>
            <w:r>
              <w:rPr>
                <w:noProof/>
                <w:webHidden/>
              </w:rPr>
              <w:tab/>
            </w:r>
            <w:r>
              <w:rPr>
                <w:noProof/>
                <w:webHidden/>
              </w:rPr>
              <w:fldChar w:fldCharType="begin"/>
            </w:r>
            <w:r>
              <w:rPr>
                <w:noProof/>
                <w:webHidden/>
              </w:rPr>
              <w:instrText xml:space="preserve"> PAGEREF _Toc174947910 \h </w:instrText>
            </w:r>
            <w:r>
              <w:rPr>
                <w:noProof/>
                <w:webHidden/>
              </w:rPr>
            </w:r>
            <w:r>
              <w:rPr>
                <w:noProof/>
                <w:webHidden/>
              </w:rPr>
              <w:fldChar w:fldCharType="separate"/>
            </w:r>
            <w:r>
              <w:rPr>
                <w:noProof/>
                <w:webHidden/>
              </w:rPr>
              <w:t>30</w:t>
            </w:r>
            <w:r>
              <w:rPr>
                <w:noProof/>
                <w:webHidden/>
              </w:rPr>
              <w:fldChar w:fldCharType="end"/>
            </w:r>
          </w:hyperlink>
        </w:p>
        <w:p w14:paraId="0D8E434B" w14:textId="22BBC564" w:rsidR="008E45F9" w:rsidRDefault="008E45F9">
          <w:pPr>
            <w:pStyle w:val="TOC3"/>
            <w:tabs>
              <w:tab w:val="left" w:pos="960"/>
              <w:tab w:val="right" w:leader="dot" w:pos="10214"/>
            </w:tabs>
            <w:rPr>
              <w:noProof/>
              <w:kern w:val="2"/>
              <w:sz w:val="24"/>
              <w:szCs w:val="24"/>
              <w14:ligatures w14:val="standardContextual"/>
            </w:rPr>
          </w:pPr>
          <w:hyperlink w:anchor="_Toc174947911" w:history="1">
            <w:r w:rsidRPr="00221AC8">
              <w:rPr>
                <w:rStyle w:val="Hyperlink"/>
                <w:rFonts w:eastAsia="Calibri"/>
                <w:noProof/>
              </w:rPr>
              <w:t>8.4</w:t>
            </w:r>
            <w:r>
              <w:rPr>
                <w:noProof/>
                <w:kern w:val="2"/>
                <w:sz w:val="24"/>
                <w:szCs w:val="24"/>
                <w14:ligatures w14:val="standardContextual"/>
              </w:rPr>
              <w:tab/>
            </w:r>
            <w:r w:rsidRPr="00221AC8">
              <w:rPr>
                <w:rStyle w:val="Hyperlink"/>
                <w:rFonts w:eastAsia="Calibri"/>
                <w:noProof/>
              </w:rPr>
              <w:t>Electron Microscopes</w:t>
            </w:r>
            <w:r>
              <w:rPr>
                <w:noProof/>
                <w:webHidden/>
              </w:rPr>
              <w:tab/>
            </w:r>
            <w:r>
              <w:rPr>
                <w:noProof/>
                <w:webHidden/>
              </w:rPr>
              <w:fldChar w:fldCharType="begin"/>
            </w:r>
            <w:r>
              <w:rPr>
                <w:noProof/>
                <w:webHidden/>
              </w:rPr>
              <w:instrText xml:space="preserve"> PAGEREF _Toc174947911 \h </w:instrText>
            </w:r>
            <w:r>
              <w:rPr>
                <w:noProof/>
                <w:webHidden/>
              </w:rPr>
            </w:r>
            <w:r>
              <w:rPr>
                <w:noProof/>
                <w:webHidden/>
              </w:rPr>
              <w:fldChar w:fldCharType="separate"/>
            </w:r>
            <w:r>
              <w:rPr>
                <w:noProof/>
                <w:webHidden/>
              </w:rPr>
              <w:t>31</w:t>
            </w:r>
            <w:r>
              <w:rPr>
                <w:noProof/>
                <w:webHidden/>
              </w:rPr>
              <w:fldChar w:fldCharType="end"/>
            </w:r>
          </w:hyperlink>
        </w:p>
        <w:p w14:paraId="25B84A7F" w14:textId="5093DE1D" w:rsidR="008E45F9" w:rsidRDefault="008E45F9">
          <w:pPr>
            <w:pStyle w:val="TOC3"/>
            <w:tabs>
              <w:tab w:val="left" w:pos="960"/>
              <w:tab w:val="right" w:leader="dot" w:pos="10214"/>
            </w:tabs>
            <w:rPr>
              <w:noProof/>
              <w:kern w:val="2"/>
              <w:sz w:val="24"/>
              <w:szCs w:val="24"/>
              <w14:ligatures w14:val="standardContextual"/>
            </w:rPr>
          </w:pPr>
          <w:hyperlink w:anchor="_Toc174947912" w:history="1">
            <w:r w:rsidRPr="00221AC8">
              <w:rPr>
                <w:rStyle w:val="Hyperlink"/>
                <w:rFonts w:eastAsia="Calibri"/>
                <w:noProof/>
              </w:rPr>
              <w:t>8.5</w:t>
            </w:r>
            <w:r>
              <w:rPr>
                <w:noProof/>
                <w:kern w:val="2"/>
                <w:sz w:val="24"/>
                <w:szCs w:val="24"/>
                <w14:ligatures w14:val="standardContextual"/>
              </w:rPr>
              <w:tab/>
            </w:r>
            <w:r w:rsidRPr="00221AC8">
              <w:rPr>
                <w:rStyle w:val="Hyperlink"/>
                <w:rFonts w:eastAsia="Calibri"/>
                <w:noProof/>
              </w:rPr>
              <w:t>Open-Beam Radiation-Producing Devices</w:t>
            </w:r>
            <w:r>
              <w:rPr>
                <w:noProof/>
                <w:webHidden/>
              </w:rPr>
              <w:tab/>
            </w:r>
            <w:r>
              <w:rPr>
                <w:noProof/>
                <w:webHidden/>
              </w:rPr>
              <w:fldChar w:fldCharType="begin"/>
            </w:r>
            <w:r>
              <w:rPr>
                <w:noProof/>
                <w:webHidden/>
              </w:rPr>
              <w:instrText xml:space="preserve"> PAGEREF _Toc174947912 \h </w:instrText>
            </w:r>
            <w:r>
              <w:rPr>
                <w:noProof/>
                <w:webHidden/>
              </w:rPr>
            </w:r>
            <w:r>
              <w:rPr>
                <w:noProof/>
                <w:webHidden/>
              </w:rPr>
              <w:fldChar w:fldCharType="separate"/>
            </w:r>
            <w:r>
              <w:rPr>
                <w:noProof/>
                <w:webHidden/>
              </w:rPr>
              <w:t>31</w:t>
            </w:r>
            <w:r>
              <w:rPr>
                <w:noProof/>
                <w:webHidden/>
              </w:rPr>
              <w:fldChar w:fldCharType="end"/>
            </w:r>
          </w:hyperlink>
        </w:p>
        <w:p w14:paraId="2A0EB118" w14:textId="7F179AA2" w:rsidR="008E45F9" w:rsidRDefault="008E45F9">
          <w:pPr>
            <w:pStyle w:val="TOC3"/>
            <w:tabs>
              <w:tab w:val="left" w:pos="960"/>
              <w:tab w:val="right" w:leader="dot" w:pos="10214"/>
            </w:tabs>
            <w:rPr>
              <w:noProof/>
              <w:kern w:val="2"/>
              <w:sz w:val="24"/>
              <w:szCs w:val="24"/>
              <w14:ligatures w14:val="standardContextual"/>
            </w:rPr>
          </w:pPr>
          <w:hyperlink w:anchor="_Toc174947913" w:history="1">
            <w:r w:rsidRPr="00221AC8">
              <w:rPr>
                <w:rStyle w:val="Hyperlink"/>
                <w:rFonts w:eastAsia="Calibri"/>
                <w:noProof/>
              </w:rPr>
              <w:t>8.6</w:t>
            </w:r>
            <w:r>
              <w:rPr>
                <w:noProof/>
                <w:kern w:val="2"/>
                <w:sz w:val="24"/>
                <w:szCs w:val="24"/>
                <w14:ligatures w14:val="standardContextual"/>
              </w:rPr>
              <w:tab/>
            </w:r>
            <w:r w:rsidRPr="00221AC8">
              <w:rPr>
                <w:rStyle w:val="Hyperlink"/>
                <w:rFonts w:eastAsia="Calibri"/>
                <w:noProof/>
              </w:rPr>
              <w:t>Hand-Held Radiation Producing Devices</w:t>
            </w:r>
            <w:r>
              <w:rPr>
                <w:noProof/>
                <w:webHidden/>
              </w:rPr>
              <w:tab/>
            </w:r>
            <w:r>
              <w:rPr>
                <w:noProof/>
                <w:webHidden/>
              </w:rPr>
              <w:fldChar w:fldCharType="begin"/>
            </w:r>
            <w:r>
              <w:rPr>
                <w:noProof/>
                <w:webHidden/>
              </w:rPr>
              <w:instrText xml:space="preserve"> PAGEREF _Toc174947913 \h </w:instrText>
            </w:r>
            <w:r>
              <w:rPr>
                <w:noProof/>
                <w:webHidden/>
              </w:rPr>
            </w:r>
            <w:r>
              <w:rPr>
                <w:noProof/>
                <w:webHidden/>
              </w:rPr>
              <w:fldChar w:fldCharType="separate"/>
            </w:r>
            <w:r>
              <w:rPr>
                <w:noProof/>
                <w:webHidden/>
              </w:rPr>
              <w:t>33</w:t>
            </w:r>
            <w:r>
              <w:rPr>
                <w:noProof/>
                <w:webHidden/>
              </w:rPr>
              <w:fldChar w:fldCharType="end"/>
            </w:r>
          </w:hyperlink>
        </w:p>
        <w:p w14:paraId="10ACC016" w14:textId="4CC0ADB2" w:rsidR="008E45F9" w:rsidRDefault="008E45F9">
          <w:pPr>
            <w:pStyle w:val="TOC3"/>
            <w:tabs>
              <w:tab w:val="left" w:pos="960"/>
              <w:tab w:val="right" w:leader="dot" w:pos="10214"/>
            </w:tabs>
            <w:rPr>
              <w:noProof/>
              <w:kern w:val="2"/>
              <w:sz w:val="24"/>
              <w:szCs w:val="24"/>
              <w14:ligatures w14:val="standardContextual"/>
            </w:rPr>
          </w:pPr>
          <w:hyperlink w:anchor="_Toc174947914" w:history="1">
            <w:r w:rsidRPr="00221AC8">
              <w:rPr>
                <w:rStyle w:val="Hyperlink"/>
                <w:rFonts w:eastAsia="Calibri"/>
                <w:noProof/>
              </w:rPr>
              <w:t>8.7</w:t>
            </w:r>
            <w:r>
              <w:rPr>
                <w:noProof/>
                <w:kern w:val="2"/>
                <w:sz w:val="24"/>
                <w:szCs w:val="24"/>
                <w14:ligatures w14:val="standardContextual"/>
              </w:rPr>
              <w:tab/>
            </w:r>
            <w:r w:rsidRPr="00221AC8">
              <w:rPr>
                <w:rStyle w:val="Hyperlink"/>
                <w:rFonts w:eastAsia="Calibri"/>
                <w:noProof/>
              </w:rPr>
              <w:t>Bomb Detection RPD</w:t>
            </w:r>
            <w:r>
              <w:rPr>
                <w:noProof/>
                <w:webHidden/>
              </w:rPr>
              <w:tab/>
            </w:r>
            <w:r>
              <w:rPr>
                <w:noProof/>
                <w:webHidden/>
              </w:rPr>
              <w:fldChar w:fldCharType="begin"/>
            </w:r>
            <w:r>
              <w:rPr>
                <w:noProof/>
                <w:webHidden/>
              </w:rPr>
              <w:instrText xml:space="preserve"> PAGEREF _Toc174947914 \h </w:instrText>
            </w:r>
            <w:r>
              <w:rPr>
                <w:noProof/>
                <w:webHidden/>
              </w:rPr>
            </w:r>
            <w:r>
              <w:rPr>
                <w:noProof/>
                <w:webHidden/>
              </w:rPr>
              <w:fldChar w:fldCharType="separate"/>
            </w:r>
            <w:r>
              <w:rPr>
                <w:noProof/>
                <w:webHidden/>
              </w:rPr>
              <w:t>34</w:t>
            </w:r>
            <w:r>
              <w:rPr>
                <w:noProof/>
                <w:webHidden/>
              </w:rPr>
              <w:fldChar w:fldCharType="end"/>
            </w:r>
          </w:hyperlink>
        </w:p>
        <w:p w14:paraId="4E51C1B7" w14:textId="0494A342" w:rsidR="008E45F9" w:rsidRDefault="008E45F9">
          <w:pPr>
            <w:pStyle w:val="TOC3"/>
            <w:tabs>
              <w:tab w:val="left" w:pos="960"/>
              <w:tab w:val="right" w:leader="dot" w:pos="10214"/>
            </w:tabs>
            <w:rPr>
              <w:noProof/>
              <w:kern w:val="2"/>
              <w:sz w:val="24"/>
              <w:szCs w:val="24"/>
              <w14:ligatures w14:val="standardContextual"/>
            </w:rPr>
          </w:pPr>
          <w:hyperlink w:anchor="_Toc174947915" w:history="1">
            <w:r w:rsidRPr="00221AC8">
              <w:rPr>
                <w:rStyle w:val="Hyperlink"/>
                <w:rFonts w:eastAsia="Calibri"/>
                <w:noProof/>
              </w:rPr>
              <w:t>8.8</w:t>
            </w:r>
            <w:r>
              <w:rPr>
                <w:noProof/>
                <w:kern w:val="2"/>
                <w:sz w:val="24"/>
                <w:szCs w:val="24"/>
                <w14:ligatures w14:val="standardContextual"/>
              </w:rPr>
              <w:tab/>
            </w:r>
            <w:r w:rsidRPr="00221AC8">
              <w:rPr>
                <w:rStyle w:val="Hyperlink"/>
                <w:rFonts w:eastAsia="Calibri"/>
                <w:noProof/>
              </w:rPr>
              <w:t>Permanent Radiographic Installations</w:t>
            </w:r>
            <w:r>
              <w:rPr>
                <w:noProof/>
                <w:webHidden/>
              </w:rPr>
              <w:tab/>
            </w:r>
            <w:r>
              <w:rPr>
                <w:noProof/>
                <w:webHidden/>
              </w:rPr>
              <w:fldChar w:fldCharType="begin"/>
            </w:r>
            <w:r>
              <w:rPr>
                <w:noProof/>
                <w:webHidden/>
              </w:rPr>
              <w:instrText xml:space="preserve"> PAGEREF _Toc174947915 \h </w:instrText>
            </w:r>
            <w:r>
              <w:rPr>
                <w:noProof/>
                <w:webHidden/>
              </w:rPr>
            </w:r>
            <w:r>
              <w:rPr>
                <w:noProof/>
                <w:webHidden/>
              </w:rPr>
              <w:fldChar w:fldCharType="separate"/>
            </w:r>
            <w:r>
              <w:rPr>
                <w:noProof/>
                <w:webHidden/>
              </w:rPr>
              <w:t>34</w:t>
            </w:r>
            <w:r>
              <w:rPr>
                <w:noProof/>
                <w:webHidden/>
              </w:rPr>
              <w:fldChar w:fldCharType="end"/>
            </w:r>
          </w:hyperlink>
        </w:p>
        <w:p w14:paraId="31816C63" w14:textId="3B10E842" w:rsidR="008E45F9" w:rsidRDefault="008E45F9">
          <w:pPr>
            <w:pStyle w:val="TOC3"/>
            <w:tabs>
              <w:tab w:val="left" w:pos="960"/>
              <w:tab w:val="right" w:leader="dot" w:pos="10214"/>
            </w:tabs>
            <w:rPr>
              <w:noProof/>
              <w:kern w:val="2"/>
              <w:sz w:val="24"/>
              <w:szCs w:val="24"/>
              <w14:ligatures w14:val="standardContextual"/>
            </w:rPr>
          </w:pPr>
          <w:hyperlink w:anchor="_Toc174947916" w:history="1">
            <w:r w:rsidRPr="00221AC8">
              <w:rPr>
                <w:rStyle w:val="Hyperlink"/>
                <w:rFonts w:eastAsia="Calibri"/>
                <w:noProof/>
              </w:rPr>
              <w:t>8.9</w:t>
            </w:r>
            <w:r>
              <w:rPr>
                <w:noProof/>
                <w:kern w:val="2"/>
                <w:sz w:val="24"/>
                <w:szCs w:val="24"/>
                <w14:ligatures w14:val="standardContextual"/>
              </w:rPr>
              <w:tab/>
            </w:r>
            <w:r w:rsidRPr="00221AC8">
              <w:rPr>
                <w:rStyle w:val="Hyperlink"/>
                <w:rFonts w:eastAsia="Calibri"/>
                <w:noProof/>
              </w:rPr>
              <w:t>Shielded Room Radiation Producing Devices</w:t>
            </w:r>
            <w:r>
              <w:rPr>
                <w:noProof/>
                <w:webHidden/>
              </w:rPr>
              <w:tab/>
            </w:r>
            <w:r>
              <w:rPr>
                <w:noProof/>
                <w:webHidden/>
              </w:rPr>
              <w:fldChar w:fldCharType="begin"/>
            </w:r>
            <w:r>
              <w:rPr>
                <w:noProof/>
                <w:webHidden/>
              </w:rPr>
              <w:instrText xml:space="preserve"> PAGEREF _Toc174947916 \h </w:instrText>
            </w:r>
            <w:r>
              <w:rPr>
                <w:noProof/>
                <w:webHidden/>
              </w:rPr>
            </w:r>
            <w:r>
              <w:rPr>
                <w:noProof/>
                <w:webHidden/>
              </w:rPr>
              <w:fldChar w:fldCharType="separate"/>
            </w:r>
            <w:r>
              <w:rPr>
                <w:noProof/>
                <w:webHidden/>
              </w:rPr>
              <w:t>35</w:t>
            </w:r>
            <w:r>
              <w:rPr>
                <w:noProof/>
                <w:webHidden/>
              </w:rPr>
              <w:fldChar w:fldCharType="end"/>
            </w:r>
          </w:hyperlink>
        </w:p>
        <w:p w14:paraId="4D27E2D0" w14:textId="21CDF57C" w:rsidR="008E45F9" w:rsidRDefault="008E45F9">
          <w:pPr>
            <w:pStyle w:val="TOC3"/>
            <w:tabs>
              <w:tab w:val="left" w:pos="1200"/>
              <w:tab w:val="right" w:leader="dot" w:pos="10214"/>
            </w:tabs>
            <w:rPr>
              <w:noProof/>
              <w:kern w:val="2"/>
              <w:sz w:val="24"/>
              <w:szCs w:val="24"/>
              <w14:ligatures w14:val="standardContextual"/>
            </w:rPr>
          </w:pPr>
          <w:hyperlink w:anchor="_Toc174947917" w:history="1">
            <w:r w:rsidRPr="00221AC8">
              <w:rPr>
                <w:rStyle w:val="Hyperlink"/>
                <w:rFonts w:eastAsia="Calibri"/>
                <w:noProof/>
              </w:rPr>
              <w:t>8.10</w:t>
            </w:r>
            <w:r>
              <w:rPr>
                <w:noProof/>
                <w:kern w:val="2"/>
                <w:sz w:val="24"/>
                <w:szCs w:val="24"/>
                <w14:ligatures w14:val="standardContextual"/>
              </w:rPr>
              <w:tab/>
            </w:r>
            <w:r w:rsidRPr="00221AC8">
              <w:rPr>
                <w:rStyle w:val="Hyperlink"/>
                <w:rFonts w:eastAsia="Calibri"/>
                <w:noProof/>
              </w:rPr>
              <w:t>Veterinary Radiation Producing Devices</w:t>
            </w:r>
            <w:r>
              <w:rPr>
                <w:noProof/>
                <w:webHidden/>
              </w:rPr>
              <w:tab/>
            </w:r>
            <w:r>
              <w:rPr>
                <w:noProof/>
                <w:webHidden/>
              </w:rPr>
              <w:fldChar w:fldCharType="begin"/>
            </w:r>
            <w:r>
              <w:rPr>
                <w:noProof/>
                <w:webHidden/>
              </w:rPr>
              <w:instrText xml:space="preserve"> PAGEREF _Toc174947917 \h </w:instrText>
            </w:r>
            <w:r>
              <w:rPr>
                <w:noProof/>
                <w:webHidden/>
              </w:rPr>
            </w:r>
            <w:r>
              <w:rPr>
                <w:noProof/>
                <w:webHidden/>
              </w:rPr>
              <w:fldChar w:fldCharType="separate"/>
            </w:r>
            <w:r>
              <w:rPr>
                <w:noProof/>
                <w:webHidden/>
              </w:rPr>
              <w:t>37</w:t>
            </w:r>
            <w:r>
              <w:rPr>
                <w:noProof/>
                <w:webHidden/>
              </w:rPr>
              <w:fldChar w:fldCharType="end"/>
            </w:r>
          </w:hyperlink>
        </w:p>
        <w:p w14:paraId="0E351F08" w14:textId="0EB25CA0" w:rsidR="008E45F9" w:rsidRDefault="008E45F9">
          <w:pPr>
            <w:pStyle w:val="TOC3"/>
            <w:tabs>
              <w:tab w:val="left" w:pos="1200"/>
              <w:tab w:val="right" w:leader="dot" w:pos="10214"/>
            </w:tabs>
            <w:rPr>
              <w:noProof/>
              <w:kern w:val="2"/>
              <w:sz w:val="24"/>
              <w:szCs w:val="24"/>
              <w14:ligatures w14:val="standardContextual"/>
            </w:rPr>
          </w:pPr>
          <w:hyperlink w:anchor="_Toc174947918" w:history="1">
            <w:r w:rsidRPr="00221AC8">
              <w:rPr>
                <w:rStyle w:val="Hyperlink"/>
                <w:rFonts w:eastAsia="Calibri"/>
                <w:noProof/>
              </w:rPr>
              <w:t>8.11</w:t>
            </w:r>
            <w:r>
              <w:rPr>
                <w:noProof/>
                <w:kern w:val="2"/>
                <w:sz w:val="24"/>
                <w:szCs w:val="24"/>
                <w14:ligatures w14:val="standardContextual"/>
              </w:rPr>
              <w:tab/>
            </w:r>
            <w:r w:rsidRPr="00221AC8">
              <w:rPr>
                <w:rStyle w:val="Hyperlink"/>
                <w:rFonts w:eastAsia="Calibri"/>
                <w:noProof/>
              </w:rPr>
              <w:t>Accelerators</w:t>
            </w:r>
            <w:r>
              <w:rPr>
                <w:noProof/>
                <w:webHidden/>
              </w:rPr>
              <w:tab/>
            </w:r>
            <w:r>
              <w:rPr>
                <w:noProof/>
                <w:webHidden/>
              </w:rPr>
              <w:fldChar w:fldCharType="begin"/>
            </w:r>
            <w:r>
              <w:rPr>
                <w:noProof/>
                <w:webHidden/>
              </w:rPr>
              <w:instrText xml:space="preserve"> PAGEREF _Toc174947918 \h </w:instrText>
            </w:r>
            <w:r>
              <w:rPr>
                <w:noProof/>
                <w:webHidden/>
              </w:rPr>
            </w:r>
            <w:r>
              <w:rPr>
                <w:noProof/>
                <w:webHidden/>
              </w:rPr>
              <w:fldChar w:fldCharType="separate"/>
            </w:r>
            <w:r>
              <w:rPr>
                <w:noProof/>
                <w:webHidden/>
              </w:rPr>
              <w:t>38</w:t>
            </w:r>
            <w:r>
              <w:rPr>
                <w:noProof/>
                <w:webHidden/>
              </w:rPr>
              <w:fldChar w:fldCharType="end"/>
            </w:r>
          </w:hyperlink>
        </w:p>
        <w:p w14:paraId="26F424BD" w14:textId="5CA5A36F" w:rsidR="008E45F9" w:rsidRDefault="008E45F9">
          <w:pPr>
            <w:pStyle w:val="TOC3"/>
            <w:tabs>
              <w:tab w:val="left" w:pos="1200"/>
              <w:tab w:val="right" w:leader="dot" w:pos="10214"/>
            </w:tabs>
            <w:rPr>
              <w:noProof/>
              <w:kern w:val="2"/>
              <w:sz w:val="24"/>
              <w:szCs w:val="24"/>
              <w14:ligatures w14:val="standardContextual"/>
            </w:rPr>
          </w:pPr>
          <w:hyperlink w:anchor="_Toc174947919" w:history="1">
            <w:r w:rsidRPr="00221AC8">
              <w:rPr>
                <w:rStyle w:val="Hyperlink"/>
                <w:rFonts w:eastAsia="Calibri"/>
                <w:noProof/>
              </w:rPr>
              <w:t>8.12</w:t>
            </w:r>
            <w:r>
              <w:rPr>
                <w:noProof/>
                <w:kern w:val="2"/>
                <w:sz w:val="24"/>
                <w:szCs w:val="24"/>
                <w14:ligatures w14:val="standardContextual"/>
              </w:rPr>
              <w:tab/>
            </w:r>
            <w:r w:rsidRPr="00221AC8">
              <w:rPr>
                <w:rStyle w:val="Hyperlink"/>
                <w:rFonts w:eastAsia="Calibri"/>
                <w:noProof/>
              </w:rPr>
              <w:t>X-Ray Spectroscopy (XPS)</w:t>
            </w:r>
            <w:r>
              <w:rPr>
                <w:noProof/>
                <w:webHidden/>
              </w:rPr>
              <w:tab/>
            </w:r>
            <w:r>
              <w:rPr>
                <w:noProof/>
                <w:webHidden/>
              </w:rPr>
              <w:fldChar w:fldCharType="begin"/>
            </w:r>
            <w:r>
              <w:rPr>
                <w:noProof/>
                <w:webHidden/>
              </w:rPr>
              <w:instrText xml:space="preserve"> PAGEREF _Toc174947919 \h </w:instrText>
            </w:r>
            <w:r>
              <w:rPr>
                <w:noProof/>
                <w:webHidden/>
              </w:rPr>
            </w:r>
            <w:r>
              <w:rPr>
                <w:noProof/>
                <w:webHidden/>
              </w:rPr>
              <w:fldChar w:fldCharType="separate"/>
            </w:r>
            <w:r>
              <w:rPr>
                <w:noProof/>
                <w:webHidden/>
              </w:rPr>
              <w:t>38</w:t>
            </w:r>
            <w:r>
              <w:rPr>
                <w:noProof/>
                <w:webHidden/>
              </w:rPr>
              <w:fldChar w:fldCharType="end"/>
            </w:r>
          </w:hyperlink>
        </w:p>
        <w:p w14:paraId="7F322E4A" w14:textId="0CE449F7" w:rsidR="008E45F9" w:rsidRDefault="008E45F9">
          <w:pPr>
            <w:pStyle w:val="TOC2"/>
            <w:rPr>
              <w:noProof/>
              <w:kern w:val="2"/>
              <w:sz w:val="24"/>
              <w:szCs w:val="24"/>
              <w14:ligatures w14:val="standardContextual"/>
            </w:rPr>
          </w:pPr>
          <w:hyperlink w:anchor="_Toc174947920" w:history="1">
            <w:r w:rsidRPr="00221AC8">
              <w:rPr>
                <w:rStyle w:val="Hyperlink"/>
                <w:rFonts w:eastAsia="Calibri"/>
                <w:noProof/>
              </w:rPr>
              <w:t>9</w:t>
            </w:r>
            <w:r>
              <w:rPr>
                <w:noProof/>
                <w:kern w:val="2"/>
                <w:sz w:val="24"/>
                <w:szCs w:val="24"/>
                <w14:ligatures w14:val="standardContextual"/>
              </w:rPr>
              <w:tab/>
            </w:r>
            <w:r w:rsidRPr="00221AC8">
              <w:rPr>
                <w:rStyle w:val="Hyperlink"/>
                <w:rFonts w:eastAsia="Calibri"/>
                <w:noProof/>
              </w:rPr>
              <w:t>X-Rays for Healing Arts</w:t>
            </w:r>
            <w:r>
              <w:rPr>
                <w:noProof/>
                <w:webHidden/>
              </w:rPr>
              <w:tab/>
            </w:r>
            <w:r>
              <w:rPr>
                <w:noProof/>
                <w:webHidden/>
              </w:rPr>
              <w:fldChar w:fldCharType="begin"/>
            </w:r>
            <w:r>
              <w:rPr>
                <w:noProof/>
                <w:webHidden/>
              </w:rPr>
              <w:instrText xml:space="preserve"> PAGEREF _Toc174947920 \h </w:instrText>
            </w:r>
            <w:r>
              <w:rPr>
                <w:noProof/>
                <w:webHidden/>
              </w:rPr>
            </w:r>
            <w:r>
              <w:rPr>
                <w:noProof/>
                <w:webHidden/>
              </w:rPr>
              <w:fldChar w:fldCharType="separate"/>
            </w:r>
            <w:r>
              <w:rPr>
                <w:noProof/>
                <w:webHidden/>
              </w:rPr>
              <w:t>40</w:t>
            </w:r>
            <w:r>
              <w:rPr>
                <w:noProof/>
                <w:webHidden/>
              </w:rPr>
              <w:fldChar w:fldCharType="end"/>
            </w:r>
          </w:hyperlink>
        </w:p>
        <w:p w14:paraId="4326BF99" w14:textId="4E2A21FE" w:rsidR="008E45F9" w:rsidRDefault="008E45F9">
          <w:pPr>
            <w:pStyle w:val="TOC2"/>
            <w:rPr>
              <w:noProof/>
              <w:kern w:val="2"/>
              <w:sz w:val="24"/>
              <w:szCs w:val="24"/>
              <w14:ligatures w14:val="standardContextual"/>
            </w:rPr>
          </w:pPr>
          <w:hyperlink w:anchor="_Toc174947921" w:history="1">
            <w:r w:rsidRPr="00221AC8">
              <w:rPr>
                <w:rStyle w:val="Hyperlink"/>
                <w:rFonts w:eastAsia="Calibri"/>
                <w:noProof/>
              </w:rPr>
              <w:t>10</w:t>
            </w:r>
            <w:r>
              <w:rPr>
                <w:noProof/>
                <w:kern w:val="2"/>
                <w:sz w:val="24"/>
                <w:szCs w:val="24"/>
                <w14:ligatures w14:val="standardContextual"/>
              </w:rPr>
              <w:tab/>
            </w:r>
            <w:r w:rsidRPr="00221AC8">
              <w:rPr>
                <w:rStyle w:val="Hyperlink"/>
                <w:rFonts w:eastAsia="Calibri"/>
                <w:noProof/>
              </w:rPr>
              <w:t>Dosimetry</w:t>
            </w:r>
            <w:r>
              <w:rPr>
                <w:noProof/>
                <w:webHidden/>
              </w:rPr>
              <w:tab/>
            </w:r>
            <w:r>
              <w:rPr>
                <w:noProof/>
                <w:webHidden/>
              </w:rPr>
              <w:fldChar w:fldCharType="begin"/>
            </w:r>
            <w:r>
              <w:rPr>
                <w:noProof/>
                <w:webHidden/>
              </w:rPr>
              <w:instrText xml:space="preserve"> PAGEREF _Toc174947921 \h </w:instrText>
            </w:r>
            <w:r>
              <w:rPr>
                <w:noProof/>
                <w:webHidden/>
              </w:rPr>
            </w:r>
            <w:r>
              <w:rPr>
                <w:noProof/>
                <w:webHidden/>
              </w:rPr>
              <w:fldChar w:fldCharType="separate"/>
            </w:r>
            <w:r>
              <w:rPr>
                <w:noProof/>
                <w:webHidden/>
              </w:rPr>
              <w:t>41</w:t>
            </w:r>
            <w:r>
              <w:rPr>
                <w:noProof/>
                <w:webHidden/>
              </w:rPr>
              <w:fldChar w:fldCharType="end"/>
            </w:r>
          </w:hyperlink>
        </w:p>
        <w:p w14:paraId="40912E05" w14:textId="60BED8FE" w:rsidR="008E45F9" w:rsidRDefault="008E45F9">
          <w:pPr>
            <w:pStyle w:val="TOC3"/>
            <w:tabs>
              <w:tab w:val="left" w:pos="1200"/>
              <w:tab w:val="right" w:leader="dot" w:pos="10214"/>
            </w:tabs>
            <w:rPr>
              <w:noProof/>
              <w:kern w:val="2"/>
              <w:sz w:val="24"/>
              <w:szCs w:val="24"/>
              <w14:ligatures w14:val="standardContextual"/>
            </w:rPr>
          </w:pPr>
          <w:hyperlink w:anchor="_Toc174947922" w:history="1">
            <w:r w:rsidRPr="00221AC8">
              <w:rPr>
                <w:rStyle w:val="Hyperlink"/>
                <w:rFonts w:eastAsia="Calibri"/>
                <w:noProof/>
              </w:rPr>
              <w:t>10.1</w:t>
            </w:r>
            <w:r>
              <w:rPr>
                <w:noProof/>
                <w:kern w:val="2"/>
                <w:sz w:val="24"/>
                <w:szCs w:val="24"/>
                <w14:ligatures w14:val="standardContextual"/>
              </w:rPr>
              <w:tab/>
            </w:r>
            <w:r w:rsidRPr="00221AC8">
              <w:rPr>
                <w:rStyle w:val="Hyperlink"/>
                <w:rFonts w:eastAsia="Calibri"/>
                <w:noProof/>
              </w:rPr>
              <w:t>Overview</w:t>
            </w:r>
            <w:r>
              <w:rPr>
                <w:noProof/>
                <w:webHidden/>
              </w:rPr>
              <w:tab/>
            </w:r>
            <w:r>
              <w:rPr>
                <w:noProof/>
                <w:webHidden/>
              </w:rPr>
              <w:fldChar w:fldCharType="begin"/>
            </w:r>
            <w:r>
              <w:rPr>
                <w:noProof/>
                <w:webHidden/>
              </w:rPr>
              <w:instrText xml:space="preserve"> PAGEREF _Toc174947922 \h </w:instrText>
            </w:r>
            <w:r>
              <w:rPr>
                <w:noProof/>
                <w:webHidden/>
              </w:rPr>
            </w:r>
            <w:r>
              <w:rPr>
                <w:noProof/>
                <w:webHidden/>
              </w:rPr>
              <w:fldChar w:fldCharType="separate"/>
            </w:r>
            <w:r>
              <w:rPr>
                <w:noProof/>
                <w:webHidden/>
              </w:rPr>
              <w:t>41</w:t>
            </w:r>
            <w:r>
              <w:rPr>
                <w:noProof/>
                <w:webHidden/>
              </w:rPr>
              <w:fldChar w:fldCharType="end"/>
            </w:r>
          </w:hyperlink>
        </w:p>
        <w:p w14:paraId="1C9F3CB3" w14:textId="53963C51" w:rsidR="008E45F9" w:rsidRDefault="008E45F9">
          <w:pPr>
            <w:pStyle w:val="TOC3"/>
            <w:tabs>
              <w:tab w:val="left" w:pos="1200"/>
              <w:tab w:val="right" w:leader="dot" w:pos="10214"/>
            </w:tabs>
            <w:rPr>
              <w:noProof/>
              <w:kern w:val="2"/>
              <w:sz w:val="24"/>
              <w:szCs w:val="24"/>
              <w14:ligatures w14:val="standardContextual"/>
            </w:rPr>
          </w:pPr>
          <w:hyperlink w:anchor="_Toc174947924" w:history="1">
            <w:r w:rsidRPr="00221AC8">
              <w:rPr>
                <w:rStyle w:val="Hyperlink"/>
                <w:rFonts w:eastAsia="Calibri"/>
                <w:noProof/>
              </w:rPr>
              <w:t>10.2</w:t>
            </w:r>
            <w:r>
              <w:rPr>
                <w:noProof/>
                <w:kern w:val="2"/>
                <w:sz w:val="24"/>
                <w:szCs w:val="24"/>
                <w14:ligatures w14:val="standardContextual"/>
              </w:rPr>
              <w:tab/>
            </w:r>
            <w:r w:rsidRPr="00221AC8">
              <w:rPr>
                <w:rStyle w:val="Hyperlink"/>
                <w:rFonts w:eastAsia="Calibri"/>
                <w:noProof/>
              </w:rPr>
              <w:t>Whole Body Dosimeters</w:t>
            </w:r>
            <w:r>
              <w:rPr>
                <w:noProof/>
                <w:webHidden/>
              </w:rPr>
              <w:tab/>
            </w:r>
            <w:r>
              <w:rPr>
                <w:noProof/>
                <w:webHidden/>
              </w:rPr>
              <w:fldChar w:fldCharType="begin"/>
            </w:r>
            <w:r>
              <w:rPr>
                <w:noProof/>
                <w:webHidden/>
              </w:rPr>
              <w:instrText xml:space="preserve"> PAGEREF _Toc174947924 \h </w:instrText>
            </w:r>
            <w:r>
              <w:rPr>
                <w:noProof/>
                <w:webHidden/>
              </w:rPr>
            </w:r>
            <w:r>
              <w:rPr>
                <w:noProof/>
                <w:webHidden/>
              </w:rPr>
              <w:fldChar w:fldCharType="separate"/>
            </w:r>
            <w:r>
              <w:rPr>
                <w:noProof/>
                <w:webHidden/>
              </w:rPr>
              <w:t>41</w:t>
            </w:r>
            <w:r>
              <w:rPr>
                <w:noProof/>
                <w:webHidden/>
              </w:rPr>
              <w:fldChar w:fldCharType="end"/>
            </w:r>
          </w:hyperlink>
        </w:p>
        <w:p w14:paraId="23E8726D" w14:textId="7F77DE91" w:rsidR="008E45F9" w:rsidRDefault="008E45F9">
          <w:pPr>
            <w:pStyle w:val="TOC3"/>
            <w:tabs>
              <w:tab w:val="left" w:pos="1200"/>
              <w:tab w:val="right" w:leader="dot" w:pos="10214"/>
            </w:tabs>
            <w:rPr>
              <w:noProof/>
              <w:kern w:val="2"/>
              <w:sz w:val="24"/>
              <w:szCs w:val="24"/>
              <w14:ligatures w14:val="standardContextual"/>
            </w:rPr>
          </w:pPr>
          <w:hyperlink w:anchor="_Toc174947925" w:history="1">
            <w:r w:rsidRPr="00221AC8">
              <w:rPr>
                <w:rStyle w:val="Hyperlink"/>
                <w:rFonts w:eastAsia="Calibri"/>
                <w:noProof/>
              </w:rPr>
              <w:t>10.3</w:t>
            </w:r>
            <w:r>
              <w:rPr>
                <w:noProof/>
                <w:kern w:val="2"/>
                <w:sz w:val="24"/>
                <w:szCs w:val="24"/>
                <w14:ligatures w14:val="standardContextual"/>
              </w:rPr>
              <w:tab/>
            </w:r>
            <w:r w:rsidRPr="00221AC8">
              <w:rPr>
                <w:rStyle w:val="Hyperlink"/>
                <w:rFonts w:eastAsia="Calibri"/>
                <w:noProof/>
              </w:rPr>
              <w:t>Extremity Dosimeters</w:t>
            </w:r>
            <w:r>
              <w:rPr>
                <w:noProof/>
                <w:webHidden/>
              </w:rPr>
              <w:tab/>
            </w:r>
            <w:r>
              <w:rPr>
                <w:noProof/>
                <w:webHidden/>
              </w:rPr>
              <w:fldChar w:fldCharType="begin"/>
            </w:r>
            <w:r>
              <w:rPr>
                <w:noProof/>
                <w:webHidden/>
              </w:rPr>
              <w:instrText xml:space="preserve"> PAGEREF _Toc174947925 \h </w:instrText>
            </w:r>
            <w:r>
              <w:rPr>
                <w:noProof/>
                <w:webHidden/>
              </w:rPr>
            </w:r>
            <w:r>
              <w:rPr>
                <w:noProof/>
                <w:webHidden/>
              </w:rPr>
              <w:fldChar w:fldCharType="separate"/>
            </w:r>
            <w:r>
              <w:rPr>
                <w:noProof/>
                <w:webHidden/>
              </w:rPr>
              <w:t>42</w:t>
            </w:r>
            <w:r>
              <w:rPr>
                <w:noProof/>
                <w:webHidden/>
              </w:rPr>
              <w:fldChar w:fldCharType="end"/>
            </w:r>
          </w:hyperlink>
        </w:p>
        <w:p w14:paraId="277A7972" w14:textId="727CEBD1" w:rsidR="008E45F9" w:rsidRDefault="008E45F9">
          <w:pPr>
            <w:pStyle w:val="TOC2"/>
            <w:rPr>
              <w:noProof/>
              <w:kern w:val="2"/>
              <w:sz w:val="24"/>
              <w:szCs w:val="24"/>
              <w14:ligatures w14:val="standardContextual"/>
            </w:rPr>
          </w:pPr>
          <w:hyperlink w:anchor="_Toc174947926" w:history="1">
            <w:r w:rsidRPr="00221AC8">
              <w:rPr>
                <w:rStyle w:val="Hyperlink"/>
                <w:rFonts w:eastAsia="Calibri"/>
                <w:noProof/>
              </w:rPr>
              <w:t>11</w:t>
            </w:r>
            <w:r>
              <w:rPr>
                <w:noProof/>
                <w:kern w:val="2"/>
                <w:sz w:val="24"/>
                <w:szCs w:val="24"/>
                <w14:ligatures w14:val="standardContextual"/>
              </w:rPr>
              <w:tab/>
            </w:r>
            <w:r w:rsidRPr="00221AC8">
              <w:rPr>
                <w:rStyle w:val="Hyperlink"/>
                <w:rFonts w:eastAsia="Calibri"/>
                <w:noProof/>
              </w:rPr>
              <w:t>Lead Apron Policy</w:t>
            </w:r>
            <w:r>
              <w:rPr>
                <w:noProof/>
                <w:webHidden/>
              </w:rPr>
              <w:tab/>
            </w:r>
            <w:r>
              <w:rPr>
                <w:noProof/>
                <w:webHidden/>
              </w:rPr>
              <w:fldChar w:fldCharType="begin"/>
            </w:r>
            <w:r>
              <w:rPr>
                <w:noProof/>
                <w:webHidden/>
              </w:rPr>
              <w:instrText xml:space="preserve"> PAGEREF _Toc174947926 \h </w:instrText>
            </w:r>
            <w:r>
              <w:rPr>
                <w:noProof/>
                <w:webHidden/>
              </w:rPr>
            </w:r>
            <w:r>
              <w:rPr>
                <w:noProof/>
                <w:webHidden/>
              </w:rPr>
              <w:fldChar w:fldCharType="separate"/>
            </w:r>
            <w:r>
              <w:rPr>
                <w:noProof/>
                <w:webHidden/>
              </w:rPr>
              <w:t>43</w:t>
            </w:r>
            <w:r>
              <w:rPr>
                <w:noProof/>
                <w:webHidden/>
              </w:rPr>
              <w:fldChar w:fldCharType="end"/>
            </w:r>
          </w:hyperlink>
        </w:p>
        <w:p w14:paraId="2091C695" w14:textId="6B4F06A3" w:rsidR="008E45F9" w:rsidRDefault="008E45F9">
          <w:pPr>
            <w:pStyle w:val="TOC2"/>
            <w:rPr>
              <w:noProof/>
              <w:kern w:val="2"/>
              <w:sz w:val="24"/>
              <w:szCs w:val="24"/>
              <w14:ligatures w14:val="standardContextual"/>
            </w:rPr>
          </w:pPr>
          <w:hyperlink w:anchor="_Toc174947927" w:history="1">
            <w:r w:rsidRPr="00221AC8">
              <w:rPr>
                <w:rStyle w:val="Hyperlink"/>
                <w:rFonts w:eastAsia="Calibri"/>
                <w:noProof/>
              </w:rPr>
              <w:t>12</w:t>
            </w:r>
            <w:r>
              <w:rPr>
                <w:noProof/>
                <w:kern w:val="2"/>
                <w:sz w:val="24"/>
                <w:szCs w:val="24"/>
                <w14:ligatures w14:val="standardContextual"/>
              </w:rPr>
              <w:tab/>
            </w:r>
            <w:r w:rsidRPr="00221AC8">
              <w:rPr>
                <w:rStyle w:val="Hyperlink"/>
                <w:rFonts w:eastAsia="Calibri"/>
                <w:noProof/>
              </w:rPr>
              <w:t>Acquisition, Relocation, Transfer, and Disposal of Radiation Producing Devices</w:t>
            </w:r>
            <w:r>
              <w:rPr>
                <w:noProof/>
                <w:webHidden/>
              </w:rPr>
              <w:tab/>
            </w:r>
            <w:r>
              <w:rPr>
                <w:noProof/>
                <w:webHidden/>
              </w:rPr>
              <w:fldChar w:fldCharType="begin"/>
            </w:r>
            <w:r>
              <w:rPr>
                <w:noProof/>
                <w:webHidden/>
              </w:rPr>
              <w:instrText xml:space="preserve"> PAGEREF _Toc174947927 \h </w:instrText>
            </w:r>
            <w:r>
              <w:rPr>
                <w:noProof/>
                <w:webHidden/>
              </w:rPr>
            </w:r>
            <w:r>
              <w:rPr>
                <w:noProof/>
                <w:webHidden/>
              </w:rPr>
              <w:fldChar w:fldCharType="separate"/>
            </w:r>
            <w:r>
              <w:rPr>
                <w:noProof/>
                <w:webHidden/>
              </w:rPr>
              <w:t>45</w:t>
            </w:r>
            <w:r>
              <w:rPr>
                <w:noProof/>
                <w:webHidden/>
              </w:rPr>
              <w:fldChar w:fldCharType="end"/>
            </w:r>
          </w:hyperlink>
        </w:p>
        <w:p w14:paraId="137C1680" w14:textId="53115B81" w:rsidR="008E45F9" w:rsidRDefault="008E45F9">
          <w:pPr>
            <w:pStyle w:val="TOC3"/>
            <w:tabs>
              <w:tab w:val="left" w:pos="1200"/>
              <w:tab w:val="right" w:leader="dot" w:pos="10214"/>
            </w:tabs>
            <w:rPr>
              <w:noProof/>
              <w:kern w:val="2"/>
              <w:sz w:val="24"/>
              <w:szCs w:val="24"/>
              <w14:ligatures w14:val="standardContextual"/>
            </w:rPr>
          </w:pPr>
          <w:hyperlink w:anchor="_Toc174947928" w:history="1">
            <w:r w:rsidRPr="00221AC8">
              <w:rPr>
                <w:rStyle w:val="Hyperlink"/>
                <w:rFonts w:eastAsia="Calibri"/>
                <w:noProof/>
              </w:rPr>
              <w:t>12.1</w:t>
            </w:r>
            <w:r>
              <w:rPr>
                <w:noProof/>
                <w:kern w:val="2"/>
                <w:sz w:val="24"/>
                <w:szCs w:val="24"/>
                <w14:ligatures w14:val="standardContextual"/>
              </w:rPr>
              <w:tab/>
            </w:r>
            <w:r w:rsidRPr="00221AC8">
              <w:rPr>
                <w:rStyle w:val="Hyperlink"/>
                <w:rFonts w:eastAsia="Calibri"/>
                <w:noProof/>
              </w:rPr>
              <w:t>Acquisition</w:t>
            </w:r>
            <w:r>
              <w:rPr>
                <w:noProof/>
                <w:webHidden/>
              </w:rPr>
              <w:tab/>
            </w:r>
            <w:r>
              <w:rPr>
                <w:noProof/>
                <w:webHidden/>
              </w:rPr>
              <w:fldChar w:fldCharType="begin"/>
            </w:r>
            <w:r>
              <w:rPr>
                <w:noProof/>
                <w:webHidden/>
              </w:rPr>
              <w:instrText xml:space="preserve"> PAGEREF _Toc174947928 \h </w:instrText>
            </w:r>
            <w:r>
              <w:rPr>
                <w:noProof/>
                <w:webHidden/>
              </w:rPr>
            </w:r>
            <w:r>
              <w:rPr>
                <w:noProof/>
                <w:webHidden/>
              </w:rPr>
              <w:fldChar w:fldCharType="separate"/>
            </w:r>
            <w:r>
              <w:rPr>
                <w:noProof/>
                <w:webHidden/>
              </w:rPr>
              <w:t>45</w:t>
            </w:r>
            <w:r>
              <w:rPr>
                <w:noProof/>
                <w:webHidden/>
              </w:rPr>
              <w:fldChar w:fldCharType="end"/>
            </w:r>
          </w:hyperlink>
        </w:p>
        <w:p w14:paraId="1A77F436" w14:textId="395A59EB" w:rsidR="008E45F9" w:rsidRDefault="008E45F9">
          <w:pPr>
            <w:pStyle w:val="TOC3"/>
            <w:tabs>
              <w:tab w:val="left" w:pos="1200"/>
              <w:tab w:val="right" w:leader="dot" w:pos="10214"/>
            </w:tabs>
            <w:rPr>
              <w:noProof/>
              <w:kern w:val="2"/>
              <w:sz w:val="24"/>
              <w:szCs w:val="24"/>
              <w14:ligatures w14:val="standardContextual"/>
            </w:rPr>
          </w:pPr>
          <w:hyperlink w:anchor="_Toc174947929" w:history="1">
            <w:r w:rsidRPr="00221AC8">
              <w:rPr>
                <w:rStyle w:val="Hyperlink"/>
                <w:rFonts w:eastAsia="Calibri"/>
                <w:noProof/>
              </w:rPr>
              <w:t>12.2</w:t>
            </w:r>
            <w:r>
              <w:rPr>
                <w:noProof/>
                <w:kern w:val="2"/>
                <w:sz w:val="24"/>
                <w:szCs w:val="24"/>
                <w14:ligatures w14:val="standardContextual"/>
              </w:rPr>
              <w:tab/>
            </w:r>
            <w:r w:rsidRPr="00221AC8">
              <w:rPr>
                <w:rStyle w:val="Hyperlink"/>
                <w:rFonts w:eastAsia="Calibri"/>
                <w:noProof/>
              </w:rPr>
              <w:t>Relocation</w:t>
            </w:r>
            <w:r>
              <w:rPr>
                <w:noProof/>
                <w:webHidden/>
              </w:rPr>
              <w:tab/>
            </w:r>
            <w:r>
              <w:rPr>
                <w:noProof/>
                <w:webHidden/>
              </w:rPr>
              <w:fldChar w:fldCharType="begin"/>
            </w:r>
            <w:r>
              <w:rPr>
                <w:noProof/>
                <w:webHidden/>
              </w:rPr>
              <w:instrText xml:space="preserve"> PAGEREF _Toc174947929 \h </w:instrText>
            </w:r>
            <w:r>
              <w:rPr>
                <w:noProof/>
                <w:webHidden/>
              </w:rPr>
            </w:r>
            <w:r>
              <w:rPr>
                <w:noProof/>
                <w:webHidden/>
              </w:rPr>
              <w:fldChar w:fldCharType="separate"/>
            </w:r>
            <w:r>
              <w:rPr>
                <w:noProof/>
                <w:webHidden/>
              </w:rPr>
              <w:t>45</w:t>
            </w:r>
            <w:r>
              <w:rPr>
                <w:noProof/>
                <w:webHidden/>
              </w:rPr>
              <w:fldChar w:fldCharType="end"/>
            </w:r>
          </w:hyperlink>
        </w:p>
        <w:p w14:paraId="06E06894" w14:textId="5547A7D0" w:rsidR="008E45F9" w:rsidRDefault="008E45F9">
          <w:pPr>
            <w:pStyle w:val="TOC3"/>
            <w:tabs>
              <w:tab w:val="left" w:pos="1200"/>
              <w:tab w:val="right" w:leader="dot" w:pos="10214"/>
            </w:tabs>
            <w:rPr>
              <w:noProof/>
              <w:kern w:val="2"/>
              <w:sz w:val="24"/>
              <w:szCs w:val="24"/>
              <w14:ligatures w14:val="standardContextual"/>
            </w:rPr>
          </w:pPr>
          <w:hyperlink w:anchor="_Toc174947930" w:history="1">
            <w:r w:rsidRPr="00221AC8">
              <w:rPr>
                <w:rStyle w:val="Hyperlink"/>
                <w:rFonts w:eastAsia="Calibri"/>
                <w:noProof/>
              </w:rPr>
              <w:t>12.3</w:t>
            </w:r>
            <w:r>
              <w:rPr>
                <w:noProof/>
                <w:kern w:val="2"/>
                <w:sz w:val="24"/>
                <w:szCs w:val="24"/>
                <w14:ligatures w14:val="standardContextual"/>
              </w:rPr>
              <w:tab/>
            </w:r>
            <w:r w:rsidRPr="00221AC8">
              <w:rPr>
                <w:rStyle w:val="Hyperlink"/>
                <w:rFonts w:eastAsia="Calibri"/>
                <w:noProof/>
              </w:rPr>
              <w:t>Transfer</w:t>
            </w:r>
            <w:r>
              <w:rPr>
                <w:noProof/>
                <w:webHidden/>
              </w:rPr>
              <w:tab/>
            </w:r>
            <w:r>
              <w:rPr>
                <w:noProof/>
                <w:webHidden/>
              </w:rPr>
              <w:fldChar w:fldCharType="begin"/>
            </w:r>
            <w:r>
              <w:rPr>
                <w:noProof/>
                <w:webHidden/>
              </w:rPr>
              <w:instrText xml:space="preserve"> PAGEREF _Toc174947930 \h </w:instrText>
            </w:r>
            <w:r>
              <w:rPr>
                <w:noProof/>
                <w:webHidden/>
              </w:rPr>
            </w:r>
            <w:r>
              <w:rPr>
                <w:noProof/>
                <w:webHidden/>
              </w:rPr>
              <w:fldChar w:fldCharType="separate"/>
            </w:r>
            <w:r>
              <w:rPr>
                <w:noProof/>
                <w:webHidden/>
              </w:rPr>
              <w:t>45</w:t>
            </w:r>
            <w:r>
              <w:rPr>
                <w:noProof/>
                <w:webHidden/>
              </w:rPr>
              <w:fldChar w:fldCharType="end"/>
            </w:r>
          </w:hyperlink>
        </w:p>
        <w:p w14:paraId="6A18A8A4" w14:textId="60357A70" w:rsidR="008E45F9" w:rsidRDefault="008E45F9">
          <w:pPr>
            <w:pStyle w:val="TOC3"/>
            <w:tabs>
              <w:tab w:val="left" w:pos="1200"/>
              <w:tab w:val="right" w:leader="dot" w:pos="10214"/>
            </w:tabs>
            <w:rPr>
              <w:noProof/>
              <w:kern w:val="2"/>
              <w:sz w:val="24"/>
              <w:szCs w:val="24"/>
              <w14:ligatures w14:val="standardContextual"/>
            </w:rPr>
          </w:pPr>
          <w:hyperlink w:anchor="_Toc174947931" w:history="1">
            <w:r w:rsidRPr="00221AC8">
              <w:rPr>
                <w:rStyle w:val="Hyperlink"/>
                <w:rFonts w:eastAsia="Calibri"/>
                <w:noProof/>
              </w:rPr>
              <w:t>12.4</w:t>
            </w:r>
            <w:r>
              <w:rPr>
                <w:noProof/>
                <w:kern w:val="2"/>
                <w:sz w:val="24"/>
                <w:szCs w:val="24"/>
                <w14:ligatures w14:val="standardContextual"/>
              </w:rPr>
              <w:tab/>
            </w:r>
            <w:r w:rsidRPr="00221AC8">
              <w:rPr>
                <w:rStyle w:val="Hyperlink"/>
                <w:rFonts w:eastAsia="Calibri"/>
                <w:noProof/>
              </w:rPr>
              <w:t>Disposal</w:t>
            </w:r>
            <w:r>
              <w:rPr>
                <w:noProof/>
                <w:webHidden/>
              </w:rPr>
              <w:tab/>
            </w:r>
            <w:r>
              <w:rPr>
                <w:noProof/>
                <w:webHidden/>
              </w:rPr>
              <w:fldChar w:fldCharType="begin"/>
            </w:r>
            <w:r>
              <w:rPr>
                <w:noProof/>
                <w:webHidden/>
              </w:rPr>
              <w:instrText xml:space="preserve"> PAGEREF _Toc174947931 \h </w:instrText>
            </w:r>
            <w:r>
              <w:rPr>
                <w:noProof/>
                <w:webHidden/>
              </w:rPr>
            </w:r>
            <w:r>
              <w:rPr>
                <w:noProof/>
                <w:webHidden/>
              </w:rPr>
              <w:fldChar w:fldCharType="separate"/>
            </w:r>
            <w:r>
              <w:rPr>
                <w:noProof/>
                <w:webHidden/>
              </w:rPr>
              <w:t>45</w:t>
            </w:r>
            <w:r>
              <w:rPr>
                <w:noProof/>
                <w:webHidden/>
              </w:rPr>
              <w:fldChar w:fldCharType="end"/>
            </w:r>
          </w:hyperlink>
        </w:p>
        <w:p w14:paraId="4F0A823B" w14:textId="1A89A32B" w:rsidR="008E45F9" w:rsidRDefault="008E45F9">
          <w:pPr>
            <w:pStyle w:val="TOC2"/>
            <w:rPr>
              <w:noProof/>
              <w:kern w:val="2"/>
              <w:sz w:val="24"/>
              <w:szCs w:val="24"/>
              <w14:ligatures w14:val="standardContextual"/>
            </w:rPr>
          </w:pPr>
          <w:hyperlink w:anchor="_Toc174947932" w:history="1">
            <w:r w:rsidRPr="00221AC8">
              <w:rPr>
                <w:rStyle w:val="Hyperlink"/>
                <w:rFonts w:eastAsia="Calibri"/>
                <w:noProof/>
              </w:rPr>
              <w:t>13</w:t>
            </w:r>
            <w:r>
              <w:rPr>
                <w:noProof/>
                <w:kern w:val="2"/>
                <w:sz w:val="24"/>
                <w:szCs w:val="24"/>
                <w14:ligatures w14:val="standardContextual"/>
              </w:rPr>
              <w:tab/>
            </w:r>
            <w:r w:rsidRPr="00221AC8">
              <w:rPr>
                <w:rStyle w:val="Hyperlink"/>
                <w:rFonts w:eastAsia="Calibri"/>
                <w:noProof/>
              </w:rPr>
              <w:t>Devices That Produce Radiation Incidental to Operation</w:t>
            </w:r>
            <w:r>
              <w:rPr>
                <w:noProof/>
                <w:webHidden/>
              </w:rPr>
              <w:tab/>
            </w:r>
            <w:r>
              <w:rPr>
                <w:noProof/>
                <w:webHidden/>
              </w:rPr>
              <w:fldChar w:fldCharType="begin"/>
            </w:r>
            <w:r>
              <w:rPr>
                <w:noProof/>
                <w:webHidden/>
              </w:rPr>
              <w:instrText xml:space="preserve"> PAGEREF _Toc174947932 \h </w:instrText>
            </w:r>
            <w:r>
              <w:rPr>
                <w:noProof/>
                <w:webHidden/>
              </w:rPr>
            </w:r>
            <w:r>
              <w:rPr>
                <w:noProof/>
                <w:webHidden/>
              </w:rPr>
              <w:fldChar w:fldCharType="separate"/>
            </w:r>
            <w:r>
              <w:rPr>
                <w:noProof/>
                <w:webHidden/>
              </w:rPr>
              <w:t>46</w:t>
            </w:r>
            <w:r>
              <w:rPr>
                <w:noProof/>
                <w:webHidden/>
              </w:rPr>
              <w:fldChar w:fldCharType="end"/>
            </w:r>
          </w:hyperlink>
        </w:p>
        <w:p w14:paraId="6132E56D" w14:textId="51A9FEDD" w:rsidR="008E45F9" w:rsidRDefault="008E45F9">
          <w:pPr>
            <w:pStyle w:val="TOC3"/>
            <w:tabs>
              <w:tab w:val="left" w:pos="1200"/>
              <w:tab w:val="right" w:leader="dot" w:pos="10214"/>
            </w:tabs>
            <w:rPr>
              <w:noProof/>
              <w:kern w:val="2"/>
              <w:sz w:val="24"/>
              <w:szCs w:val="24"/>
              <w14:ligatures w14:val="standardContextual"/>
            </w:rPr>
          </w:pPr>
          <w:hyperlink w:anchor="_Toc174947933" w:history="1">
            <w:r w:rsidRPr="00221AC8">
              <w:rPr>
                <w:rStyle w:val="Hyperlink"/>
                <w:rFonts w:eastAsia="Calibri"/>
                <w:noProof/>
              </w:rPr>
              <w:t>13.1</w:t>
            </w:r>
            <w:r>
              <w:rPr>
                <w:noProof/>
                <w:kern w:val="2"/>
                <w:sz w:val="24"/>
                <w:szCs w:val="24"/>
                <w14:ligatures w14:val="standardContextual"/>
              </w:rPr>
              <w:tab/>
            </w:r>
            <w:r w:rsidRPr="00221AC8">
              <w:rPr>
                <w:rStyle w:val="Hyperlink"/>
                <w:rFonts w:eastAsia="Calibri"/>
                <w:noProof/>
              </w:rPr>
              <w:t>Survey and Testing</w:t>
            </w:r>
            <w:r>
              <w:rPr>
                <w:noProof/>
                <w:webHidden/>
              </w:rPr>
              <w:tab/>
            </w:r>
            <w:r>
              <w:rPr>
                <w:noProof/>
                <w:webHidden/>
              </w:rPr>
              <w:fldChar w:fldCharType="begin"/>
            </w:r>
            <w:r>
              <w:rPr>
                <w:noProof/>
                <w:webHidden/>
              </w:rPr>
              <w:instrText xml:space="preserve"> PAGEREF _Toc174947933 \h </w:instrText>
            </w:r>
            <w:r>
              <w:rPr>
                <w:noProof/>
                <w:webHidden/>
              </w:rPr>
            </w:r>
            <w:r>
              <w:rPr>
                <w:noProof/>
                <w:webHidden/>
              </w:rPr>
              <w:fldChar w:fldCharType="separate"/>
            </w:r>
            <w:r>
              <w:rPr>
                <w:noProof/>
                <w:webHidden/>
              </w:rPr>
              <w:t>46</w:t>
            </w:r>
            <w:r>
              <w:rPr>
                <w:noProof/>
                <w:webHidden/>
              </w:rPr>
              <w:fldChar w:fldCharType="end"/>
            </w:r>
          </w:hyperlink>
        </w:p>
        <w:p w14:paraId="78987830" w14:textId="7FC139C1" w:rsidR="008E45F9" w:rsidRDefault="008E45F9">
          <w:pPr>
            <w:pStyle w:val="TOC2"/>
            <w:rPr>
              <w:noProof/>
              <w:kern w:val="2"/>
              <w:sz w:val="24"/>
              <w:szCs w:val="24"/>
              <w14:ligatures w14:val="standardContextual"/>
            </w:rPr>
          </w:pPr>
          <w:hyperlink w:anchor="_Toc174947934" w:history="1">
            <w:r w:rsidRPr="00221AC8">
              <w:rPr>
                <w:rStyle w:val="Hyperlink"/>
                <w:noProof/>
              </w:rPr>
              <w:t>14</w:t>
            </w:r>
            <w:r>
              <w:rPr>
                <w:noProof/>
                <w:kern w:val="2"/>
                <w:sz w:val="24"/>
                <w:szCs w:val="24"/>
                <w14:ligatures w14:val="standardContextual"/>
              </w:rPr>
              <w:tab/>
            </w:r>
            <w:r w:rsidRPr="00221AC8">
              <w:rPr>
                <w:rStyle w:val="Hyperlink"/>
                <w:noProof/>
              </w:rPr>
              <w:t>Revision History</w:t>
            </w:r>
            <w:r>
              <w:rPr>
                <w:noProof/>
                <w:webHidden/>
              </w:rPr>
              <w:tab/>
            </w:r>
            <w:r>
              <w:rPr>
                <w:noProof/>
                <w:webHidden/>
              </w:rPr>
              <w:fldChar w:fldCharType="begin"/>
            </w:r>
            <w:r>
              <w:rPr>
                <w:noProof/>
                <w:webHidden/>
              </w:rPr>
              <w:instrText xml:space="preserve"> PAGEREF _Toc174947934 \h </w:instrText>
            </w:r>
            <w:r>
              <w:rPr>
                <w:noProof/>
                <w:webHidden/>
              </w:rPr>
            </w:r>
            <w:r>
              <w:rPr>
                <w:noProof/>
                <w:webHidden/>
              </w:rPr>
              <w:fldChar w:fldCharType="separate"/>
            </w:r>
            <w:r>
              <w:rPr>
                <w:noProof/>
                <w:webHidden/>
              </w:rPr>
              <w:t>46</w:t>
            </w:r>
            <w:r>
              <w:rPr>
                <w:noProof/>
                <w:webHidden/>
              </w:rPr>
              <w:fldChar w:fldCharType="end"/>
            </w:r>
          </w:hyperlink>
        </w:p>
        <w:p w14:paraId="0C47B15E" w14:textId="415FAF19" w:rsidR="008E45F9" w:rsidRDefault="008E45F9">
          <w:pPr>
            <w:pStyle w:val="TOC2"/>
            <w:tabs>
              <w:tab w:val="left" w:pos="1680"/>
            </w:tabs>
            <w:rPr>
              <w:noProof/>
              <w:kern w:val="2"/>
              <w:sz w:val="24"/>
              <w:szCs w:val="24"/>
              <w14:ligatures w14:val="standardContextual"/>
            </w:rPr>
          </w:pPr>
          <w:hyperlink w:anchor="_Toc174947945" w:history="1">
            <w:r w:rsidRPr="00221AC8">
              <w:rPr>
                <w:rStyle w:val="Hyperlink"/>
                <w:noProof/>
              </w:rPr>
              <w:t>Appendix A.</w:t>
            </w:r>
            <w:r>
              <w:rPr>
                <w:noProof/>
                <w:kern w:val="2"/>
                <w:sz w:val="24"/>
                <w:szCs w:val="24"/>
                <w14:ligatures w14:val="standardContextual"/>
              </w:rPr>
              <w:tab/>
            </w:r>
            <w:r w:rsidRPr="00221AC8">
              <w:rPr>
                <w:rStyle w:val="Hyperlink"/>
                <w:noProof/>
              </w:rPr>
              <w:t>Guidance for X-ray Control Measures by Type</w:t>
            </w:r>
            <w:r>
              <w:rPr>
                <w:noProof/>
                <w:webHidden/>
              </w:rPr>
              <w:tab/>
            </w:r>
            <w:r>
              <w:rPr>
                <w:noProof/>
                <w:webHidden/>
              </w:rPr>
              <w:fldChar w:fldCharType="begin"/>
            </w:r>
            <w:r>
              <w:rPr>
                <w:noProof/>
                <w:webHidden/>
              </w:rPr>
              <w:instrText xml:space="preserve"> PAGEREF _Toc174947945 \h </w:instrText>
            </w:r>
            <w:r>
              <w:rPr>
                <w:noProof/>
                <w:webHidden/>
              </w:rPr>
            </w:r>
            <w:r>
              <w:rPr>
                <w:noProof/>
                <w:webHidden/>
              </w:rPr>
              <w:fldChar w:fldCharType="separate"/>
            </w:r>
            <w:r>
              <w:rPr>
                <w:noProof/>
                <w:webHidden/>
              </w:rPr>
              <w:t>47</w:t>
            </w:r>
            <w:r>
              <w:rPr>
                <w:noProof/>
                <w:webHidden/>
              </w:rPr>
              <w:fldChar w:fldCharType="end"/>
            </w:r>
          </w:hyperlink>
        </w:p>
        <w:p w14:paraId="356C143A" w14:textId="5EE29FE5" w:rsidR="008E45F9" w:rsidRDefault="008E45F9">
          <w:pPr>
            <w:pStyle w:val="TOC2"/>
            <w:rPr>
              <w:noProof/>
              <w:kern w:val="2"/>
              <w:sz w:val="24"/>
              <w:szCs w:val="24"/>
              <w14:ligatures w14:val="standardContextual"/>
            </w:rPr>
          </w:pPr>
          <w:hyperlink w:anchor="_Toc174947946" w:history="1">
            <w:r w:rsidRPr="00221AC8">
              <w:rPr>
                <w:rStyle w:val="Hyperlink"/>
                <w:noProof/>
              </w:rPr>
              <w:t>i)</w:t>
            </w:r>
            <w:r>
              <w:rPr>
                <w:noProof/>
                <w:kern w:val="2"/>
                <w:sz w:val="24"/>
                <w:szCs w:val="24"/>
                <w14:ligatures w14:val="standardContextual"/>
              </w:rPr>
              <w:tab/>
            </w:r>
            <w:r w:rsidRPr="00221AC8">
              <w:rPr>
                <w:rStyle w:val="Hyperlink"/>
                <w:noProof/>
              </w:rPr>
              <w:t>X-Rays used in the Healing Arts:</w:t>
            </w:r>
            <w:r>
              <w:rPr>
                <w:noProof/>
                <w:webHidden/>
              </w:rPr>
              <w:tab/>
            </w:r>
            <w:r>
              <w:rPr>
                <w:noProof/>
                <w:webHidden/>
              </w:rPr>
              <w:fldChar w:fldCharType="begin"/>
            </w:r>
            <w:r>
              <w:rPr>
                <w:noProof/>
                <w:webHidden/>
              </w:rPr>
              <w:instrText xml:space="preserve"> PAGEREF _Toc174947946 \h </w:instrText>
            </w:r>
            <w:r>
              <w:rPr>
                <w:noProof/>
                <w:webHidden/>
              </w:rPr>
            </w:r>
            <w:r>
              <w:rPr>
                <w:noProof/>
                <w:webHidden/>
              </w:rPr>
              <w:fldChar w:fldCharType="separate"/>
            </w:r>
            <w:r>
              <w:rPr>
                <w:noProof/>
                <w:webHidden/>
              </w:rPr>
              <w:t>47</w:t>
            </w:r>
            <w:r>
              <w:rPr>
                <w:noProof/>
                <w:webHidden/>
              </w:rPr>
              <w:fldChar w:fldCharType="end"/>
            </w:r>
          </w:hyperlink>
        </w:p>
        <w:p w14:paraId="0E50CDF0" w14:textId="215AA399" w:rsidR="008E45F9" w:rsidRDefault="008E45F9">
          <w:pPr>
            <w:pStyle w:val="TOC2"/>
            <w:rPr>
              <w:noProof/>
              <w:kern w:val="2"/>
              <w:sz w:val="24"/>
              <w:szCs w:val="24"/>
              <w14:ligatures w14:val="standardContextual"/>
            </w:rPr>
          </w:pPr>
          <w:hyperlink w:anchor="_Toc174947947" w:history="1">
            <w:r w:rsidRPr="00221AC8">
              <w:rPr>
                <w:rStyle w:val="Hyperlink"/>
                <w:noProof/>
              </w:rPr>
              <w:t>ii)</w:t>
            </w:r>
            <w:r>
              <w:rPr>
                <w:noProof/>
                <w:kern w:val="2"/>
                <w:sz w:val="24"/>
                <w:szCs w:val="24"/>
                <w14:ligatures w14:val="standardContextual"/>
              </w:rPr>
              <w:tab/>
            </w:r>
            <w:r w:rsidRPr="00221AC8">
              <w:rPr>
                <w:rStyle w:val="Hyperlink"/>
                <w:noProof/>
              </w:rPr>
              <w:t>Veterinary X-Rays:</w:t>
            </w:r>
            <w:r>
              <w:rPr>
                <w:noProof/>
                <w:webHidden/>
              </w:rPr>
              <w:tab/>
            </w:r>
            <w:r>
              <w:rPr>
                <w:noProof/>
                <w:webHidden/>
              </w:rPr>
              <w:fldChar w:fldCharType="begin"/>
            </w:r>
            <w:r>
              <w:rPr>
                <w:noProof/>
                <w:webHidden/>
              </w:rPr>
              <w:instrText xml:space="preserve"> PAGEREF _Toc174947947 \h </w:instrText>
            </w:r>
            <w:r>
              <w:rPr>
                <w:noProof/>
                <w:webHidden/>
              </w:rPr>
            </w:r>
            <w:r>
              <w:rPr>
                <w:noProof/>
                <w:webHidden/>
              </w:rPr>
              <w:fldChar w:fldCharType="separate"/>
            </w:r>
            <w:r>
              <w:rPr>
                <w:noProof/>
                <w:webHidden/>
              </w:rPr>
              <w:t>47</w:t>
            </w:r>
            <w:r>
              <w:rPr>
                <w:noProof/>
                <w:webHidden/>
              </w:rPr>
              <w:fldChar w:fldCharType="end"/>
            </w:r>
          </w:hyperlink>
        </w:p>
        <w:p w14:paraId="4CF933FF" w14:textId="733104B3" w:rsidR="008E45F9" w:rsidRDefault="008E45F9">
          <w:pPr>
            <w:pStyle w:val="TOC2"/>
            <w:rPr>
              <w:noProof/>
              <w:kern w:val="2"/>
              <w:sz w:val="24"/>
              <w:szCs w:val="24"/>
              <w14:ligatures w14:val="standardContextual"/>
            </w:rPr>
          </w:pPr>
          <w:hyperlink w:anchor="_Toc174947948" w:history="1">
            <w:r w:rsidRPr="00221AC8">
              <w:rPr>
                <w:rStyle w:val="Hyperlink"/>
                <w:noProof/>
              </w:rPr>
              <w:t>iii)</w:t>
            </w:r>
            <w:r>
              <w:rPr>
                <w:noProof/>
                <w:kern w:val="2"/>
                <w:sz w:val="24"/>
                <w:szCs w:val="24"/>
                <w14:ligatures w14:val="standardContextual"/>
              </w:rPr>
              <w:tab/>
            </w:r>
            <w:r w:rsidRPr="00221AC8">
              <w:rPr>
                <w:rStyle w:val="Hyperlink"/>
                <w:noProof/>
              </w:rPr>
              <w:t>Accelerators:</w:t>
            </w:r>
            <w:r>
              <w:rPr>
                <w:noProof/>
                <w:webHidden/>
              </w:rPr>
              <w:tab/>
            </w:r>
            <w:r>
              <w:rPr>
                <w:noProof/>
                <w:webHidden/>
              </w:rPr>
              <w:fldChar w:fldCharType="begin"/>
            </w:r>
            <w:r>
              <w:rPr>
                <w:noProof/>
                <w:webHidden/>
              </w:rPr>
              <w:instrText xml:space="preserve"> PAGEREF _Toc174947948 \h </w:instrText>
            </w:r>
            <w:r>
              <w:rPr>
                <w:noProof/>
                <w:webHidden/>
              </w:rPr>
            </w:r>
            <w:r>
              <w:rPr>
                <w:noProof/>
                <w:webHidden/>
              </w:rPr>
              <w:fldChar w:fldCharType="separate"/>
            </w:r>
            <w:r>
              <w:rPr>
                <w:noProof/>
                <w:webHidden/>
              </w:rPr>
              <w:t>47</w:t>
            </w:r>
            <w:r>
              <w:rPr>
                <w:noProof/>
                <w:webHidden/>
              </w:rPr>
              <w:fldChar w:fldCharType="end"/>
            </w:r>
          </w:hyperlink>
        </w:p>
        <w:p w14:paraId="0F4CA63D" w14:textId="3C8A130E" w:rsidR="008E45F9" w:rsidRDefault="008E45F9">
          <w:pPr>
            <w:pStyle w:val="TOC2"/>
            <w:rPr>
              <w:noProof/>
              <w:kern w:val="2"/>
              <w:sz w:val="24"/>
              <w:szCs w:val="24"/>
              <w14:ligatures w14:val="standardContextual"/>
            </w:rPr>
          </w:pPr>
          <w:hyperlink w:anchor="_Toc174947949" w:history="1">
            <w:r w:rsidRPr="00221AC8">
              <w:rPr>
                <w:rStyle w:val="Hyperlink"/>
                <w:noProof/>
              </w:rPr>
              <w:t>iv)</w:t>
            </w:r>
            <w:r>
              <w:rPr>
                <w:noProof/>
                <w:kern w:val="2"/>
                <w:sz w:val="24"/>
                <w:szCs w:val="24"/>
                <w14:ligatures w14:val="standardContextual"/>
              </w:rPr>
              <w:tab/>
            </w:r>
            <w:r w:rsidRPr="00221AC8">
              <w:rPr>
                <w:rStyle w:val="Hyperlink"/>
                <w:noProof/>
              </w:rPr>
              <w:t>Closed-Beam Radiation Producing Devices:</w:t>
            </w:r>
            <w:r>
              <w:rPr>
                <w:noProof/>
                <w:webHidden/>
              </w:rPr>
              <w:tab/>
            </w:r>
            <w:r>
              <w:rPr>
                <w:noProof/>
                <w:webHidden/>
              </w:rPr>
              <w:fldChar w:fldCharType="begin"/>
            </w:r>
            <w:r>
              <w:rPr>
                <w:noProof/>
                <w:webHidden/>
              </w:rPr>
              <w:instrText xml:space="preserve"> PAGEREF _Toc174947949 \h </w:instrText>
            </w:r>
            <w:r>
              <w:rPr>
                <w:noProof/>
                <w:webHidden/>
              </w:rPr>
            </w:r>
            <w:r>
              <w:rPr>
                <w:noProof/>
                <w:webHidden/>
              </w:rPr>
              <w:fldChar w:fldCharType="separate"/>
            </w:r>
            <w:r>
              <w:rPr>
                <w:noProof/>
                <w:webHidden/>
              </w:rPr>
              <w:t>47</w:t>
            </w:r>
            <w:r>
              <w:rPr>
                <w:noProof/>
                <w:webHidden/>
              </w:rPr>
              <w:fldChar w:fldCharType="end"/>
            </w:r>
          </w:hyperlink>
        </w:p>
        <w:p w14:paraId="0A923B85" w14:textId="3E4689B4" w:rsidR="008E45F9" w:rsidRDefault="008E45F9">
          <w:pPr>
            <w:pStyle w:val="TOC2"/>
            <w:rPr>
              <w:noProof/>
              <w:kern w:val="2"/>
              <w:sz w:val="24"/>
              <w:szCs w:val="24"/>
              <w14:ligatures w14:val="standardContextual"/>
            </w:rPr>
          </w:pPr>
          <w:hyperlink w:anchor="_Toc174947950" w:history="1">
            <w:r w:rsidRPr="00221AC8">
              <w:rPr>
                <w:rStyle w:val="Hyperlink"/>
                <w:noProof/>
              </w:rPr>
              <w:t>v)</w:t>
            </w:r>
            <w:r>
              <w:rPr>
                <w:noProof/>
                <w:kern w:val="2"/>
                <w:sz w:val="24"/>
                <w:szCs w:val="24"/>
                <w14:ligatures w14:val="standardContextual"/>
              </w:rPr>
              <w:tab/>
            </w:r>
            <w:r w:rsidRPr="00221AC8">
              <w:rPr>
                <w:rStyle w:val="Hyperlink"/>
                <w:noProof/>
              </w:rPr>
              <w:t>Open-Beam Radiation Producing Devices:</w:t>
            </w:r>
            <w:r>
              <w:rPr>
                <w:noProof/>
                <w:webHidden/>
              </w:rPr>
              <w:tab/>
            </w:r>
            <w:r>
              <w:rPr>
                <w:noProof/>
                <w:webHidden/>
              </w:rPr>
              <w:fldChar w:fldCharType="begin"/>
            </w:r>
            <w:r>
              <w:rPr>
                <w:noProof/>
                <w:webHidden/>
              </w:rPr>
              <w:instrText xml:space="preserve"> PAGEREF _Toc174947950 \h </w:instrText>
            </w:r>
            <w:r>
              <w:rPr>
                <w:noProof/>
                <w:webHidden/>
              </w:rPr>
            </w:r>
            <w:r>
              <w:rPr>
                <w:noProof/>
                <w:webHidden/>
              </w:rPr>
              <w:fldChar w:fldCharType="separate"/>
            </w:r>
            <w:r>
              <w:rPr>
                <w:noProof/>
                <w:webHidden/>
              </w:rPr>
              <w:t>47</w:t>
            </w:r>
            <w:r>
              <w:rPr>
                <w:noProof/>
                <w:webHidden/>
              </w:rPr>
              <w:fldChar w:fldCharType="end"/>
            </w:r>
          </w:hyperlink>
        </w:p>
        <w:p w14:paraId="27020A20" w14:textId="06A5D8E7" w:rsidR="008E45F9" w:rsidRDefault="008E45F9">
          <w:pPr>
            <w:pStyle w:val="TOC2"/>
            <w:rPr>
              <w:noProof/>
              <w:kern w:val="2"/>
              <w:sz w:val="24"/>
              <w:szCs w:val="24"/>
              <w14:ligatures w14:val="standardContextual"/>
            </w:rPr>
          </w:pPr>
          <w:hyperlink w:anchor="_Toc174947951" w:history="1">
            <w:r w:rsidRPr="00221AC8">
              <w:rPr>
                <w:rStyle w:val="Hyperlink"/>
                <w:noProof/>
              </w:rPr>
              <w:t>vi)</w:t>
            </w:r>
            <w:r>
              <w:rPr>
                <w:noProof/>
                <w:kern w:val="2"/>
                <w:sz w:val="24"/>
                <w:szCs w:val="24"/>
                <w14:ligatures w14:val="standardContextual"/>
              </w:rPr>
              <w:tab/>
            </w:r>
            <w:r w:rsidRPr="00221AC8">
              <w:rPr>
                <w:rStyle w:val="Hyperlink"/>
                <w:noProof/>
              </w:rPr>
              <w:t>Electron Microscopes:</w:t>
            </w:r>
            <w:r>
              <w:rPr>
                <w:noProof/>
                <w:webHidden/>
              </w:rPr>
              <w:tab/>
            </w:r>
            <w:r>
              <w:rPr>
                <w:noProof/>
                <w:webHidden/>
              </w:rPr>
              <w:fldChar w:fldCharType="begin"/>
            </w:r>
            <w:r>
              <w:rPr>
                <w:noProof/>
                <w:webHidden/>
              </w:rPr>
              <w:instrText xml:space="preserve"> PAGEREF _Toc174947951 \h </w:instrText>
            </w:r>
            <w:r>
              <w:rPr>
                <w:noProof/>
                <w:webHidden/>
              </w:rPr>
            </w:r>
            <w:r>
              <w:rPr>
                <w:noProof/>
                <w:webHidden/>
              </w:rPr>
              <w:fldChar w:fldCharType="separate"/>
            </w:r>
            <w:r>
              <w:rPr>
                <w:noProof/>
                <w:webHidden/>
              </w:rPr>
              <w:t>48</w:t>
            </w:r>
            <w:r>
              <w:rPr>
                <w:noProof/>
                <w:webHidden/>
              </w:rPr>
              <w:fldChar w:fldCharType="end"/>
            </w:r>
          </w:hyperlink>
        </w:p>
        <w:p w14:paraId="144B38EE" w14:textId="3579FAA6" w:rsidR="008E45F9" w:rsidRDefault="008E45F9">
          <w:pPr>
            <w:pStyle w:val="TOC2"/>
            <w:rPr>
              <w:noProof/>
              <w:kern w:val="2"/>
              <w:sz w:val="24"/>
              <w:szCs w:val="24"/>
              <w14:ligatures w14:val="standardContextual"/>
            </w:rPr>
          </w:pPr>
          <w:hyperlink w:anchor="_Toc174947952" w:history="1">
            <w:r w:rsidRPr="00221AC8">
              <w:rPr>
                <w:rStyle w:val="Hyperlink"/>
                <w:noProof/>
              </w:rPr>
              <w:t>vii)</w:t>
            </w:r>
            <w:r>
              <w:rPr>
                <w:noProof/>
                <w:kern w:val="2"/>
                <w:sz w:val="24"/>
                <w:szCs w:val="24"/>
                <w14:ligatures w14:val="standardContextual"/>
              </w:rPr>
              <w:tab/>
            </w:r>
            <w:r w:rsidRPr="00221AC8">
              <w:rPr>
                <w:rStyle w:val="Hyperlink"/>
                <w:noProof/>
              </w:rPr>
              <w:t>Hand-Held Radiation Producing Devices:</w:t>
            </w:r>
            <w:r>
              <w:rPr>
                <w:noProof/>
                <w:webHidden/>
              </w:rPr>
              <w:tab/>
            </w:r>
            <w:r>
              <w:rPr>
                <w:noProof/>
                <w:webHidden/>
              </w:rPr>
              <w:fldChar w:fldCharType="begin"/>
            </w:r>
            <w:r>
              <w:rPr>
                <w:noProof/>
                <w:webHidden/>
              </w:rPr>
              <w:instrText xml:space="preserve"> PAGEREF _Toc174947952 \h </w:instrText>
            </w:r>
            <w:r>
              <w:rPr>
                <w:noProof/>
                <w:webHidden/>
              </w:rPr>
            </w:r>
            <w:r>
              <w:rPr>
                <w:noProof/>
                <w:webHidden/>
              </w:rPr>
              <w:fldChar w:fldCharType="separate"/>
            </w:r>
            <w:r>
              <w:rPr>
                <w:noProof/>
                <w:webHidden/>
              </w:rPr>
              <w:t>48</w:t>
            </w:r>
            <w:r>
              <w:rPr>
                <w:noProof/>
                <w:webHidden/>
              </w:rPr>
              <w:fldChar w:fldCharType="end"/>
            </w:r>
          </w:hyperlink>
        </w:p>
        <w:p w14:paraId="24D3CAFE" w14:textId="0601B03A" w:rsidR="008E45F9" w:rsidRDefault="008E45F9">
          <w:pPr>
            <w:pStyle w:val="TOC2"/>
            <w:rPr>
              <w:noProof/>
              <w:kern w:val="2"/>
              <w:sz w:val="24"/>
              <w:szCs w:val="24"/>
              <w14:ligatures w14:val="standardContextual"/>
            </w:rPr>
          </w:pPr>
          <w:hyperlink w:anchor="_Toc174947953" w:history="1">
            <w:r w:rsidRPr="00221AC8">
              <w:rPr>
                <w:rStyle w:val="Hyperlink"/>
                <w:noProof/>
              </w:rPr>
              <w:t>viii)</w:t>
            </w:r>
            <w:r>
              <w:rPr>
                <w:noProof/>
                <w:kern w:val="2"/>
                <w:sz w:val="24"/>
                <w:szCs w:val="24"/>
                <w14:ligatures w14:val="standardContextual"/>
              </w:rPr>
              <w:tab/>
            </w:r>
            <w:r w:rsidRPr="00221AC8">
              <w:rPr>
                <w:rStyle w:val="Hyperlink"/>
                <w:noProof/>
              </w:rPr>
              <w:t>Bomb-Detection Radiation Producing Devices</w:t>
            </w:r>
            <w:r>
              <w:rPr>
                <w:noProof/>
                <w:webHidden/>
              </w:rPr>
              <w:tab/>
            </w:r>
            <w:r>
              <w:rPr>
                <w:noProof/>
                <w:webHidden/>
              </w:rPr>
              <w:fldChar w:fldCharType="begin"/>
            </w:r>
            <w:r>
              <w:rPr>
                <w:noProof/>
                <w:webHidden/>
              </w:rPr>
              <w:instrText xml:space="preserve"> PAGEREF _Toc174947953 \h </w:instrText>
            </w:r>
            <w:r>
              <w:rPr>
                <w:noProof/>
                <w:webHidden/>
              </w:rPr>
            </w:r>
            <w:r>
              <w:rPr>
                <w:noProof/>
                <w:webHidden/>
              </w:rPr>
              <w:fldChar w:fldCharType="separate"/>
            </w:r>
            <w:r>
              <w:rPr>
                <w:noProof/>
                <w:webHidden/>
              </w:rPr>
              <w:t>48</w:t>
            </w:r>
            <w:r>
              <w:rPr>
                <w:noProof/>
                <w:webHidden/>
              </w:rPr>
              <w:fldChar w:fldCharType="end"/>
            </w:r>
          </w:hyperlink>
        </w:p>
        <w:p w14:paraId="6C1F4584" w14:textId="7D591C3B" w:rsidR="008E45F9" w:rsidRDefault="008E45F9">
          <w:pPr>
            <w:pStyle w:val="TOC2"/>
            <w:rPr>
              <w:noProof/>
              <w:kern w:val="2"/>
              <w:sz w:val="24"/>
              <w:szCs w:val="24"/>
              <w14:ligatures w14:val="standardContextual"/>
            </w:rPr>
          </w:pPr>
          <w:hyperlink w:anchor="_Toc174947954" w:history="1">
            <w:r w:rsidRPr="00221AC8">
              <w:rPr>
                <w:rStyle w:val="Hyperlink"/>
                <w:noProof/>
              </w:rPr>
              <w:t>ix)</w:t>
            </w:r>
            <w:r>
              <w:rPr>
                <w:noProof/>
                <w:kern w:val="2"/>
                <w:sz w:val="24"/>
                <w:szCs w:val="24"/>
                <w14:ligatures w14:val="standardContextual"/>
              </w:rPr>
              <w:tab/>
            </w:r>
            <w:r w:rsidRPr="00221AC8">
              <w:rPr>
                <w:rStyle w:val="Hyperlink"/>
                <w:noProof/>
              </w:rPr>
              <w:t>Permanent Radiographic Installation:</w:t>
            </w:r>
            <w:r>
              <w:rPr>
                <w:noProof/>
                <w:webHidden/>
              </w:rPr>
              <w:tab/>
            </w:r>
            <w:r>
              <w:rPr>
                <w:noProof/>
                <w:webHidden/>
              </w:rPr>
              <w:fldChar w:fldCharType="begin"/>
            </w:r>
            <w:r>
              <w:rPr>
                <w:noProof/>
                <w:webHidden/>
              </w:rPr>
              <w:instrText xml:space="preserve"> PAGEREF _Toc174947954 \h </w:instrText>
            </w:r>
            <w:r>
              <w:rPr>
                <w:noProof/>
                <w:webHidden/>
              </w:rPr>
            </w:r>
            <w:r>
              <w:rPr>
                <w:noProof/>
                <w:webHidden/>
              </w:rPr>
              <w:fldChar w:fldCharType="separate"/>
            </w:r>
            <w:r>
              <w:rPr>
                <w:noProof/>
                <w:webHidden/>
              </w:rPr>
              <w:t>48</w:t>
            </w:r>
            <w:r>
              <w:rPr>
                <w:noProof/>
                <w:webHidden/>
              </w:rPr>
              <w:fldChar w:fldCharType="end"/>
            </w:r>
          </w:hyperlink>
        </w:p>
        <w:p w14:paraId="06BAD197" w14:textId="664AB900" w:rsidR="008E45F9" w:rsidRDefault="008E45F9">
          <w:pPr>
            <w:pStyle w:val="TOC2"/>
            <w:rPr>
              <w:noProof/>
              <w:kern w:val="2"/>
              <w:sz w:val="24"/>
              <w:szCs w:val="24"/>
              <w14:ligatures w14:val="standardContextual"/>
            </w:rPr>
          </w:pPr>
          <w:hyperlink w:anchor="_Toc174947955" w:history="1">
            <w:r w:rsidRPr="00221AC8">
              <w:rPr>
                <w:rStyle w:val="Hyperlink"/>
                <w:noProof/>
              </w:rPr>
              <w:t>x)</w:t>
            </w:r>
            <w:r>
              <w:rPr>
                <w:noProof/>
                <w:kern w:val="2"/>
                <w:sz w:val="24"/>
                <w:szCs w:val="24"/>
                <w14:ligatures w14:val="standardContextual"/>
              </w:rPr>
              <w:tab/>
            </w:r>
            <w:r w:rsidRPr="00221AC8">
              <w:rPr>
                <w:rStyle w:val="Hyperlink"/>
                <w:noProof/>
              </w:rPr>
              <w:t>Shielded Room Radiography:</w:t>
            </w:r>
            <w:r>
              <w:rPr>
                <w:noProof/>
                <w:webHidden/>
              </w:rPr>
              <w:tab/>
            </w:r>
            <w:r>
              <w:rPr>
                <w:noProof/>
                <w:webHidden/>
              </w:rPr>
              <w:fldChar w:fldCharType="begin"/>
            </w:r>
            <w:r>
              <w:rPr>
                <w:noProof/>
                <w:webHidden/>
              </w:rPr>
              <w:instrText xml:space="preserve"> PAGEREF _Toc174947955 \h </w:instrText>
            </w:r>
            <w:r>
              <w:rPr>
                <w:noProof/>
                <w:webHidden/>
              </w:rPr>
            </w:r>
            <w:r>
              <w:rPr>
                <w:noProof/>
                <w:webHidden/>
              </w:rPr>
              <w:fldChar w:fldCharType="separate"/>
            </w:r>
            <w:r>
              <w:rPr>
                <w:noProof/>
                <w:webHidden/>
              </w:rPr>
              <w:t>48</w:t>
            </w:r>
            <w:r>
              <w:rPr>
                <w:noProof/>
                <w:webHidden/>
              </w:rPr>
              <w:fldChar w:fldCharType="end"/>
            </w:r>
          </w:hyperlink>
        </w:p>
        <w:p w14:paraId="4807526A" w14:textId="2119EC58" w:rsidR="008E45F9" w:rsidRDefault="008E45F9">
          <w:pPr>
            <w:pStyle w:val="TOC2"/>
            <w:tabs>
              <w:tab w:val="left" w:pos="1680"/>
            </w:tabs>
            <w:rPr>
              <w:noProof/>
              <w:kern w:val="2"/>
              <w:sz w:val="24"/>
              <w:szCs w:val="24"/>
              <w14:ligatures w14:val="standardContextual"/>
            </w:rPr>
          </w:pPr>
          <w:hyperlink w:anchor="_Toc174947956" w:history="1">
            <w:r w:rsidRPr="00221AC8">
              <w:rPr>
                <w:rStyle w:val="Hyperlink"/>
                <w:noProof/>
              </w:rPr>
              <w:t>Appendix B.</w:t>
            </w:r>
            <w:r>
              <w:rPr>
                <w:noProof/>
                <w:kern w:val="2"/>
                <w:sz w:val="24"/>
                <w:szCs w:val="24"/>
                <w14:ligatures w14:val="standardContextual"/>
              </w:rPr>
              <w:tab/>
            </w:r>
            <w:r w:rsidRPr="00221AC8">
              <w:rPr>
                <w:rStyle w:val="Hyperlink"/>
                <w:noProof/>
              </w:rPr>
              <w:t>Specific RPD Training Signature Form</w:t>
            </w:r>
            <w:r>
              <w:rPr>
                <w:noProof/>
                <w:webHidden/>
              </w:rPr>
              <w:tab/>
            </w:r>
            <w:r>
              <w:rPr>
                <w:noProof/>
                <w:webHidden/>
              </w:rPr>
              <w:fldChar w:fldCharType="begin"/>
            </w:r>
            <w:r>
              <w:rPr>
                <w:noProof/>
                <w:webHidden/>
              </w:rPr>
              <w:instrText xml:space="preserve"> PAGEREF _Toc174947956 \h </w:instrText>
            </w:r>
            <w:r>
              <w:rPr>
                <w:noProof/>
                <w:webHidden/>
              </w:rPr>
            </w:r>
            <w:r>
              <w:rPr>
                <w:noProof/>
                <w:webHidden/>
              </w:rPr>
              <w:fldChar w:fldCharType="separate"/>
            </w:r>
            <w:r>
              <w:rPr>
                <w:noProof/>
                <w:webHidden/>
              </w:rPr>
              <w:t>49</w:t>
            </w:r>
            <w:r>
              <w:rPr>
                <w:noProof/>
                <w:webHidden/>
              </w:rPr>
              <w:fldChar w:fldCharType="end"/>
            </w:r>
          </w:hyperlink>
        </w:p>
        <w:p w14:paraId="5BF18E10" w14:textId="3724BEB2" w:rsidR="008E45F9" w:rsidRDefault="008E45F9">
          <w:pPr>
            <w:pStyle w:val="TOC2"/>
            <w:tabs>
              <w:tab w:val="left" w:pos="1680"/>
            </w:tabs>
            <w:rPr>
              <w:noProof/>
              <w:kern w:val="2"/>
              <w:sz w:val="24"/>
              <w:szCs w:val="24"/>
              <w14:ligatures w14:val="standardContextual"/>
            </w:rPr>
          </w:pPr>
          <w:hyperlink w:anchor="_Toc174947957" w:history="1">
            <w:r w:rsidRPr="00221AC8">
              <w:rPr>
                <w:rStyle w:val="Hyperlink"/>
                <w:noProof/>
              </w:rPr>
              <w:t>Appendix C.</w:t>
            </w:r>
            <w:r>
              <w:rPr>
                <w:noProof/>
                <w:kern w:val="2"/>
                <w:sz w:val="24"/>
                <w:szCs w:val="24"/>
                <w14:ligatures w14:val="standardContextual"/>
              </w:rPr>
              <w:tab/>
            </w:r>
            <w:r w:rsidRPr="00221AC8">
              <w:rPr>
                <w:rStyle w:val="Hyperlink"/>
                <w:noProof/>
              </w:rPr>
              <w:t>Incident &amp; Emergency Response Procedures</w:t>
            </w:r>
            <w:r>
              <w:rPr>
                <w:noProof/>
                <w:webHidden/>
              </w:rPr>
              <w:tab/>
            </w:r>
            <w:r>
              <w:rPr>
                <w:noProof/>
                <w:webHidden/>
              </w:rPr>
              <w:fldChar w:fldCharType="begin"/>
            </w:r>
            <w:r>
              <w:rPr>
                <w:noProof/>
                <w:webHidden/>
              </w:rPr>
              <w:instrText xml:space="preserve"> PAGEREF _Toc174947957 \h </w:instrText>
            </w:r>
            <w:r>
              <w:rPr>
                <w:noProof/>
                <w:webHidden/>
              </w:rPr>
            </w:r>
            <w:r>
              <w:rPr>
                <w:noProof/>
                <w:webHidden/>
              </w:rPr>
              <w:fldChar w:fldCharType="separate"/>
            </w:r>
            <w:r>
              <w:rPr>
                <w:noProof/>
                <w:webHidden/>
              </w:rPr>
              <w:t>51</w:t>
            </w:r>
            <w:r>
              <w:rPr>
                <w:noProof/>
                <w:webHidden/>
              </w:rPr>
              <w:fldChar w:fldCharType="end"/>
            </w:r>
          </w:hyperlink>
        </w:p>
        <w:p w14:paraId="5CE3E8AF" w14:textId="1B10AE55" w:rsidR="008E45F9" w:rsidRDefault="008E45F9">
          <w:pPr>
            <w:pStyle w:val="TOC2"/>
            <w:tabs>
              <w:tab w:val="left" w:pos="1680"/>
            </w:tabs>
            <w:rPr>
              <w:noProof/>
              <w:kern w:val="2"/>
              <w:sz w:val="24"/>
              <w:szCs w:val="24"/>
              <w14:ligatures w14:val="standardContextual"/>
            </w:rPr>
          </w:pPr>
          <w:hyperlink w:anchor="_Toc174947958" w:history="1">
            <w:r w:rsidRPr="00221AC8">
              <w:rPr>
                <w:rStyle w:val="Hyperlink"/>
                <w:noProof/>
              </w:rPr>
              <w:t>Appendix D.</w:t>
            </w:r>
            <w:r>
              <w:rPr>
                <w:noProof/>
                <w:kern w:val="2"/>
                <w:sz w:val="24"/>
                <w:szCs w:val="24"/>
                <w14:ligatures w14:val="standardContextual"/>
              </w:rPr>
              <w:tab/>
            </w:r>
            <w:r w:rsidRPr="00221AC8">
              <w:rPr>
                <w:rStyle w:val="Hyperlink"/>
                <w:noProof/>
              </w:rPr>
              <w:t>Registration Form</w:t>
            </w:r>
            <w:r>
              <w:rPr>
                <w:noProof/>
                <w:webHidden/>
              </w:rPr>
              <w:tab/>
            </w:r>
            <w:r>
              <w:rPr>
                <w:noProof/>
                <w:webHidden/>
              </w:rPr>
              <w:fldChar w:fldCharType="begin"/>
            </w:r>
            <w:r>
              <w:rPr>
                <w:noProof/>
                <w:webHidden/>
              </w:rPr>
              <w:instrText xml:space="preserve"> PAGEREF _Toc174947958 \h </w:instrText>
            </w:r>
            <w:r>
              <w:rPr>
                <w:noProof/>
                <w:webHidden/>
              </w:rPr>
            </w:r>
            <w:r>
              <w:rPr>
                <w:noProof/>
                <w:webHidden/>
              </w:rPr>
              <w:fldChar w:fldCharType="separate"/>
            </w:r>
            <w:r>
              <w:rPr>
                <w:noProof/>
                <w:webHidden/>
              </w:rPr>
              <w:t>52</w:t>
            </w:r>
            <w:r>
              <w:rPr>
                <w:noProof/>
                <w:webHidden/>
              </w:rPr>
              <w:fldChar w:fldCharType="end"/>
            </w:r>
          </w:hyperlink>
        </w:p>
        <w:p w14:paraId="2E62587E" w14:textId="2DD7E170" w:rsidR="008E45F9" w:rsidRDefault="008E45F9">
          <w:pPr>
            <w:pStyle w:val="TOC2"/>
            <w:tabs>
              <w:tab w:val="left" w:pos="1680"/>
            </w:tabs>
            <w:rPr>
              <w:noProof/>
              <w:kern w:val="2"/>
              <w:sz w:val="24"/>
              <w:szCs w:val="24"/>
              <w14:ligatures w14:val="standardContextual"/>
            </w:rPr>
          </w:pPr>
          <w:hyperlink w:anchor="_Toc174947960" w:history="1">
            <w:r w:rsidRPr="00221AC8">
              <w:rPr>
                <w:rStyle w:val="Hyperlink"/>
                <w:noProof/>
              </w:rPr>
              <w:t>Appendix E.</w:t>
            </w:r>
            <w:r>
              <w:rPr>
                <w:noProof/>
                <w:kern w:val="2"/>
                <w:sz w:val="24"/>
                <w:szCs w:val="24"/>
                <w14:ligatures w14:val="standardContextual"/>
              </w:rPr>
              <w:tab/>
            </w:r>
            <w:r w:rsidRPr="00221AC8">
              <w:rPr>
                <w:rStyle w:val="Hyperlink"/>
                <w:noProof/>
              </w:rPr>
              <w:t>Out of Service</w:t>
            </w:r>
            <w:r>
              <w:rPr>
                <w:noProof/>
                <w:webHidden/>
              </w:rPr>
              <w:tab/>
            </w:r>
            <w:r>
              <w:rPr>
                <w:noProof/>
                <w:webHidden/>
              </w:rPr>
              <w:fldChar w:fldCharType="begin"/>
            </w:r>
            <w:r>
              <w:rPr>
                <w:noProof/>
                <w:webHidden/>
              </w:rPr>
              <w:instrText xml:space="preserve"> PAGEREF _Toc174947960 \h </w:instrText>
            </w:r>
            <w:r>
              <w:rPr>
                <w:noProof/>
                <w:webHidden/>
              </w:rPr>
            </w:r>
            <w:r>
              <w:rPr>
                <w:noProof/>
                <w:webHidden/>
              </w:rPr>
              <w:fldChar w:fldCharType="separate"/>
            </w:r>
            <w:r>
              <w:rPr>
                <w:noProof/>
                <w:webHidden/>
              </w:rPr>
              <w:t>55</w:t>
            </w:r>
            <w:r>
              <w:rPr>
                <w:noProof/>
                <w:webHidden/>
              </w:rPr>
              <w:fldChar w:fldCharType="end"/>
            </w:r>
          </w:hyperlink>
        </w:p>
        <w:p w14:paraId="7D06998D" w14:textId="0DE9A83A" w:rsidR="00D04558" w:rsidRDefault="00D04558">
          <w:r>
            <w:rPr>
              <w:b/>
              <w:bCs/>
              <w:noProof/>
            </w:rPr>
            <w:fldChar w:fldCharType="end"/>
          </w:r>
        </w:p>
      </w:sdtContent>
    </w:sdt>
    <w:p w14:paraId="78F7F55A" w14:textId="77777777" w:rsidR="00D04558" w:rsidRPr="00DA470A" w:rsidRDefault="00D04558" w:rsidP="00DA470A"/>
    <w:p w14:paraId="2077EC98" w14:textId="7244E5EA" w:rsidR="002D795B" w:rsidRDefault="002D795B" w:rsidP="0059053C">
      <w:pPr>
        <w:pStyle w:val="Heading2"/>
      </w:pPr>
      <w:bookmarkStart w:id="3" w:name="_Toc159403344"/>
      <w:bookmarkStart w:id="4" w:name="_Toc174947886"/>
      <w:bookmarkStart w:id="5" w:name="_Toc159403345"/>
      <w:bookmarkStart w:id="6" w:name="_Toc165984785"/>
      <w:bookmarkStart w:id="7" w:name="_Toc165984786"/>
      <w:bookmarkStart w:id="8" w:name="_Toc134453765"/>
      <w:bookmarkEnd w:id="3"/>
      <w:r w:rsidRPr="00F31481">
        <w:t>Purpose</w:t>
      </w:r>
      <w:bookmarkEnd w:id="4"/>
      <w:bookmarkEnd w:id="5"/>
      <w:bookmarkEnd w:id="6"/>
      <w:bookmarkEnd w:id="7"/>
    </w:p>
    <w:p w14:paraId="0337E763" w14:textId="1B44537F" w:rsidR="002C719C" w:rsidRDefault="002C719C" w:rsidP="002C719C">
      <w:bookmarkStart w:id="9" w:name="_Toc85493590"/>
      <w:r>
        <w:t xml:space="preserve">Radiation Producing Device (RPD or X-Rays) safety is the responsibility of all individuals at The Pennsylvania State University (the University) including facility, staff, students, and visitors. The use of X-Rays at Penn State </w:t>
      </w:r>
      <w:r w:rsidR="004F4A8A">
        <w:t xml:space="preserve">also </w:t>
      </w:r>
      <w:r>
        <w:t>requires compliance to state regulations and university policies.</w:t>
      </w:r>
    </w:p>
    <w:p w14:paraId="314294F3" w14:textId="212C446D" w:rsidR="002C719C" w:rsidRDefault="002C719C" w:rsidP="002C719C">
      <w:r>
        <w:t>The</w:t>
      </w:r>
      <w:r w:rsidR="007B2300">
        <w:t xml:space="preserve"> requirements </w:t>
      </w:r>
      <w:r w:rsidR="00407536">
        <w:t xml:space="preserve">and recommendations </w:t>
      </w:r>
      <w:r>
        <w:t xml:space="preserve">in this document have been adopted by The Pennsylvania State University to provide for the safe use of X-Rays at the University. They are distributed to help inform </w:t>
      </w:r>
      <w:r w:rsidDel="006474EA">
        <w:t>the</w:t>
      </w:r>
      <w:r>
        <w:t xml:space="preserve"> University </w:t>
      </w:r>
      <w:r w:rsidR="006474EA">
        <w:t xml:space="preserve">community </w:t>
      </w:r>
      <w:r w:rsidR="00742942">
        <w:t>on</w:t>
      </w:r>
      <w:r>
        <w:t xml:space="preserve"> how to </w:t>
      </w:r>
      <w:r w:rsidR="007B2300">
        <w:t xml:space="preserve">safely use radiation producing equipment, </w:t>
      </w:r>
      <w:proofErr w:type="gramStart"/>
      <w:r w:rsidR="007B2300">
        <w:t>and also</w:t>
      </w:r>
      <w:proofErr w:type="gramEnd"/>
      <w:r w:rsidR="007B2300">
        <w:t xml:space="preserve"> function to help the University </w:t>
      </w:r>
      <w:r w:rsidR="00201859">
        <w:t>satisfy</w:t>
      </w:r>
      <w:r>
        <w:t xml:space="preserve"> the requirements of </w:t>
      </w:r>
      <w:r w:rsidR="00407536">
        <w:t xml:space="preserve">federal and </w:t>
      </w:r>
      <w:r>
        <w:t xml:space="preserve">state regulations and University requirements. It is the intent of the University that these </w:t>
      </w:r>
      <w:r w:rsidR="00952FD6">
        <w:t xml:space="preserve">program requirements </w:t>
      </w:r>
      <w:r>
        <w:t xml:space="preserve">allow as much </w:t>
      </w:r>
      <w:r w:rsidR="004F4A8A">
        <w:t xml:space="preserve">flexibility </w:t>
      </w:r>
      <w:r>
        <w:t xml:space="preserve">as </w:t>
      </w:r>
      <w:r w:rsidR="00952FD6">
        <w:t xml:space="preserve">practicable </w:t>
      </w:r>
      <w:r>
        <w:t xml:space="preserve">for </w:t>
      </w:r>
      <w:r w:rsidR="00952FD6">
        <w:t xml:space="preserve">researchers, </w:t>
      </w:r>
      <w:r>
        <w:t>experimenters</w:t>
      </w:r>
      <w:r w:rsidR="00952FD6">
        <w:t>, and device users</w:t>
      </w:r>
      <w:r>
        <w:t xml:space="preserve"> while </w:t>
      </w:r>
      <w:r w:rsidR="00952FD6">
        <w:t xml:space="preserve">still </w:t>
      </w:r>
      <w:r>
        <w:t xml:space="preserve">assuring that </w:t>
      </w:r>
      <w:r w:rsidR="00952FD6">
        <w:t xml:space="preserve">risks from </w:t>
      </w:r>
      <w:r>
        <w:t xml:space="preserve">ionizing radiation </w:t>
      </w:r>
      <w:r w:rsidR="00952FD6">
        <w:t xml:space="preserve">are satisfactorily </w:t>
      </w:r>
      <w:r w:rsidR="0066075A">
        <w:t>minimized</w:t>
      </w:r>
      <w:r w:rsidR="00952FD6">
        <w:t xml:space="preserve"> and controlled</w:t>
      </w:r>
      <w:r>
        <w:t>.</w:t>
      </w:r>
    </w:p>
    <w:p w14:paraId="33BC478E" w14:textId="2156B5B5" w:rsidR="002D795B" w:rsidRPr="00A274A3" w:rsidRDefault="002C719C" w:rsidP="002C719C">
      <w:r>
        <w:t xml:space="preserve">This document contains requirements that cover the </w:t>
      </w:r>
      <w:r w:rsidR="00AD1CB3">
        <w:t xml:space="preserve">purchase, receipt, </w:t>
      </w:r>
      <w:r>
        <w:t>possession, use, transfer</w:t>
      </w:r>
      <w:r w:rsidR="00201859">
        <w:t>, and disposal</w:t>
      </w:r>
      <w:r>
        <w:t xml:space="preserve"> of all Radiation Producing Equipment on Penn State controlled property by Penn State personnel or others and by Penn State personnel in the field.</w:t>
      </w:r>
    </w:p>
    <w:p w14:paraId="5911DF3D" w14:textId="77777777" w:rsidR="002D795B" w:rsidRDefault="00AE7788" w:rsidP="002D795B">
      <w:pPr>
        <w:pStyle w:val="Heading2"/>
      </w:pPr>
      <w:bookmarkStart w:id="10" w:name="_Toc165984787"/>
      <w:bookmarkStart w:id="11" w:name="_Toc174947887"/>
      <w:bookmarkEnd w:id="9"/>
      <w:r>
        <w:t>Introduction</w:t>
      </w:r>
      <w:bookmarkEnd w:id="10"/>
      <w:bookmarkEnd w:id="11"/>
    </w:p>
    <w:p w14:paraId="63DC7173" w14:textId="5AD22DEE" w:rsidR="00653BB7" w:rsidRDefault="00991321" w:rsidP="00653BB7">
      <w:r>
        <w:t xml:space="preserve">If not used and managed properly, </w:t>
      </w:r>
      <w:r w:rsidR="00653BB7">
        <w:t>Radiation Producing Devices can cause injury and illness to users who are exposed to chronic or acute radiation. There are many classifications of these devices that create various risks to the individuals using them if proper control measures are not in place.</w:t>
      </w:r>
    </w:p>
    <w:p w14:paraId="1DADFA09" w14:textId="3A49D5BA" w:rsidR="002D795B" w:rsidRDefault="00653BB7" w:rsidP="00653BB7">
      <w:r>
        <w:t xml:space="preserve">The requirements and control measures outlined in this document are intended to </w:t>
      </w:r>
      <w:r w:rsidR="00110632">
        <w:t xml:space="preserve">allow research and other work to take place involving RPDs while still </w:t>
      </w:r>
      <w:r>
        <w:t>protect</w:t>
      </w:r>
      <w:r w:rsidR="00254902">
        <w:t>ing</w:t>
      </w:r>
      <w:r>
        <w:t xml:space="preserve"> users and members of the public from the </w:t>
      </w:r>
      <w:r w:rsidR="00254902">
        <w:t xml:space="preserve">potential </w:t>
      </w:r>
      <w:r>
        <w:t xml:space="preserve">dangers that RPD can pose and to ensure that University operations </w:t>
      </w:r>
      <w:proofErr w:type="gramStart"/>
      <w:r>
        <w:t>are in compliance with</w:t>
      </w:r>
      <w:proofErr w:type="gramEnd"/>
      <w:r>
        <w:t xml:space="preserve"> </w:t>
      </w:r>
      <w:r w:rsidR="00407536">
        <w:t>national standards and federal and state regulations</w:t>
      </w:r>
      <w:r>
        <w:t>.</w:t>
      </w:r>
    </w:p>
    <w:p w14:paraId="365DDAB3" w14:textId="77777777" w:rsidR="00AE7788" w:rsidRDefault="00AE7788" w:rsidP="002D795B">
      <w:pPr>
        <w:pStyle w:val="Heading2"/>
      </w:pPr>
      <w:bookmarkStart w:id="12" w:name="_Toc165984788"/>
      <w:bookmarkStart w:id="13" w:name="_Toc174947888"/>
      <w:bookmarkStart w:id="14" w:name="_Toc134453764"/>
      <w:bookmarkStart w:id="15" w:name="_Toc159403348"/>
      <w:r>
        <w:lastRenderedPageBreak/>
        <w:t>Scope and Applicability</w:t>
      </w:r>
      <w:bookmarkEnd w:id="12"/>
      <w:bookmarkEnd w:id="13"/>
    </w:p>
    <w:p w14:paraId="76AC941C" w14:textId="687BD1E2" w:rsidR="006C0714" w:rsidRDefault="006C0714" w:rsidP="006C0714">
      <w:r>
        <w:t xml:space="preserve">These Rules and Procedures cover the </w:t>
      </w:r>
      <w:r w:rsidR="00DB606B">
        <w:t xml:space="preserve">purchase, </w:t>
      </w:r>
      <w:r w:rsidR="008C1031">
        <w:t>receipt</w:t>
      </w:r>
      <w:r w:rsidR="00DB606B">
        <w:t xml:space="preserve">, </w:t>
      </w:r>
      <w:r>
        <w:t>possession, use, transfer</w:t>
      </w:r>
      <w:r w:rsidR="00DB606B">
        <w:t>, and disposal</w:t>
      </w:r>
      <w:r>
        <w:t xml:space="preserve"> of all classes of RPD on Penn State controlled property by Penn State personnel or others and by Penn State personnel in the field. This includes the non-University Park campuses, but not the Milton S. Hershey Medical Center located </w:t>
      </w:r>
      <w:r w:rsidR="0066075A">
        <w:t>in</w:t>
      </w:r>
      <w:r>
        <w:t xml:space="preserve"> Hershey</w:t>
      </w:r>
      <w:r w:rsidR="0066075A">
        <w:t>, Pennsylvania</w:t>
      </w:r>
      <w:r w:rsidR="002F4E51">
        <w:t xml:space="preserve"> and any affiliated </w:t>
      </w:r>
      <w:r w:rsidR="00583FD3">
        <w:t>hospitals, or</w:t>
      </w:r>
      <w:r w:rsidR="0066075A">
        <w:t xml:space="preserve"> the College of Medicine</w:t>
      </w:r>
      <w:r>
        <w:t xml:space="preserve">. </w:t>
      </w:r>
    </w:p>
    <w:p w14:paraId="55BAE750" w14:textId="66F44B9A" w:rsidR="006C0714" w:rsidRDefault="006C0714" w:rsidP="006C0714">
      <w:r>
        <w:t>General RPD are considered those devices that produce radiation between 5keV and 1MeV and are non-healing arts. Devices that produce radiation less than 5keV are exempt from these requirements. Devices that produce radiation greater than 1MeV are defined as Accelerators and are still covered by these rules and requirements (see 8.11). RPD specifically classified as X-Rays used in the Healing-Arts, or used on humans, are a shared responsibility between P</w:t>
      </w:r>
      <w:r w:rsidR="00BE1A1C">
        <w:t>e</w:t>
      </w:r>
      <w:r>
        <w:t>nn State and Penn State Hershey Medical Center.</w:t>
      </w:r>
    </w:p>
    <w:p w14:paraId="7E48CCB0" w14:textId="77777777" w:rsidR="006C0714" w:rsidRDefault="006C0714" w:rsidP="006C0714">
      <w:r>
        <w:t xml:space="preserve">These Rules and Procedures are intended for use by everyone who works with RPDs covered by these Rules. Reviewed in this program description are personnel responsibilities, training requirements, and control measures for various RPD types. An electronic copy is available on the Penn State EHS Website and can be downloaded there for your reference. </w:t>
      </w:r>
    </w:p>
    <w:p w14:paraId="499BDE0B" w14:textId="49E179F7" w:rsidR="00AE7788" w:rsidRDefault="006C0714" w:rsidP="006C0714">
      <w:r>
        <w:t>Where existing or future federal, state, or local regulations are found to be different from the requirements contained in this manual, those legally accepted regulations shall supersede this document.</w:t>
      </w:r>
    </w:p>
    <w:p w14:paraId="7BA21DBD" w14:textId="77777777" w:rsidR="00AE7788" w:rsidRDefault="00AE7788" w:rsidP="00AE7788">
      <w:pPr>
        <w:pStyle w:val="Heading2"/>
      </w:pPr>
      <w:bookmarkStart w:id="16" w:name="_Toc165984789"/>
      <w:bookmarkStart w:id="17" w:name="_Toc174947889"/>
      <w:r>
        <w:t>Terms and Definitions</w:t>
      </w:r>
      <w:bookmarkEnd w:id="16"/>
      <w:bookmarkEnd w:id="17"/>
    </w:p>
    <w:p w14:paraId="0E46A648" w14:textId="215842C4" w:rsidR="00FE77B1" w:rsidRDefault="00FE77B1" w:rsidP="00FE77B1">
      <w:pPr>
        <w:pStyle w:val="Heading3"/>
      </w:pPr>
      <w:bookmarkStart w:id="18" w:name="_Toc174947890"/>
      <w:r>
        <w:t>Definitions</w:t>
      </w:r>
      <w:bookmarkEnd w:id="18"/>
    </w:p>
    <w:p w14:paraId="50FDD955" w14:textId="61786A1F"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u w:val="none"/>
        </w:rPr>
        <w:t>The definitions listed below are given in a pragmatic as opposed to a detailed manner. They are defined to reflect their use in this document and at Penn State. They are in no way intended to reflect dictionary definitions or their use in any other field or location.</w:t>
      </w:r>
    </w:p>
    <w:p w14:paraId="35877828"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Accelerator: </w:t>
      </w:r>
      <w:r w:rsidRPr="006869D1">
        <w:rPr>
          <w:rStyle w:val="Strong"/>
          <w:rFonts w:asciiTheme="minorHAnsi" w:hAnsiTheme="minorHAnsi"/>
          <w:u w:val="none"/>
        </w:rPr>
        <w:t xml:space="preserve">A radiation-producing machine capable of accelerating electrons, protons, deuterons, or other charged particles in a vacuum and of discharging the resultant particulate or radiation into a medium at energies </w:t>
      </w:r>
      <w:proofErr w:type="gramStart"/>
      <w:r w:rsidRPr="006869D1">
        <w:rPr>
          <w:rStyle w:val="Strong"/>
          <w:rFonts w:asciiTheme="minorHAnsi" w:hAnsiTheme="minorHAnsi"/>
          <w:u w:val="none"/>
        </w:rPr>
        <w:t>in excess of</w:t>
      </w:r>
      <w:proofErr w:type="gramEnd"/>
      <w:r w:rsidRPr="006869D1">
        <w:rPr>
          <w:rStyle w:val="Strong"/>
          <w:rFonts w:asciiTheme="minorHAnsi" w:hAnsiTheme="minorHAnsi"/>
          <w:u w:val="none"/>
        </w:rPr>
        <w:t xml:space="preserve"> 1MeV.</w:t>
      </w:r>
    </w:p>
    <w:p w14:paraId="29196E0D"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Accessible Surface: </w:t>
      </w:r>
      <w:r w:rsidRPr="006869D1">
        <w:rPr>
          <w:rStyle w:val="Strong"/>
          <w:rFonts w:asciiTheme="minorHAnsi" w:hAnsiTheme="minorHAnsi"/>
          <w:u w:val="none"/>
        </w:rPr>
        <w:t>The external or outside surface of the enclosure or housing provided by the manufacturer. The term includes the high-voltage generator, doors, access panels, latches, control knobs and other permanently mounted hardware, including the plane across the exterior edge of any opening.</w:t>
      </w:r>
    </w:p>
    <w:p w14:paraId="4F9FA231"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Audit: </w:t>
      </w:r>
      <w:r w:rsidRPr="006869D1">
        <w:rPr>
          <w:rStyle w:val="Strong"/>
          <w:rFonts w:asciiTheme="minorHAnsi" w:hAnsiTheme="minorHAnsi"/>
          <w:u w:val="none"/>
        </w:rPr>
        <w:t>The process by which the RPE Program Manager, or other qualified EHS personnel, ensures that a laboratory containing RPD is following all applicable requirements by physically checking all safety systems and ensuring training and SOPs are up to date.</w:t>
      </w:r>
    </w:p>
    <w:p w14:paraId="3A716D0A" w14:textId="3E084D55" w:rsidR="005B62FB" w:rsidRDefault="005B62FB" w:rsidP="006869D1">
      <w:pPr>
        <w:ind w:left="432"/>
        <w:rPr>
          <w:rStyle w:val="Strong"/>
          <w:rFonts w:asciiTheme="minorHAnsi" w:hAnsiTheme="minorHAnsi"/>
        </w:rPr>
      </w:pPr>
      <w:r w:rsidRPr="005B62FB">
        <w:rPr>
          <w:rStyle w:val="Strong"/>
          <w:rFonts w:asciiTheme="minorHAnsi" w:hAnsiTheme="minorHAnsi"/>
        </w:rPr>
        <w:t>Cabinet X-ray system</w:t>
      </w:r>
      <w:r>
        <w:rPr>
          <w:rStyle w:val="Strong"/>
          <w:rFonts w:asciiTheme="minorHAnsi" w:hAnsiTheme="minorHAnsi"/>
        </w:rPr>
        <w:t xml:space="preserve">: </w:t>
      </w:r>
      <w:r w:rsidRPr="00DA470A">
        <w:rPr>
          <w:rStyle w:val="Strong"/>
          <w:rFonts w:asciiTheme="minorHAnsi" w:hAnsiTheme="minorHAnsi"/>
          <w:u w:val="none"/>
        </w:rPr>
        <w:t xml:space="preserve">An X-ray system with the X-ray tube installed in an enclosure which, independently of existing architectural structures except the floor on which it may be placed, is intended to contain at least that portion of a material being irradiated, provide radiation attenuation and exclude personnel from its interior during generation of radiation. The term does not include an X-ray tube used within a shielded </w:t>
      </w:r>
      <w:r w:rsidRPr="00DA470A">
        <w:rPr>
          <w:rStyle w:val="Strong"/>
          <w:rFonts w:asciiTheme="minorHAnsi" w:hAnsiTheme="minorHAnsi"/>
          <w:u w:val="none"/>
        </w:rPr>
        <w:lastRenderedPageBreak/>
        <w:t>part of a building, or X-ray equipment which may temporarily or occasionally incorporate portable shielding.</w:t>
      </w:r>
    </w:p>
    <w:p w14:paraId="3A1E17DB" w14:textId="0ED5C84A"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Certified Cabinet X-Ray: </w:t>
      </w:r>
      <w:r w:rsidRPr="006869D1">
        <w:rPr>
          <w:rStyle w:val="Strong"/>
          <w:rFonts w:asciiTheme="minorHAnsi" w:hAnsiTheme="minorHAnsi"/>
          <w:u w:val="none"/>
        </w:rPr>
        <w:t>An X-ray system which has been certified under 21 CFR 1010.2 (relating to certification) as being manufactured and assembled under 21 CFR 1020.40 (relating to cabinet x-ray systems).</w:t>
      </w:r>
    </w:p>
    <w:p w14:paraId="2F85EF2C"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Closed-Beam Radiation-Producing Device: </w:t>
      </w:r>
      <w:r w:rsidRPr="006869D1">
        <w:rPr>
          <w:rStyle w:val="Strong"/>
          <w:rFonts w:asciiTheme="minorHAnsi" w:hAnsiTheme="minorHAnsi"/>
          <w:u w:val="none"/>
        </w:rPr>
        <w:t>A device in which the beam path cannot be entered by any part of the body during normal operation.</w:t>
      </w:r>
    </w:p>
    <w:p w14:paraId="403530D1"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Control panel: </w:t>
      </w:r>
      <w:r w:rsidRPr="006869D1">
        <w:rPr>
          <w:rStyle w:val="Strong"/>
          <w:rFonts w:asciiTheme="minorHAnsi" w:hAnsiTheme="minorHAnsi"/>
          <w:u w:val="none"/>
        </w:rPr>
        <w:t>A device containing means for regulation and activation of a radiation-producing device or for the preselection and indications of operating factors.</w:t>
      </w:r>
    </w:p>
    <w:p w14:paraId="539EA6DA"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Controlled Area: </w:t>
      </w:r>
      <w:r w:rsidRPr="006869D1">
        <w:rPr>
          <w:rStyle w:val="Strong"/>
          <w:rFonts w:asciiTheme="minorHAnsi" w:hAnsiTheme="minorHAnsi"/>
          <w:u w:val="none"/>
        </w:rPr>
        <w:t>The physical area around the X-Ray housing or components where an individual could potentially be exposed to a dose greater than or equal to that defined in 10 CFR 20 as the public dose limit, but less than that defined as a Radiation Area.</w:t>
      </w:r>
    </w:p>
    <w:p w14:paraId="0873ECBD"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Dosimeter</w:t>
      </w:r>
      <w:r w:rsidRPr="006869D1">
        <w:rPr>
          <w:rStyle w:val="Strong"/>
          <w:rFonts w:asciiTheme="minorHAnsi" w:hAnsiTheme="minorHAnsi"/>
          <w:u w:val="none"/>
        </w:rPr>
        <w:t xml:space="preserve">: A device worn by individuals working with radiation that can track the amount of radiation received </w:t>
      </w:r>
      <w:proofErr w:type="gramStart"/>
      <w:r w:rsidRPr="006869D1">
        <w:rPr>
          <w:rStyle w:val="Strong"/>
          <w:rFonts w:asciiTheme="minorHAnsi" w:hAnsiTheme="minorHAnsi"/>
          <w:u w:val="none"/>
        </w:rPr>
        <w:t>in a given</w:t>
      </w:r>
      <w:proofErr w:type="gramEnd"/>
      <w:r w:rsidRPr="006869D1">
        <w:rPr>
          <w:rStyle w:val="Strong"/>
          <w:rFonts w:asciiTheme="minorHAnsi" w:hAnsiTheme="minorHAnsi"/>
          <w:u w:val="none"/>
        </w:rPr>
        <w:t xml:space="preserve"> period of time. These devices can be used to monitor full body dose or extremity dose.</w:t>
      </w:r>
    </w:p>
    <w:p w14:paraId="624DC595"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Dose: </w:t>
      </w:r>
      <w:r w:rsidRPr="006869D1">
        <w:rPr>
          <w:rStyle w:val="Strong"/>
          <w:rFonts w:asciiTheme="minorHAnsi" w:hAnsiTheme="minorHAnsi"/>
          <w:u w:val="none"/>
        </w:rPr>
        <w:t xml:space="preserve">The amount of energy that ionizing radiation deposits within the material it interacts with. The measurement has multiple units depending on the type of radiation and the material it interacts with. Limits exist </w:t>
      </w:r>
      <w:proofErr w:type="gramStart"/>
      <w:r w:rsidRPr="006869D1">
        <w:rPr>
          <w:rStyle w:val="Strong"/>
          <w:rFonts w:asciiTheme="minorHAnsi" w:hAnsiTheme="minorHAnsi"/>
          <w:u w:val="none"/>
        </w:rPr>
        <w:t>for the amount of</w:t>
      </w:r>
      <w:proofErr w:type="gramEnd"/>
      <w:r w:rsidRPr="006869D1">
        <w:rPr>
          <w:rStyle w:val="Strong"/>
          <w:rFonts w:asciiTheme="minorHAnsi" w:hAnsiTheme="minorHAnsi"/>
          <w:u w:val="none"/>
        </w:rPr>
        <w:t xml:space="preserve"> dose an individual can receive when working with radiation.</w:t>
      </w:r>
    </w:p>
    <w:p w14:paraId="5CA1C470"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Electron Microscope: </w:t>
      </w:r>
      <w:r w:rsidRPr="006869D1">
        <w:rPr>
          <w:rStyle w:val="Strong"/>
          <w:rFonts w:asciiTheme="minorHAnsi" w:hAnsiTheme="minorHAnsi"/>
          <w:u w:val="none"/>
        </w:rPr>
        <w:t>Equipment utilizing the wave characteristics of electrons that have been accelerated by an electric field to visualize the microscopic structure of material.</w:t>
      </w:r>
    </w:p>
    <w:p w14:paraId="44F9D853" w14:textId="77777777" w:rsidR="006869D1" w:rsidRPr="006869D1" w:rsidRDefault="006869D1" w:rsidP="006869D1">
      <w:pPr>
        <w:ind w:left="432"/>
        <w:rPr>
          <w:rStyle w:val="Strong"/>
          <w:rFonts w:asciiTheme="minorHAnsi" w:hAnsiTheme="minorHAnsi"/>
        </w:rPr>
      </w:pPr>
      <w:r w:rsidRPr="006869D1">
        <w:rPr>
          <w:rStyle w:val="Strong"/>
          <w:rFonts w:asciiTheme="minorHAnsi" w:hAnsiTheme="minorHAnsi"/>
        </w:rPr>
        <w:t xml:space="preserve">Enclosure: </w:t>
      </w:r>
      <w:r w:rsidRPr="006869D1">
        <w:rPr>
          <w:rStyle w:val="Strong"/>
          <w:rFonts w:asciiTheme="minorHAnsi" w:hAnsiTheme="minorHAnsi"/>
          <w:u w:val="none"/>
        </w:rPr>
        <w:t>The barrier that separates the controlled area from the uncontrolled area and allows access to the controlled area when opened.</w:t>
      </w:r>
      <w:r w:rsidRPr="006869D1">
        <w:rPr>
          <w:rStyle w:val="Strong"/>
          <w:rFonts w:asciiTheme="minorHAnsi" w:hAnsiTheme="minorHAnsi"/>
        </w:rPr>
        <w:t xml:space="preserve"> </w:t>
      </w:r>
    </w:p>
    <w:p w14:paraId="3FECC79C"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Fail-safe design: </w:t>
      </w:r>
      <w:r w:rsidRPr="006869D1">
        <w:rPr>
          <w:rStyle w:val="Strong"/>
          <w:rFonts w:asciiTheme="minorHAnsi" w:hAnsiTheme="minorHAnsi"/>
          <w:u w:val="none"/>
        </w:rPr>
        <w:t>A design in which all realistically anticipated failures of indicators or safety components result in a condition in which individuals are safe from exposure to radiation.</w:t>
      </w:r>
    </w:p>
    <w:p w14:paraId="79B2953E"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Hand-Held Radiation-Producing Device: </w:t>
      </w:r>
      <w:r w:rsidRPr="006869D1">
        <w:rPr>
          <w:rStyle w:val="Strong"/>
          <w:rFonts w:asciiTheme="minorHAnsi" w:hAnsiTheme="minorHAnsi"/>
          <w:u w:val="none"/>
        </w:rPr>
        <w:t>A portable device designed to operate when held in the hand, such as a hand-held X-ray fluorescence analytical device.</w:t>
      </w:r>
    </w:p>
    <w:p w14:paraId="5110F4C5"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Industrial Radiography: </w:t>
      </w:r>
      <w:r w:rsidRPr="006869D1">
        <w:rPr>
          <w:rStyle w:val="Strong"/>
          <w:rFonts w:asciiTheme="minorHAnsi" w:hAnsiTheme="minorHAnsi"/>
          <w:u w:val="none"/>
        </w:rPr>
        <w:t>An examination of the structure of materials by nondestructive methods, including fluoroscopy, which utilizes radiation producing machines to make radiographic images. This term only applies to those devices which are used in industry. An Industrial Radiography device used in an academic or research setting will not be considered IR.</w:t>
      </w:r>
    </w:p>
    <w:p w14:paraId="128AF9BE"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Interlock: </w:t>
      </w:r>
      <w:r w:rsidRPr="006869D1">
        <w:rPr>
          <w:rStyle w:val="Strong"/>
          <w:rFonts w:asciiTheme="minorHAnsi" w:hAnsiTheme="minorHAnsi"/>
          <w:u w:val="none"/>
        </w:rPr>
        <w:t>A device or engineered system that precludes access to an area of radiation hazard either by preventing entry or by automatically removing the hazard.</w:t>
      </w:r>
    </w:p>
    <w:p w14:paraId="789BAF22"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kV: </w:t>
      </w:r>
      <w:r w:rsidRPr="006869D1">
        <w:rPr>
          <w:rStyle w:val="Strong"/>
          <w:rFonts w:asciiTheme="minorHAnsi" w:hAnsiTheme="minorHAnsi"/>
          <w:u w:val="none"/>
        </w:rPr>
        <w:t>Kilovolt.</w:t>
      </w:r>
    </w:p>
    <w:p w14:paraId="079AA5A3" w14:textId="77777777" w:rsidR="006869D1" w:rsidRDefault="006869D1" w:rsidP="006869D1">
      <w:pPr>
        <w:ind w:left="432"/>
        <w:rPr>
          <w:rStyle w:val="Strong"/>
          <w:rFonts w:asciiTheme="minorHAnsi" w:hAnsiTheme="minorHAnsi"/>
          <w:u w:val="none"/>
        </w:rPr>
      </w:pPr>
      <w:r w:rsidRPr="006869D1">
        <w:rPr>
          <w:rStyle w:val="Strong"/>
          <w:rFonts w:asciiTheme="minorHAnsi" w:hAnsiTheme="minorHAnsi"/>
        </w:rPr>
        <w:lastRenderedPageBreak/>
        <w:t xml:space="preserve">Leakage radiation: </w:t>
      </w:r>
      <w:r w:rsidRPr="006869D1">
        <w:rPr>
          <w:rStyle w:val="Strong"/>
          <w:rFonts w:asciiTheme="minorHAnsi" w:hAnsiTheme="minorHAnsi"/>
          <w:u w:val="none"/>
        </w:rPr>
        <w:t>Radiation coming from within the source housing, other than the useful beam</w:t>
      </w:r>
    </w:p>
    <w:p w14:paraId="15C533E1" w14:textId="479F218A" w:rsidR="00964BCE" w:rsidRPr="006869D1" w:rsidRDefault="00964BCE" w:rsidP="00964BCE">
      <w:pPr>
        <w:ind w:left="432"/>
        <w:rPr>
          <w:rStyle w:val="Strong"/>
          <w:rFonts w:asciiTheme="minorHAnsi" w:hAnsiTheme="minorHAnsi"/>
          <w:u w:val="none"/>
        </w:rPr>
      </w:pPr>
      <w:r>
        <w:rPr>
          <w:rStyle w:val="Strong"/>
          <w:rFonts w:asciiTheme="minorHAnsi" w:hAnsiTheme="minorHAnsi"/>
        </w:rPr>
        <w:t>Local Components</w:t>
      </w:r>
      <w:r w:rsidRPr="006869D1">
        <w:rPr>
          <w:rStyle w:val="Strong"/>
          <w:rFonts w:asciiTheme="minorHAnsi" w:hAnsiTheme="minorHAnsi"/>
        </w:rPr>
        <w:t xml:space="preserve">: </w:t>
      </w:r>
      <w:r w:rsidR="005E70C6">
        <w:rPr>
          <w:rStyle w:val="Strong"/>
          <w:rFonts w:asciiTheme="minorHAnsi" w:hAnsiTheme="minorHAnsi"/>
          <w:u w:val="none"/>
        </w:rPr>
        <w:t>Parts of a Radiation Producing Device</w:t>
      </w:r>
      <w:r w:rsidR="0062649E">
        <w:rPr>
          <w:rStyle w:val="Strong"/>
          <w:rFonts w:asciiTheme="minorHAnsi" w:hAnsiTheme="minorHAnsi"/>
          <w:u w:val="none"/>
        </w:rPr>
        <w:t xml:space="preserve"> system that include parts struck by X-Rays</w:t>
      </w:r>
      <w:r w:rsidR="008A6C8E">
        <w:rPr>
          <w:rStyle w:val="Strong"/>
          <w:rFonts w:asciiTheme="minorHAnsi" w:hAnsiTheme="minorHAnsi"/>
          <w:u w:val="none"/>
        </w:rPr>
        <w:t>, such as source housings,</w:t>
      </w:r>
      <w:r w:rsidRPr="006869D1">
        <w:rPr>
          <w:rStyle w:val="Strong"/>
          <w:rFonts w:asciiTheme="minorHAnsi" w:hAnsiTheme="minorHAnsi"/>
          <w:u w:val="none"/>
        </w:rPr>
        <w:t xml:space="preserve"> shielding, shutters, port assemblies, collimators, holders, cameras, and detectors. If any of these parts are removed, it </w:t>
      </w:r>
      <w:r w:rsidR="008A6C8E">
        <w:rPr>
          <w:rStyle w:val="Strong"/>
          <w:rFonts w:asciiTheme="minorHAnsi" w:hAnsiTheme="minorHAnsi"/>
          <w:u w:val="none"/>
        </w:rPr>
        <w:t>could</w:t>
      </w:r>
      <w:r w:rsidRPr="006869D1">
        <w:rPr>
          <w:rStyle w:val="Strong"/>
          <w:rFonts w:asciiTheme="minorHAnsi" w:hAnsiTheme="minorHAnsi"/>
          <w:u w:val="none"/>
        </w:rPr>
        <w:t xml:space="preserve"> result in an increase of exposure to any individual, or body part, within the controlled area. </w:t>
      </w:r>
    </w:p>
    <w:p w14:paraId="52D12279"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Open-Beam Radiation-Producing Device: </w:t>
      </w:r>
      <w:r w:rsidRPr="006869D1">
        <w:rPr>
          <w:rStyle w:val="Strong"/>
          <w:rFonts w:asciiTheme="minorHAnsi" w:hAnsiTheme="minorHAnsi"/>
          <w:u w:val="none"/>
        </w:rPr>
        <w:t>A device in which any part of the body could enter the beam path during normal operations. Examples include X-ray gauges, tabletop and handheld X-ray devices and electron beam welders. Also describes a device where there is no physical barrier between the controlled and uncontrolled area.</w:t>
      </w:r>
    </w:p>
    <w:p w14:paraId="3C246801"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Permanent Radiographic Installation: </w:t>
      </w:r>
      <w:r w:rsidRPr="006869D1">
        <w:rPr>
          <w:rStyle w:val="Strong"/>
          <w:rFonts w:asciiTheme="minorHAnsi" w:hAnsiTheme="minorHAnsi"/>
          <w:u w:val="none"/>
        </w:rPr>
        <w:t>A shielded installation or structure designed or intended for radiography in which radiography is regularly performed.</w:t>
      </w:r>
    </w:p>
    <w:p w14:paraId="5BB6C55B" w14:textId="77777777" w:rsidR="006869D1" w:rsidRPr="006869D1" w:rsidRDefault="006869D1" w:rsidP="006869D1">
      <w:pPr>
        <w:ind w:left="432"/>
        <w:rPr>
          <w:rStyle w:val="Strong"/>
          <w:rFonts w:asciiTheme="minorHAnsi" w:hAnsiTheme="minorHAnsi"/>
        </w:rPr>
      </w:pPr>
      <w:r w:rsidRPr="006869D1">
        <w:rPr>
          <w:rStyle w:val="Strong"/>
          <w:rFonts w:asciiTheme="minorHAnsi" w:hAnsiTheme="minorHAnsi"/>
        </w:rPr>
        <w:t xml:space="preserve">Primary Beam: </w:t>
      </w:r>
      <w:r w:rsidRPr="006869D1">
        <w:rPr>
          <w:rStyle w:val="Strong"/>
          <w:rFonts w:asciiTheme="minorHAnsi" w:hAnsiTheme="minorHAnsi"/>
          <w:u w:val="none"/>
        </w:rPr>
        <w:t>The ionizing radiation coming directly from the radiation source through a beam port into the volume defined by the collimation system.</w:t>
      </w:r>
    </w:p>
    <w:p w14:paraId="0DBE097B"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Radiation Area: </w:t>
      </w:r>
      <w:r w:rsidRPr="006869D1">
        <w:rPr>
          <w:rStyle w:val="Strong"/>
          <w:rFonts w:asciiTheme="minorHAnsi" w:hAnsiTheme="minorHAnsi"/>
          <w:u w:val="none"/>
        </w:rPr>
        <w:t xml:space="preserve">An area, accessible to individuals, in which radiation levels could result in an individual receiving a dose equivalent </w:t>
      </w:r>
      <w:proofErr w:type="gramStart"/>
      <w:r w:rsidRPr="006869D1">
        <w:rPr>
          <w:rStyle w:val="Strong"/>
          <w:rFonts w:asciiTheme="minorHAnsi" w:hAnsiTheme="minorHAnsi"/>
          <w:u w:val="none"/>
        </w:rPr>
        <w:t>in excess of</w:t>
      </w:r>
      <w:proofErr w:type="gramEnd"/>
      <w:r w:rsidRPr="006869D1">
        <w:rPr>
          <w:rStyle w:val="Strong"/>
          <w:rFonts w:asciiTheme="minorHAnsi" w:hAnsiTheme="minorHAnsi"/>
          <w:u w:val="none"/>
        </w:rPr>
        <w:t xml:space="preserve"> 5mrem in 1 hour at 30 centimeters from the device.</w:t>
      </w:r>
    </w:p>
    <w:p w14:paraId="4E7E69DB" w14:textId="77777777" w:rsidR="006869D1" w:rsidRPr="006869D1" w:rsidRDefault="006869D1" w:rsidP="006869D1">
      <w:pPr>
        <w:ind w:left="432"/>
        <w:rPr>
          <w:rStyle w:val="Strong"/>
          <w:rFonts w:asciiTheme="minorHAnsi" w:hAnsiTheme="minorHAnsi"/>
        </w:rPr>
      </w:pPr>
      <w:r w:rsidRPr="006869D1">
        <w:rPr>
          <w:rStyle w:val="Strong"/>
          <w:rFonts w:asciiTheme="minorHAnsi" w:hAnsiTheme="minorHAnsi"/>
        </w:rPr>
        <w:t xml:space="preserve">Radiation Producing-Device (RPD): </w:t>
      </w:r>
      <w:r w:rsidRPr="006869D1">
        <w:rPr>
          <w:rStyle w:val="Strong"/>
          <w:rFonts w:asciiTheme="minorHAnsi" w:hAnsiTheme="minorHAnsi"/>
          <w:u w:val="none"/>
        </w:rPr>
        <w:t>A radiation-producing device where the apparatus, device, electronic product, system, subsystem or component of any of them may generate X-rays or particle radiation between 5 keV and 1 MeV. The device is not intended for healing arts use for humans or animals. The device is fixed or portable, such as mobile devices, portable devices, stationary equipment or transportable equipment.</w:t>
      </w:r>
    </w:p>
    <w:p w14:paraId="62AFDCE9"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Radiography: </w:t>
      </w:r>
      <w:r w:rsidRPr="006869D1">
        <w:rPr>
          <w:rStyle w:val="Strong"/>
          <w:rFonts w:asciiTheme="minorHAnsi" w:hAnsiTheme="minorHAnsi"/>
          <w:u w:val="none"/>
        </w:rPr>
        <w:t>The process of creating a radiographic image through X-Ray radiation.</w:t>
      </w:r>
    </w:p>
    <w:p w14:paraId="0FBAB522"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Shielded Room Radiography: </w:t>
      </w:r>
      <w:r w:rsidRPr="006869D1">
        <w:rPr>
          <w:rStyle w:val="Strong"/>
          <w:rFonts w:asciiTheme="minorHAnsi" w:hAnsiTheme="minorHAnsi"/>
          <w:u w:val="none"/>
        </w:rPr>
        <w:t>Radiography that is conducted in an enclosed room, the interior of which is not occupied during radiographic operations, and the interior of which can be classified as a Radiation or High Radiation Area when in operation.</w:t>
      </w:r>
    </w:p>
    <w:p w14:paraId="08C38EB4" w14:textId="77777777" w:rsidR="006869D1" w:rsidRPr="006869D1" w:rsidRDefault="006869D1" w:rsidP="006869D1">
      <w:pPr>
        <w:ind w:left="432"/>
        <w:rPr>
          <w:rStyle w:val="Strong"/>
          <w:rFonts w:asciiTheme="minorHAnsi" w:hAnsiTheme="minorHAnsi"/>
          <w:u w:val="none"/>
        </w:rPr>
      </w:pPr>
      <w:r w:rsidRPr="006869D1">
        <w:rPr>
          <w:rStyle w:val="Strong"/>
          <w:rFonts w:asciiTheme="minorHAnsi" w:hAnsiTheme="minorHAnsi"/>
        </w:rPr>
        <w:t xml:space="preserve">Standard Operating Procedures (SOP): </w:t>
      </w:r>
      <w:r w:rsidRPr="006869D1">
        <w:rPr>
          <w:rStyle w:val="Strong"/>
          <w:rFonts w:asciiTheme="minorHAnsi" w:hAnsiTheme="minorHAnsi"/>
          <w:u w:val="none"/>
        </w:rPr>
        <w:t xml:space="preserve">Formal written description of the safety and administrative procedures to be followed performing a specific task. </w:t>
      </w:r>
    </w:p>
    <w:p w14:paraId="51464F74" w14:textId="77777777" w:rsidR="006869D1" w:rsidRPr="006869D1" w:rsidRDefault="006869D1" w:rsidP="006869D1">
      <w:pPr>
        <w:ind w:left="432"/>
        <w:rPr>
          <w:rStyle w:val="Strong"/>
          <w:rFonts w:asciiTheme="minorHAnsi" w:hAnsiTheme="minorHAnsi"/>
        </w:rPr>
      </w:pPr>
      <w:r w:rsidRPr="006869D1">
        <w:rPr>
          <w:rStyle w:val="Strong"/>
          <w:rFonts w:asciiTheme="minorHAnsi" w:hAnsiTheme="minorHAnsi"/>
        </w:rPr>
        <w:t xml:space="preserve">Uncontrolled Area: </w:t>
      </w:r>
      <w:r w:rsidRPr="006869D1">
        <w:rPr>
          <w:rStyle w:val="Strong"/>
          <w:rFonts w:asciiTheme="minorHAnsi" w:hAnsiTheme="minorHAnsi"/>
          <w:u w:val="none"/>
        </w:rPr>
        <w:t>An area in which there is no risk of exposure to an individual over the levels defined in 10 CFR 20 as the public dose limit.</w:t>
      </w:r>
    </w:p>
    <w:p w14:paraId="4F2C6958" w14:textId="32721027" w:rsidR="00FE77B1" w:rsidRDefault="00FE77B1" w:rsidP="00FE77B1">
      <w:pPr>
        <w:pStyle w:val="Heading3"/>
      </w:pPr>
      <w:bookmarkStart w:id="19" w:name="_Toc174947891"/>
      <w:r>
        <w:t>Acronyms</w:t>
      </w:r>
      <w:bookmarkEnd w:id="19"/>
    </w:p>
    <w:p w14:paraId="2B2A9B35" w14:textId="77777777" w:rsidR="004824D8" w:rsidRDefault="004824D8" w:rsidP="004824D8">
      <w:pPr>
        <w:ind w:left="720"/>
      </w:pPr>
      <w:r w:rsidRPr="004824D8">
        <w:rPr>
          <w:b/>
          <w:bCs/>
        </w:rPr>
        <w:t>ALARA</w:t>
      </w:r>
      <w:r>
        <w:t xml:space="preserve"> – As Low as Reasonably Achievable</w:t>
      </w:r>
    </w:p>
    <w:p w14:paraId="1C90F887" w14:textId="77777777" w:rsidR="004824D8" w:rsidRDefault="004824D8" w:rsidP="004824D8">
      <w:pPr>
        <w:ind w:left="720"/>
      </w:pPr>
      <w:r w:rsidRPr="004824D8">
        <w:rPr>
          <w:b/>
          <w:bCs/>
        </w:rPr>
        <w:t>BRP</w:t>
      </w:r>
      <w:r>
        <w:t xml:space="preserve"> – Bureau of Radiation Protection</w:t>
      </w:r>
    </w:p>
    <w:p w14:paraId="009B1655" w14:textId="77777777" w:rsidR="004824D8" w:rsidRDefault="004824D8" w:rsidP="004824D8">
      <w:pPr>
        <w:ind w:left="720"/>
      </w:pPr>
      <w:r w:rsidRPr="004824D8">
        <w:rPr>
          <w:b/>
          <w:bCs/>
        </w:rPr>
        <w:t>DEP</w:t>
      </w:r>
      <w:r>
        <w:t xml:space="preserve"> – Department of Environmental Protection</w:t>
      </w:r>
    </w:p>
    <w:p w14:paraId="58B472B3" w14:textId="77777777" w:rsidR="004824D8" w:rsidRDefault="004824D8" w:rsidP="004824D8">
      <w:pPr>
        <w:ind w:left="720"/>
      </w:pPr>
      <w:r w:rsidRPr="004824D8">
        <w:rPr>
          <w:b/>
          <w:bCs/>
        </w:rPr>
        <w:lastRenderedPageBreak/>
        <w:t>PA</w:t>
      </w:r>
      <w:r>
        <w:t xml:space="preserve"> - Pennsylvania</w:t>
      </w:r>
    </w:p>
    <w:p w14:paraId="1DA1233C" w14:textId="77777777" w:rsidR="004824D8" w:rsidRDefault="004824D8" w:rsidP="004824D8">
      <w:pPr>
        <w:ind w:left="720"/>
      </w:pPr>
      <w:r w:rsidRPr="004824D8">
        <w:rPr>
          <w:b/>
          <w:bCs/>
        </w:rPr>
        <w:t>RAD</w:t>
      </w:r>
      <w:r>
        <w:t xml:space="preserve"> – Radiation Absorbed Dose</w:t>
      </w:r>
    </w:p>
    <w:p w14:paraId="49D16A72" w14:textId="77777777" w:rsidR="004824D8" w:rsidRDefault="004824D8" w:rsidP="004824D8">
      <w:pPr>
        <w:ind w:left="720"/>
      </w:pPr>
      <w:r w:rsidRPr="004824D8">
        <w:rPr>
          <w:b/>
          <w:bCs/>
        </w:rPr>
        <w:t>REM</w:t>
      </w:r>
      <w:r>
        <w:t xml:space="preserve"> – Radiation Equivalent Man</w:t>
      </w:r>
    </w:p>
    <w:p w14:paraId="01ED735B" w14:textId="77777777" w:rsidR="004824D8" w:rsidRDefault="004824D8" w:rsidP="004824D8">
      <w:pPr>
        <w:ind w:left="720"/>
      </w:pPr>
      <w:r w:rsidRPr="004824D8">
        <w:rPr>
          <w:b/>
          <w:bCs/>
        </w:rPr>
        <w:t>RPD</w:t>
      </w:r>
      <w:r>
        <w:t xml:space="preserve"> – Radiation Producing Device</w:t>
      </w:r>
    </w:p>
    <w:p w14:paraId="0D6F18AB" w14:textId="77777777" w:rsidR="004824D8" w:rsidRDefault="004824D8" w:rsidP="004824D8">
      <w:pPr>
        <w:ind w:left="720"/>
      </w:pPr>
      <w:r w:rsidRPr="004824D8">
        <w:rPr>
          <w:b/>
          <w:bCs/>
        </w:rPr>
        <w:t>RPE</w:t>
      </w:r>
      <w:r>
        <w:t xml:space="preserve"> – Radiation Producing Equipment</w:t>
      </w:r>
    </w:p>
    <w:p w14:paraId="7A120AD9" w14:textId="77777777" w:rsidR="004824D8" w:rsidRDefault="004824D8" w:rsidP="004824D8">
      <w:pPr>
        <w:ind w:left="720"/>
      </w:pPr>
      <w:r w:rsidRPr="004824D8">
        <w:rPr>
          <w:b/>
          <w:bCs/>
        </w:rPr>
        <w:t>RPO</w:t>
      </w:r>
      <w:r>
        <w:t xml:space="preserve"> – Radiation Protection Office</w:t>
      </w:r>
    </w:p>
    <w:p w14:paraId="2137168D" w14:textId="77777777" w:rsidR="004824D8" w:rsidRDefault="004824D8" w:rsidP="004824D8">
      <w:pPr>
        <w:ind w:left="720"/>
      </w:pPr>
      <w:r w:rsidRPr="004824D8">
        <w:rPr>
          <w:b/>
          <w:bCs/>
        </w:rPr>
        <w:t>RSO</w:t>
      </w:r>
      <w:r>
        <w:t xml:space="preserve"> – Radiation Safety Officer</w:t>
      </w:r>
    </w:p>
    <w:p w14:paraId="5968F277" w14:textId="77777777" w:rsidR="004824D8" w:rsidRDefault="004824D8" w:rsidP="004824D8">
      <w:pPr>
        <w:ind w:left="720"/>
      </w:pPr>
      <w:r w:rsidRPr="004824D8">
        <w:rPr>
          <w:b/>
          <w:bCs/>
        </w:rPr>
        <w:t>SEM</w:t>
      </w:r>
      <w:r>
        <w:t xml:space="preserve"> – Scanning Electron Microscope</w:t>
      </w:r>
    </w:p>
    <w:p w14:paraId="155BE262" w14:textId="2A2AB7DE" w:rsidR="00AE7788" w:rsidRDefault="004824D8" w:rsidP="004824D8">
      <w:pPr>
        <w:ind w:left="720"/>
      </w:pPr>
      <w:r w:rsidRPr="004824D8">
        <w:rPr>
          <w:b/>
          <w:bCs/>
        </w:rPr>
        <w:t>XPS</w:t>
      </w:r>
      <w:r>
        <w:t xml:space="preserve"> – X-Ray Photoelectric Spectroscopy</w:t>
      </w:r>
    </w:p>
    <w:p w14:paraId="69FA631A" w14:textId="5E6EAF90" w:rsidR="00A64DFA" w:rsidRDefault="00A64DFA" w:rsidP="004824D8">
      <w:pPr>
        <w:ind w:left="720"/>
        <w:rPr>
          <w:b/>
          <w:bCs/>
        </w:rPr>
      </w:pPr>
      <w:r>
        <w:rPr>
          <w:b/>
          <w:bCs/>
        </w:rPr>
        <w:br w:type="page"/>
      </w:r>
    </w:p>
    <w:p w14:paraId="010893DC" w14:textId="77777777" w:rsidR="002D795B" w:rsidRDefault="00AE7788" w:rsidP="002D795B">
      <w:pPr>
        <w:pStyle w:val="Heading2"/>
      </w:pPr>
      <w:bookmarkStart w:id="20" w:name="_Toc165984790"/>
      <w:bookmarkStart w:id="21" w:name="_Toc174947892"/>
      <w:r>
        <w:lastRenderedPageBreak/>
        <w:t xml:space="preserve">Roles and </w:t>
      </w:r>
      <w:r w:rsidR="002D795B">
        <w:t>Responsibilities</w:t>
      </w:r>
      <w:bookmarkEnd w:id="14"/>
      <w:bookmarkEnd w:id="15"/>
      <w:bookmarkEnd w:id="20"/>
      <w:bookmarkEnd w:id="21"/>
    </w:p>
    <w:p w14:paraId="411D129F" w14:textId="55C225A9" w:rsidR="00AE7788" w:rsidRDefault="00AE7788" w:rsidP="00AE7788">
      <w:pPr>
        <w:pStyle w:val="Heading3"/>
      </w:pPr>
      <w:bookmarkStart w:id="22" w:name="_Toc174947893"/>
      <w:r>
        <w:t>Individual Roles and Responsibilities</w:t>
      </w:r>
      <w:bookmarkEnd w:id="22"/>
    </w:p>
    <w:p w14:paraId="22F9CAD0" w14:textId="02553287" w:rsidR="00A64DFA" w:rsidRDefault="00A64DFA" w:rsidP="00A64DFA">
      <w:pPr>
        <w:pStyle w:val="Heading4"/>
      </w:pPr>
      <w:r>
        <w:t>Radiation Safety Officer</w:t>
      </w:r>
    </w:p>
    <w:p w14:paraId="63E66022" w14:textId="77777777" w:rsidR="00A64DFA" w:rsidRDefault="00A64DFA" w:rsidP="00A64DFA">
      <w:r>
        <w:t>The Radiation Safety Officer (RSO) is a designated staff member who has the knowledge and authority to apply appropriate radiation safety rules, standards, and practices. Their duties for the RPE program include:</w:t>
      </w:r>
    </w:p>
    <w:p w14:paraId="1802D8A3" w14:textId="6F346EBC" w:rsidR="00A64DFA" w:rsidRDefault="00A64DFA" w:rsidP="00A64DFA">
      <w:r>
        <w:t>•</w:t>
      </w:r>
      <w:r>
        <w:tab/>
        <w:t xml:space="preserve">Communication with the DEP </w:t>
      </w:r>
      <w:r w:rsidR="002723E7">
        <w:t xml:space="preserve">and other regulatory bodies </w:t>
      </w:r>
    </w:p>
    <w:p w14:paraId="403DA85A" w14:textId="77777777" w:rsidR="00A64DFA" w:rsidRDefault="00A64DFA" w:rsidP="00A64DFA">
      <w:r>
        <w:t>•</w:t>
      </w:r>
      <w:r>
        <w:tab/>
        <w:t>Review and approve all work of the RPE program manager</w:t>
      </w:r>
    </w:p>
    <w:p w14:paraId="187054F2" w14:textId="5D0791C6" w:rsidR="00A64DFA" w:rsidRDefault="00A64DFA" w:rsidP="00A64DFA">
      <w:r>
        <w:t>•</w:t>
      </w:r>
      <w:r>
        <w:tab/>
      </w:r>
      <w:r w:rsidR="53402EE2">
        <w:t>Approving</w:t>
      </w:r>
      <w:r>
        <w:t xml:space="preserve"> accident/incident investigation </w:t>
      </w:r>
      <w:r w:rsidR="364B6582">
        <w:t>results or reports</w:t>
      </w:r>
    </w:p>
    <w:p w14:paraId="37208381" w14:textId="4E757F92" w:rsidR="00CC7366" w:rsidRDefault="00455BA2" w:rsidP="00A64DFA">
      <w:r>
        <w:t>•</w:t>
      </w:r>
      <w:r>
        <w:tab/>
      </w:r>
      <w:r w:rsidR="00CC7366">
        <w:t xml:space="preserve">Review and </w:t>
      </w:r>
      <w:r w:rsidR="00870ACC">
        <w:t xml:space="preserve">provide written approval </w:t>
      </w:r>
      <w:r w:rsidR="008F6CED">
        <w:t xml:space="preserve">if operations outside of an SOP are permitted. </w:t>
      </w:r>
    </w:p>
    <w:p w14:paraId="14912D44" w14:textId="7BCEF63B" w:rsidR="008F6CED" w:rsidRDefault="00455BA2" w:rsidP="00A64DFA">
      <w:r>
        <w:t>•</w:t>
      </w:r>
      <w:r>
        <w:tab/>
      </w:r>
      <w:r w:rsidR="008F6CED">
        <w:t xml:space="preserve">Review and provide </w:t>
      </w:r>
      <w:r w:rsidR="00E75BF6">
        <w:t xml:space="preserve">approval for a specified </w:t>
      </w:r>
      <w:proofErr w:type="gramStart"/>
      <w:r w:rsidR="00E75BF6">
        <w:t>period of time</w:t>
      </w:r>
      <w:proofErr w:type="gramEnd"/>
      <w:r w:rsidR="00E75BF6">
        <w:t xml:space="preserve"> if a safety device or interlock is to be bypassed. </w:t>
      </w:r>
    </w:p>
    <w:p w14:paraId="786ED87E" w14:textId="3CEDD574" w:rsidR="00E75BF6" w:rsidRDefault="00455BA2" w:rsidP="00A64DFA">
      <w:r>
        <w:t>•</w:t>
      </w:r>
      <w:r>
        <w:tab/>
      </w:r>
      <w:r w:rsidR="00E75BF6">
        <w:t xml:space="preserve">Review and provide approval for a specified </w:t>
      </w:r>
      <w:proofErr w:type="gramStart"/>
      <w:r w:rsidR="00E75BF6">
        <w:t>period of time</w:t>
      </w:r>
      <w:proofErr w:type="gramEnd"/>
      <w:r w:rsidR="00E75BF6">
        <w:t xml:space="preserve"> if shielding is to be removed. </w:t>
      </w:r>
    </w:p>
    <w:p w14:paraId="7F0DA6AB" w14:textId="0CACAE5B" w:rsidR="00A778A7" w:rsidRDefault="00455BA2" w:rsidP="00A64DFA">
      <w:r>
        <w:t>•</w:t>
      </w:r>
      <w:r>
        <w:tab/>
      </w:r>
      <w:r w:rsidR="00A778A7">
        <w:t xml:space="preserve">Sign any records of </w:t>
      </w:r>
      <w:r w:rsidR="00977B57">
        <w:t xml:space="preserve">safety feature or interlock </w:t>
      </w:r>
      <w:r w:rsidR="00A778A7">
        <w:t xml:space="preserve">bypass or shielding removal. </w:t>
      </w:r>
    </w:p>
    <w:p w14:paraId="78AC3129" w14:textId="3E6116D0" w:rsidR="00A778A7" w:rsidRDefault="00455BA2" w:rsidP="00A64DFA">
      <w:r>
        <w:t>•</w:t>
      </w:r>
      <w:r>
        <w:tab/>
      </w:r>
      <w:r w:rsidR="00A778A7">
        <w:t xml:space="preserve">Review and approve in writing any temporary administrative control measures that may be necessary if a </w:t>
      </w:r>
      <w:r w:rsidR="00C67643">
        <w:t xml:space="preserve">safety device fails during testing. </w:t>
      </w:r>
    </w:p>
    <w:p w14:paraId="1F55A318" w14:textId="51D02BF0" w:rsidR="00C81C16" w:rsidRDefault="00455BA2" w:rsidP="00A64DFA">
      <w:r>
        <w:t>•</w:t>
      </w:r>
      <w:r>
        <w:tab/>
      </w:r>
      <w:r w:rsidR="00EC1439">
        <w:t xml:space="preserve">Reviewing the radiation protection program at least annually. </w:t>
      </w:r>
    </w:p>
    <w:p w14:paraId="2ED5C076" w14:textId="5CFC705D" w:rsidR="00C81C16" w:rsidRDefault="00C81C16" w:rsidP="00A64DFA">
      <w:r>
        <w:t>•           Escalating non-compliance IAW EHS program</w:t>
      </w:r>
    </w:p>
    <w:p w14:paraId="28778FFF" w14:textId="05FF39A0" w:rsidR="00A64DFA" w:rsidRDefault="00A64DFA" w:rsidP="00A64DFA">
      <w:pPr>
        <w:pStyle w:val="Heading4"/>
      </w:pPr>
      <w:r>
        <w:t xml:space="preserve">Radiation Producing Equipment Program </w:t>
      </w:r>
      <w:r w:rsidR="001360F3">
        <w:t>Steward</w:t>
      </w:r>
    </w:p>
    <w:p w14:paraId="0DDBF970" w14:textId="77777777" w:rsidR="00A64DFA" w:rsidRDefault="00A64DFA" w:rsidP="00A64DFA">
      <w:r>
        <w:t>The RPE program manager is responsible for the day-to-day operations of the RPE program and ensuring compliance with the DEP regulations. These duties include:</w:t>
      </w:r>
    </w:p>
    <w:p w14:paraId="4AFD0252" w14:textId="77777777" w:rsidR="00A64DFA" w:rsidRDefault="00A64DFA" w:rsidP="00A64DFA">
      <w:r>
        <w:t>•</w:t>
      </w:r>
      <w:r>
        <w:tab/>
        <w:t>Classifying new RPDs appropriately</w:t>
      </w:r>
    </w:p>
    <w:p w14:paraId="674EEC50" w14:textId="77777777" w:rsidR="00A64DFA" w:rsidRDefault="00A64DFA" w:rsidP="00A64DFA">
      <w:r>
        <w:t>•</w:t>
      </w:r>
      <w:r>
        <w:tab/>
        <w:t>Ensuring compliance with any control measures required by the University or DEP</w:t>
      </w:r>
    </w:p>
    <w:p w14:paraId="59CCA1D0" w14:textId="77777777" w:rsidR="00A64DFA" w:rsidRDefault="00A64DFA" w:rsidP="00A64DFA">
      <w:r>
        <w:t>•</w:t>
      </w:r>
      <w:r>
        <w:tab/>
        <w:t>Conducting specific and routine audits on all RPDs</w:t>
      </w:r>
    </w:p>
    <w:p w14:paraId="1A687FDB" w14:textId="77777777" w:rsidR="00A64DFA" w:rsidRDefault="00A64DFA" w:rsidP="00A64DFA">
      <w:r>
        <w:t>•</w:t>
      </w:r>
      <w:r>
        <w:tab/>
        <w:t>Maintaining records of RPD inventory and audits</w:t>
      </w:r>
    </w:p>
    <w:p w14:paraId="35FDBF7D" w14:textId="176C8621" w:rsidR="00A64DFA" w:rsidRDefault="00A64DFA" w:rsidP="00A64DFA">
      <w:r>
        <w:t>•</w:t>
      </w:r>
      <w:r>
        <w:tab/>
        <w:t>Reviewing SOP</w:t>
      </w:r>
      <w:r w:rsidR="008B7E4B">
        <w:t>s</w:t>
      </w:r>
      <w:r>
        <w:t xml:space="preserve"> for all RPDs</w:t>
      </w:r>
    </w:p>
    <w:p w14:paraId="62A7EA76" w14:textId="77777777" w:rsidR="00A64DFA" w:rsidRDefault="00A64DFA" w:rsidP="00A64DFA">
      <w:r>
        <w:t>•</w:t>
      </w:r>
      <w:r>
        <w:tab/>
        <w:t>Participating in accident/incident investigation involving RPDs</w:t>
      </w:r>
    </w:p>
    <w:p w14:paraId="5EDA98B7" w14:textId="77777777" w:rsidR="00A64DFA" w:rsidRDefault="00A64DFA" w:rsidP="00A64DFA">
      <w:r>
        <w:lastRenderedPageBreak/>
        <w:t>•</w:t>
      </w:r>
      <w:r>
        <w:tab/>
        <w:t>Escalating non-compliance IAW EHS program</w:t>
      </w:r>
    </w:p>
    <w:p w14:paraId="03219B3F" w14:textId="77777777" w:rsidR="00A64DFA" w:rsidRDefault="00A64DFA" w:rsidP="00A64DFA">
      <w:r>
        <w:t>•</w:t>
      </w:r>
      <w:r>
        <w:tab/>
        <w:t>Developing and maintaining the RPE safety program description and policies</w:t>
      </w:r>
    </w:p>
    <w:p w14:paraId="3B4D6F8B" w14:textId="77777777" w:rsidR="00A64DFA" w:rsidRDefault="00A64DFA" w:rsidP="00A64DFA">
      <w:r>
        <w:t>•</w:t>
      </w:r>
      <w:r>
        <w:tab/>
        <w:t>Instructing personnel on safe working practices and ensuring that all personnel are trained in radiation safety commensurate with the hazards of the job.</w:t>
      </w:r>
    </w:p>
    <w:p w14:paraId="24BCEF0F" w14:textId="77777777" w:rsidR="00A64DFA" w:rsidRDefault="00A64DFA" w:rsidP="00A64DFA">
      <w:r>
        <w:t>•</w:t>
      </w:r>
      <w:r>
        <w:tab/>
        <w:t>Ensuring that safety devices, interlocks, warning signals, labels, postings and signs are functioning and located where required.</w:t>
      </w:r>
    </w:p>
    <w:p w14:paraId="7F2BC878" w14:textId="3D990907" w:rsidR="00A64DFA" w:rsidRDefault="00A64DFA" w:rsidP="00A64DFA">
      <w:r>
        <w:t>•</w:t>
      </w:r>
      <w:r>
        <w:tab/>
        <w:t>Retaining records required to show compliance with this document.</w:t>
      </w:r>
    </w:p>
    <w:p w14:paraId="4DB6A25F" w14:textId="5B9851C9" w:rsidR="00A64DFA" w:rsidRDefault="00A64DFA" w:rsidP="00A64DFA">
      <w:pPr>
        <w:pStyle w:val="Heading4"/>
      </w:pPr>
      <w:r>
        <w:t>Work Unit Safety Officer</w:t>
      </w:r>
    </w:p>
    <w:p w14:paraId="727FFD3C" w14:textId="77777777" w:rsidR="00A64DFA" w:rsidRDefault="00A64DFA" w:rsidP="00A64DFA">
      <w:r>
        <w:t>The Work Unit Safety Officer or Departmental Safety Officer need only be aware of the existence of RPE within their department or work unit. Their only responsibility is to ensure that the researchers or individuals that they are monitoring have made the RPO aware of their RPE use and continue to follow the instructions within this document.</w:t>
      </w:r>
    </w:p>
    <w:p w14:paraId="3322E820" w14:textId="011AEA96" w:rsidR="00A64DFA" w:rsidRDefault="00A95BBD" w:rsidP="00A64DFA">
      <w:pPr>
        <w:pStyle w:val="Heading4"/>
      </w:pPr>
      <w:r>
        <w:t>Radiation Producing Device</w:t>
      </w:r>
      <w:r w:rsidR="00A64DFA">
        <w:t xml:space="preserve"> Owner</w:t>
      </w:r>
    </w:p>
    <w:p w14:paraId="5D2FDAE1" w14:textId="77777777" w:rsidR="00A64DFA" w:rsidRDefault="00A64DFA" w:rsidP="00A64DFA">
      <w:r>
        <w:t>The RPD system owner is the individual who has purchased (or approved the purchase of) the RPD or oversees the funding of their specific work unit to all the research to continue. This individual may also be the RPD supervisor if their duties follow those outlined below. If this user is only the RPD owner, and not the supervisor as well, their only requirement within the RPE program is to ensure that the RPO is informed when a RPD is purchased, transferred, or disposed of.</w:t>
      </w:r>
    </w:p>
    <w:p w14:paraId="0FECDFFA" w14:textId="48B73260" w:rsidR="00A64DFA" w:rsidRDefault="00A64DFA" w:rsidP="00A64DFA">
      <w:pPr>
        <w:pStyle w:val="Heading4"/>
      </w:pPr>
      <w:r>
        <w:t>R</w:t>
      </w:r>
      <w:r w:rsidR="00A95BBD">
        <w:t xml:space="preserve">adiation </w:t>
      </w:r>
      <w:r>
        <w:t>P</w:t>
      </w:r>
      <w:r w:rsidR="00A95BBD">
        <w:t xml:space="preserve">roducing </w:t>
      </w:r>
      <w:r>
        <w:t>D</w:t>
      </w:r>
      <w:r w:rsidR="00A95BBD">
        <w:t>evice</w:t>
      </w:r>
      <w:r>
        <w:t xml:space="preserve"> Supervisor</w:t>
      </w:r>
    </w:p>
    <w:p w14:paraId="0D59456D" w14:textId="77777777" w:rsidR="00A64DFA" w:rsidRDefault="00A64DFA" w:rsidP="00A64DFA">
      <w:r>
        <w:t>The RPD Supervisor is the individual who is the main knowledgeable party for the RPD and oversees the day-to-day of the lab in which the device is used. This individual may also be the device’s owner. This individual will be listed as the main point-of-contact for the RSO and RPE Program Manager. They should be present for any audit activities if available. They will be responsible for:</w:t>
      </w:r>
    </w:p>
    <w:p w14:paraId="42D41ED4" w14:textId="70271129" w:rsidR="009579E5" w:rsidRDefault="009579E5" w:rsidP="00A64DFA">
      <w:r>
        <w:t>•</w:t>
      </w:r>
      <w:r>
        <w:tab/>
        <w:t xml:space="preserve">Stopping work and immediately notifying the RSO </w:t>
      </w:r>
      <w:r w:rsidR="00977B57">
        <w:t>i</w:t>
      </w:r>
      <w:r>
        <w:t xml:space="preserve">f a safety device or interlock stops functioning. </w:t>
      </w:r>
    </w:p>
    <w:p w14:paraId="756AB09B" w14:textId="3D1B11DE" w:rsidR="00977B57" w:rsidRDefault="00977B57" w:rsidP="00977B57">
      <w:r>
        <w:t>•</w:t>
      </w:r>
      <w:r>
        <w:tab/>
        <w:t>Contacting the RSO prior to removing any shielding</w:t>
      </w:r>
      <w:r w:rsidR="00AF65EA">
        <w:t xml:space="preserve"> or the </w:t>
      </w:r>
      <w:r w:rsidR="00F46FDA">
        <w:t>bypass</w:t>
      </w:r>
      <w:r w:rsidR="00AF65EA">
        <w:t xml:space="preserve"> of any interlock.</w:t>
      </w:r>
    </w:p>
    <w:p w14:paraId="793E04A1" w14:textId="40F63946" w:rsidR="00BF1530" w:rsidRDefault="00BF1530" w:rsidP="00BF1530">
      <w:r>
        <w:t>•</w:t>
      </w:r>
      <w:r>
        <w:tab/>
        <w:t xml:space="preserve">Contacting the RPO after the change in any </w:t>
      </w:r>
      <w:r w:rsidR="00AC20DE">
        <w:t>local</w:t>
      </w:r>
      <w:r>
        <w:t xml:space="preserve"> component.</w:t>
      </w:r>
    </w:p>
    <w:p w14:paraId="34C924A4" w14:textId="0AC1AB45" w:rsidR="00A64DFA" w:rsidRDefault="00A64DFA" w:rsidP="00A64DFA">
      <w:r>
        <w:t>•</w:t>
      </w:r>
      <w:r>
        <w:tab/>
        <w:t>Ensuring the RPO is notified of any modifications or movements of the RPD</w:t>
      </w:r>
    </w:p>
    <w:p w14:paraId="238F6A57" w14:textId="77777777" w:rsidR="00A64DFA" w:rsidRDefault="00A64DFA" w:rsidP="00A64DFA">
      <w:r>
        <w:t>•</w:t>
      </w:r>
      <w:r>
        <w:tab/>
        <w:t>Ensuring all their users have completed the appropriate training before using the RPD</w:t>
      </w:r>
    </w:p>
    <w:p w14:paraId="4FEF5F60" w14:textId="5B277039" w:rsidR="00A64DFA" w:rsidRDefault="00A64DFA" w:rsidP="00A64DFA">
      <w:r>
        <w:t>•</w:t>
      </w:r>
      <w:r>
        <w:tab/>
        <w:t xml:space="preserve">Creating, updating, </w:t>
      </w:r>
      <w:r w:rsidR="00605A82">
        <w:t xml:space="preserve">and following </w:t>
      </w:r>
      <w:r>
        <w:t>an SOP for all RPDs in their possession</w:t>
      </w:r>
      <w:r w:rsidR="009B0B9A">
        <w:t xml:space="preserve"> (note that any deviations </w:t>
      </w:r>
      <w:r w:rsidR="009A3207">
        <w:t>must first be approved by the RSO)</w:t>
      </w:r>
    </w:p>
    <w:p w14:paraId="2D2AC290" w14:textId="77777777" w:rsidR="00A64DFA" w:rsidRDefault="00A64DFA" w:rsidP="00A64DFA">
      <w:r>
        <w:t>•</w:t>
      </w:r>
      <w:r>
        <w:tab/>
        <w:t>Informing RPO of any new RPD purchases</w:t>
      </w:r>
    </w:p>
    <w:p w14:paraId="5C76DC3D" w14:textId="77777777" w:rsidR="00A64DFA" w:rsidRDefault="00A64DFA" w:rsidP="00A64DFA">
      <w:r>
        <w:lastRenderedPageBreak/>
        <w:t>•</w:t>
      </w:r>
      <w:r>
        <w:tab/>
        <w:t>Ensuring all their users use Dosimetry as applicable</w:t>
      </w:r>
    </w:p>
    <w:p w14:paraId="1C23E0A9" w14:textId="5B01DED5" w:rsidR="003A28E3" w:rsidRDefault="003A28E3" w:rsidP="00A64DFA">
      <w:r>
        <w:t>•         Escalating non-compliance IAW EHS program</w:t>
      </w:r>
    </w:p>
    <w:p w14:paraId="56EBE667" w14:textId="042EBBE4" w:rsidR="00A64DFA" w:rsidRDefault="00A95BBD" w:rsidP="00A64DFA">
      <w:pPr>
        <w:pStyle w:val="Heading4"/>
      </w:pPr>
      <w:r>
        <w:t>Radiation Producing Device</w:t>
      </w:r>
      <w:r w:rsidR="00A64DFA">
        <w:t xml:space="preserve"> User</w:t>
      </w:r>
    </w:p>
    <w:p w14:paraId="32F2D9E1" w14:textId="0D10D7AF" w:rsidR="00A64DFA" w:rsidRDefault="00A64DFA" w:rsidP="00A64DFA">
      <w:r>
        <w:t xml:space="preserve">The user of the device shall be an individual who has completed the EHS X-Ray training and been informed of the SOP and its contents. The user shall follow all </w:t>
      </w:r>
      <w:r w:rsidR="008B7E4B">
        <w:t xml:space="preserve">requirements and </w:t>
      </w:r>
      <w:r w:rsidR="003A28E3">
        <w:t xml:space="preserve">consider all recommendations and guidelines </w:t>
      </w:r>
      <w:r>
        <w:t>outlined in this document for the safe use of RPDs. The user and the supervisor may be the same person.</w:t>
      </w:r>
    </w:p>
    <w:p w14:paraId="4E5C5445" w14:textId="6FE1D264" w:rsidR="00C65E4F" w:rsidRDefault="00C65E4F" w:rsidP="00C65E4F">
      <w:r>
        <w:t>•</w:t>
      </w:r>
      <w:r>
        <w:tab/>
        <w:t xml:space="preserve">Stopping work and immediately notifying the </w:t>
      </w:r>
      <w:r w:rsidR="00215657">
        <w:t xml:space="preserve">Supervisor </w:t>
      </w:r>
      <w:r>
        <w:t xml:space="preserve">if a safety device or interlock </w:t>
      </w:r>
      <w:r w:rsidR="00215657">
        <w:t xml:space="preserve">is not functioning properly or as expected. </w:t>
      </w:r>
      <w:r>
        <w:t xml:space="preserve"> </w:t>
      </w:r>
    </w:p>
    <w:p w14:paraId="7D8907CA" w14:textId="67E1A73E" w:rsidR="00C65E4F" w:rsidRDefault="00C65E4F" w:rsidP="00C65E4F">
      <w:r>
        <w:t>•</w:t>
      </w:r>
      <w:r>
        <w:tab/>
      </w:r>
      <w:r w:rsidR="00215657">
        <w:t>C</w:t>
      </w:r>
      <w:r>
        <w:t>omplet</w:t>
      </w:r>
      <w:r w:rsidR="00215657">
        <w:t>ing</w:t>
      </w:r>
      <w:r>
        <w:t xml:space="preserve"> the appropriate training before using </w:t>
      </w:r>
      <w:r w:rsidR="00215657">
        <w:t>an</w:t>
      </w:r>
      <w:r>
        <w:t xml:space="preserve"> RPD</w:t>
      </w:r>
    </w:p>
    <w:p w14:paraId="0CFCB8C3" w14:textId="2CF011D4" w:rsidR="00C65E4F" w:rsidRDefault="00C65E4F" w:rsidP="00C65E4F">
      <w:r>
        <w:t>•</w:t>
      </w:r>
      <w:r>
        <w:tab/>
      </w:r>
      <w:r w:rsidR="00215657">
        <w:t>F</w:t>
      </w:r>
      <w:r>
        <w:t xml:space="preserve">ollowing </w:t>
      </w:r>
      <w:r w:rsidR="00215657">
        <w:t>applicable</w:t>
      </w:r>
      <w:r>
        <w:t xml:space="preserve"> SOP</w:t>
      </w:r>
      <w:r w:rsidR="00215657">
        <w:t>s</w:t>
      </w:r>
    </w:p>
    <w:p w14:paraId="4B9036AC" w14:textId="77777777" w:rsidR="00C65E4F" w:rsidRDefault="00C65E4F" w:rsidP="00A64DFA"/>
    <w:p w14:paraId="299D6C20" w14:textId="652920FC" w:rsidR="00A64DFA" w:rsidRDefault="00A64DFA" w:rsidP="00A64DFA">
      <w:pPr>
        <w:pStyle w:val="Heading3"/>
      </w:pPr>
      <w:bookmarkStart w:id="23" w:name="_Toc174947894"/>
      <w:r>
        <w:t>Key Interfaces</w:t>
      </w:r>
      <w:bookmarkEnd w:id="23"/>
    </w:p>
    <w:p w14:paraId="1749C3DF" w14:textId="48F344C1" w:rsidR="00A64DFA" w:rsidRDefault="00A64DFA" w:rsidP="00A64DFA">
      <w:pPr>
        <w:pStyle w:val="Heading4"/>
      </w:pPr>
      <w:r>
        <w:t>Internal EHS Interfaces</w:t>
      </w:r>
    </w:p>
    <w:p w14:paraId="03EBF6FD" w14:textId="77777777" w:rsidR="00A64DFA" w:rsidRDefault="00A64DFA" w:rsidP="00A64DFA">
      <w:r>
        <w:t>N/A</w:t>
      </w:r>
    </w:p>
    <w:p w14:paraId="0E6F0B80" w14:textId="40E7B3DB" w:rsidR="00A64DFA" w:rsidRDefault="00A64DFA" w:rsidP="00A64DFA">
      <w:pPr>
        <w:pStyle w:val="Heading4"/>
      </w:pPr>
      <w:r>
        <w:t>Other Penn State University Interfaces</w:t>
      </w:r>
    </w:p>
    <w:p w14:paraId="5518DAD5" w14:textId="77777777" w:rsidR="00A64DFA" w:rsidRDefault="00A64DFA" w:rsidP="00A64DFA">
      <w:r>
        <w:t>Interfaces with organizations outside of EHS, which can include but is not limited to:</w:t>
      </w:r>
    </w:p>
    <w:p w14:paraId="6E6DD820" w14:textId="77777777" w:rsidR="00A64DFA" w:rsidRDefault="00A64DFA" w:rsidP="00A64DFA">
      <w:r>
        <w:t>•</w:t>
      </w:r>
      <w:r>
        <w:tab/>
        <w:t>University Police and Public Safety: N/A</w:t>
      </w:r>
    </w:p>
    <w:p w14:paraId="07093FDC" w14:textId="77777777" w:rsidR="00A64DFA" w:rsidRDefault="00A64DFA" w:rsidP="00A64DFA">
      <w:r>
        <w:t>•</w:t>
      </w:r>
      <w:r>
        <w:tab/>
        <w:t>Occupational Medicine: N/A</w:t>
      </w:r>
    </w:p>
    <w:p w14:paraId="08E394B2" w14:textId="5BCFEFD0" w:rsidR="00A64DFA" w:rsidRDefault="00A64DFA" w:rsidP="00A64DFA">
      <w:r>
        <w:t>•</w:t>
      </w:r>
      <w:r>
        <w:tab/>
        <w:t xml:space="preserve">Office of Research Protection: ORP </w:t>
      </w:r>
      <w:r w:rsidR="00FB0370">
        <w:t>shall</w:t>
      </w:r>
      <w:r>
        <w:t xml:space="preserve"> be contacted for </w:t>
      </w:r>
      <w:r w:rsidR="008B7E4B">
        <w:t>Any observed research misconduct.</w:t>
      </w:r>
    </w:p>
    <w:p w14:paraId="3BD567C7" w14:textId="7FF98666" w:rsidR="00A64DFA" w:rsidRDefault="00A64DFA" w:rsidP="00A64DFA">
      <w:pPr>
        <w:pStyle w:val="Heading4"/>
      </w:pPr>
      <w:r>
        <w:t>External Interfaces</w:t>
      </w:r>
    </w:p>
    <w:p w14:paraId="04FB04A1" w14:textId="7FBC88DB" w:rsidR="00A64DFA" w:rsidRDefault="00A64DFA" w:rsidP="00A64DFA">
      <w:r>
        <w:t xml:space="preserve">The Pennsylvania Department of Environmental Protection’s Bureau of Radiation Protection is the state’s governing body for RPDs. All new RPD shall be reported to the DEP BRP </w:t>
      </w:r>
      <w:r w:rsidR="00224386">
        <w:t xml:space="preserve">by EHS </w:t>
      </w:r>
      <w:r>
        <w:t>within 30 days of arrival and they shall also be notified in a timely manner if a device has left the possession of the University.</w:t>
      </w:r>
    </w:p>
    <w:p w14:paraId="2CED44F8" w14:textId="755D3179" w:rsidR="00A64DFA" w:rsidRDefault="00A64DFA" w:rsidP="00A64DFA">
      <w:r>
        <w:t xml:space="preserve">The PA DEP BRP is also </w:t>
      </w:r>
      <w:r w:rsidR="0048529F">
        <w:t xml:space="preserve">the primary regulatory agency that </w:t>
      </w:r>
      <w:r>
        <w:t>perform</w:t>
      </w:r>
      <w:r w:rsidR="0048529F">
        <w:t>s</w:t>
      </w:r>
      <w:r>
        <w:t xml:space="preserve"> inspections of Penn State’s RPE Program. This includes all Commonwealth Campuses. During these inspections, the </w:t>
      </w:r>
      <w:proofErr w:type="gramStart"/>
      <w:r w:rsidR="007B36DD">
        <w:t xml:space="preserve">inspector </w:t>
      </w:r>
      <w:r>
        <w:t xml:space="preserve"> </w:t>
      </w:r>
      <w:r w:rsidR="007B36DD">
        <w:t>may</w:t>
      </w:r>
      <w:proofErr w:type="gramEnd"/>
      <w:r w:rsidR="007B36DD">
        <w:t xml:space="preserve"> </w:t>
      </w:r>
      <w:r>
        <w:t xml:space="preserve">ask for any and all information related to the device including manuals, maintenance records, SOPs, training records, usage logs, and audit records. </w:t>
      </w:r>
      <w:r w:rsidR="007B36DD">
        <w:t>Inspectors may</w:t>
      </w:r>
      <w:r>
        <w:t xml:space="preserve"> also perform their own audits of the device to ensure the control measures in section 8 are being followed. </w:t>
      </w:r>
      <w:r w:rsidR="00C9549B">
        <w:t xml:space="preserve">EHS will assist with regulatory interfaces during these visits. </w:t>
      </w:r>
    </w:p>
    <w:p w14:paraId="77B11350" w14:textId="0DE6F336" w:rsidR="00A64DFA" w:rsidRDefault="00A64DFA" w:rsidP="00A64DFA">
      <w:pPr>
        <w:pStyle w:val="Heading3"/>
      </w:pPr>
      <w:bookmarkStart w:id="24" w:name="_Toc174947895"/>
      <w:bookmarkStart w:id="25" w:name="_Toc174947896"/>
      <w:bookmarkEnd w:id="24"/>
      <w:r>
        <w:lastRenderedPageBreak/>
        <w:t>Third Party Responsibilities</w:t>
      </w:r>
      <w:bookmarkEnd w:id="25"/>
      <w:r>
        <w:t xml:space="preserve">  </w:t>
      </w:r>
    </w:p>
    <w:p w14:paraId="06C8847E" w14:textId="062A749F" w:rsidR="00A64DFA" w:rsidRDefault="00A64DFA" w:rsidP="00A64DFA">
      <w:pPr>
        <w:pStyle w:val="Heading4"/>
      </w:pPr>
      <w:r>
        <w:t>Contractors</w:t>
      </w:r>
    </w:p>
    <w:p w14:paraId="558F990F" w14:textId="77777777" w:rsidR="00A64DFA" w:rsidRDefault="00A64DFA" w:rsidP="00A64DFA">
      <w:r>
        <w:t>N/A</w:t>
      </w:r>
    </w:p>
    <w:p w14:paraId="00EFB2A3" w14:textId="6C36451F" w:rsidR="00A64DFA" w:rsidRDefault="00A64DFA" w:rsidP="00A64DFA">
      <w:pPr>
        <w:pStyle w:val="Heading4"/>
      </w:pPr>
      <w:r>
        <w:t>Other Third Party (for example, Students, Visitors, Temporary Employees)</w:t>
      </w:r>
    </w:p>
    <w:p w14:paraId="06A4D70F" w14:textId="77777777" w:rsidR="00A64DFA" w:rsidRDefault="00A64DFA" w:rsidP="00A64DFA">
      <w:r>
        <w:t>Any students of other institutions, visiting scholars, temporary employees, or other individuals not affiliated with Penn State using RPDs are still required to follow all requirements outlined in this document. By using RPDs, an individual will be considered a RPD user and will follow requirements in 5.1.6, 7.2.1, and any applicable items in section 8.0.</w:t>
      </w:r>
    </w:p>
    <w:p w14:paraId="794DAA4D" w14:textId="4138CF3E" w:rsidR="00A64DFA" w:rsidRDefault="00A64DFA" w:rsidP="00A64DFA">
      <w:pPr>
        <w:pStyle w:val="Heading3"/>
      </w:pPr>
      <w:bookmarkStart w:id="26" w:name="_Toc174947897"/>
      <w:r>
        <w:t>Raising Safety Concerns</w:t>
      </w:r>
      <w:bookmarkEnd w:id="26"/>
    </w:p>
    <w:p w14:paraId="338B38B2" w14:textId="366BAC4F" w:rsidR="00A64DFA" w:rsidRDefault="00A64DFA" w:rsidP="00A64DFA">
      <w:r>
        <w:t xml:space="preserve">All persons working with Radiation Producing Equipment who have concerns about their personal safety, the safety of the </w:t>
      </w:r>
      <w:proofErr w:type="gramStart"/>
      <w:r>
        <w:t>general public</w:t>
      </w:r>
      <w:proofErr w:type="gramEnd"/>
      <w:r>
        <w:t xml:space="preserve">, or the safety of the environment should promptly report the matter to their supervisor. If the supervisor is unable to answer the person’s concerns to his or her satisfaction, he or she is encouraged to contact EHS </w:t>
      </w:r>
      <w:r w:rsidR="003A28E3">
        <w:t xml:space="preserve">(including, but not limited to, EHS Supervisors, EHS senior Director, etc.) </w:t>
      </w:r>
      <w:r>
        <w:t xml:space="preserve">to report the situation. If the person raising the concern is not satisfied with the action(s) taken by EHS, the person is free to contact the </w:t>
      </w:r>
      <w:r w:rsidR="00BF270C">
        <w:t>PA DEP</w:t>
      </w:r>
      <w:r>
        <w:t xml:space="preserve"> with his or her concerns. In any case, the person raising the concern may not be retaliated against in any way by his or her supervisor, EHS, or the University. Such retaliation is </w:t>
      </w:r>
      <w:r w:rsidR="00BF270C">
        <w:t xml:space="preserve">unlawful (10 CFR 30.7) and </w:t>
      </w:r>
      <w:r>
        <w:t xml:space="preserve">contrary to maintaining a safety-conscious environment. </w:t>
      </w:r>
      <w:r w:rsidR="00C2737F">
        <w:t>Any person who feels that he or she has been retaliated against should promptly report the matter to the RSO</w:t>
      </w:r>
      <w:r w:rsidR="00A27F2D">
        <w:t xml:space="preserve">. </w:t>
      </w:r>
    </w:p>
    <w:p w14:paraId="4FCD046A" w14:textId="67479A82" w:rsidR="00AE7788" w:rsidRDefault="00A64DFA" w:rsidP="00A64DFA">
      <w:r>
        <w:t>If you have any concerns about safety, workplace issues, compliance, or retaliation you shall call the Penn State Ethics Hotline at 1-800-560-1637 or report the issue online. Please visit this website for more details on reporting misconduct.</w:t>
      </w:r>
    </w:p>
    <w:p w14:paraId="147823AF" w14:textId="22FDFC34" w:rsidR="00A64DFA" w:rsidRDefault="00A64DFA" w:rsidP="00A64DFA">
      <w:r>
        <w:br w:type="page"/>
      </w:r>
    </w:p>
    <w:p w14:paraId="30C35B0F" w14:textId="77777777" w:rsidR="003D6C0C" w:rsidRDefault="003D6C0C" w:rsidP="003D6C0C">
      <w:pPr>
        <w:pStyle w:val="Heading2"/>
      </w:pPr>
      <w:bookmarkStart w:id="27" w:name="_Toc165984791"/>
      <w:bookmarkStart w:id="28" w:name="_Toc174947898"/>
      <w:r>
        <w:lastRenderedPageBreak/>
        <w:t>Resources, References, and Source Information</w:t>
      </w:r>
      <w:bookmarkEnd w:id="27"/>
      <w:bookmarkEnd w:id="28"/>
    </w:p>
    <w:p w14:paraId="0E39EFF8" w14:textId="77777777" w:rsidR="00850383" w:rsidRDefault="003D6C0C" w:rsidP="00850383">
      <w:r>
        <w:t>Describes relevant reference information and other listed resources.</w:t>
      </w:r>
    </w:p>
    <w:p w14:paraId="034E81F6" w14:textId="01081BC9" w:rsidR="00850383" w:rsidRPr="00850383" w:rsidRDefault="00850383" w:rsidP="00850383">
      <w:pPr>
        <w:pStyle w:val="Heading3"/>
      </w:pPr>
      <w:bookmarkStart w:id="29" w:name="_Toc174947899"/>
      <w:r w:rsidRPr="00850383">
        <w:t>Requirement and Program Inputs</w:t>
      </w:r>
      <w:bookmarkEnd w:id="29"/>
    </w:p>
    <w:p w14:paraId="75DC7149" w14:textId="77777777" w:rsidR="00850383" w:rsidRPr="00850383" w:rsidRDefault="00850383" w:rsidP="00850383">
      <w:r w:rsidRPr="00850383">
        <w:t>This document contains all necessary guidelines for owners and operators of RPD at Penn State. It shall be considered the standard to follow for all RPD safety needs and guidance. Additional requirements and guidelines exist for EHS personnel to maintain compliance with PA DEP BRP regulations and maintain the University’s X-Ray Registration.</w:t>
      </w:r>
    </w:p>
    <w:p w14:paraId="24F30332" w14:textId="1E8DCF33" w:rsidR="00850383" w:rsidRDefault="00850383" w:rsidP="00850383">
      <w:r w:rsidRPr="00850383">
        <w:t>Penn State’s Radiation Producing Equipment Program is based on the requirements outlined in Title 25, Chapters 215, 219, 221, 223, 227a., and 228 of the Pennsylvania Code. In addition, the recommendations from ANSI standards and other university programs were reviewed for best practices in RPD safety</w:t>
      </w:r>
      <w:r w:rsidR="00CC4037">
        <w:t xml:space="preserve"> while developing this program description</w:t>
      </w:r>
      <w:r w:rsidRPr="00850383">
        <w:t xml:space="preserve">. </w:t>
      </w:r>
    </w:p>
    <w:p w14:paraId="19CE6185" w14:textId="77777777" w:rsidR="00850383" w:rsidRPr="00850383" w:rsidRDefault="00850383" w:rsidP="00F23286">
      <w:pPr>
        <w:pStyle w:val="Heading4"/>
      </w:pPr>
      <w:r w:rsidRPr="00850383">
        <w:t xml:space="preserve">Regulations </w:t>
      </w:r>
    </w:p>
    <w:p w14:paraId="1D7FE251" w14:textId="77777777" w:rsidR="00850383" w:rsidRPr="00850383" w:rsidRDefault="00850383" w:rsidP="00F23286">
      <w:pPr>
        <w:pStyle w:val="Heading5"/>
      </w:pPr>
      <w:r w:rsidRPr="00850383">
        <w:t>PA Code Title 25 Ch 215, 219, 221, 223, 227a., and 228</w:t>
      </w:r>
    </w:p>
    <w:p w14:paraId="4E19FD57" w14:textId="77777777" w:rsidR="00850383" w:rsidRPr="00850383" w:rsidRDefault="00850383" w:rsidP="003C3DDC">
      <w:pPr>
        <w:pStyle w:val="Heading6"/>
      </w:pPr>
      <w:r w:rsidRPr="00850383">
        <w:t>Chapter 215: General Provisions for Protection Against Radiation</w:t>
      </w:r>
    </w:p>
    <w:p w14:paraId="5618CA1F" w14:textId="77777777" w:rsidR="00850383" w:rsidRPr="00850383" w:rsidRDefault="00850383" w:rsidP="003C3DDC">
      <w:pPr>
        <w:pStyle w:val="Heading6"/>
      </w:pPr>
      <w:r w:rsidRPr="00850383">
        <w:t>Chapter 219: Standards for Protection Against Radiation</w:t>
      </w:r>
    </w:p>
    <w:p w14:paraId="100EE719" w14:textId="77777777" w:rsidR="00850383" w:rsidRPr="00850383" w:rsidRDefault="00850383" w:rsidP="003C3DDC">
      <w:pPr>
        <w:pStyle w:val="Heading6"/>
      </w:pPr>
      <w:r w:rsidRPr="00850383">
        <w:t>Chapter 221: X-Rays in the Healing Arts</w:t>
      </w:r>
    </w:p>
    <w:p w14:paraId="26C469C6" w14:textId="77777777" w:rsidR="00850383" w:rsidRPr="00850383" w:rsidRDefault="00850383" w:rsidP="003C3DDC">
      <w:pPr>
        <w:pStyle w:val="Heading6"/>
      </w:pPr>
      <w:r w:rsidRPr="00850383">
        <w:t>Chapter 223: Veterinary Medicine</w:t>
      </w:r>
    </w:p>
    <w:p w14:paraId="581A938A" w14:textId="77777777" w:rsidR="00850383" w:rsidRPr="00850383" w:rsidRDefault="00850383" w:rsidP="003C3DDC">
      <w:pPr>
        <w:pStyle w:val="Heading6"/>
      </w:pPr>
      <w:r w:rsidRPr="00850383">
        <w:t>Chapter 227a.: Radiation Safey Requirements for Non-healing Arts Radiation Producing Devices</w:t>
      </w:r>
    </w:p>
    <w:p w14:paraId="0E9B0155" w14:textId="77777777" w:rsidR="00850383" w:rsidRDefault="00850383" w:rsidP="003C3DDC">
      <w:pPr>
        <w:pStyle w:val="Heading6"/>
      </w:pPr>
      <w:r w:rsidRPr="00850383">
        <w:t>Chapter 228: Radiation Safety Requirements for Accelerators</w:t>
      </w:r>
    </w:p>
    <w:p w14:paraId="50592C23" w14:textId="77777777" w:rsidR="003C3DDC" w:rsidRPr="003C3DDC" w:rsidRDefault="003C3DDC" w:rsidP="003C3DDC"/>
    <w:p w14:paraId="62125A97" w14:textId="77777777" w:rsidR="00850383" w:rsidRPr="00850383" w:rsidRDefault="00850383" w:rsidP="00F23286">
      <w:pPr>
        <w:pStyle w:val="Heading4"/>
      </w:pPr>
      <w:r w:rsidRPr="00850383">
        <w:t>Codes and Standards</w:t>
      </w:r>
    </w:p>
    <w:p w14:paraId="752A304A" w14:textId="77777777" w:rsidR="00850383" w:rsidRPr="00850383" w:rsidRDefault="00850383" w:rsidP="00F23286">
      <w:pPr>
        <w:pStyle w:val="Heading5"/>
      </w:pPr>
      <w:r w:rsidRPr="00850383">
        <w:t>ANSI 43.3-2008 For General Radiation Safety – Installations Using Non-Medical X-Ray and Sealed Gamma-Ray Sources, Energies Up to 10MeV and ANSI 43.2-2021 Radiation Safety for X-Ray Diffraction and Fluorescence Analysis Equipment.</w:t>
      </w:r>
    </w:p>
    <w:p w14:paraId="6E8B7420" w14:textId="0CAFFF1A" w:rsidR="00850383" w:rsidRPr="00850383" w:rsidRDefault="00850383" w:rsidP="00F23286">
      <w:pPr>
        <w:pStyle w:val="Heading5"/>
      </w:pPr>
      <w:r w:rsidRPr="00850383">
        <w:t xml:space="preserve">ANSI 43.3 describes the best practices for the use of shielded room RPD and larger industrial RPD with energies up to 10MeV. </w:t>
      </w:r>
    </w:p>
    <w:p w14:paraId="5FE3FBD5" w14:textId="23E4659C" w:rsidR="003C3DDC" w:rsidRDefault="00850383" w:rsidP="001D75F7">
      <w:pPr>
        <w:pStyle w:val="Heading5"/>
      </w:pPr>
      <w:r w:rsidRPr="00850383">
        <w:t xml:space="preserve">ANSI 43.5 describes the best practices for general RPD usage for devices under 1MeV in energy. </w:t>
      </w:r>
    </w:p>
    <w:p w14:paraId="76552F1D" w14:textId="77777777" w:rsidR="00A132FE" w:rsidRPr="00A132FE" w:rsidRDefault="00A132FE" w:rsidP="00A132FE"/>
    <w:p w14:paraId="79B67F74" w14:textId="77777777" w:rsidR="00850383" w:rsidRPr="00850383" w:rsidRDefault="00850383" w:rsidP="00850383">
      <w:pPr>
        <w:pStyle w:val="Heading3"/>
      </w:pPr>
      <w:bookmarkStart w:id="30" w:name="_Toc174947900"/>
      <w:r w:rsidRPr="00850383">
        <w:t>Contextual and Supporting References</w:t>
      </w:r>
      <w:bookmarkEnd w:id="30"/>
    </w:p>
    <w:p w14:paraId="69448378" w14:textId="77777777" w:rsidR="00850383" w:rsidRDefault="00850383" w:rsidP="00850383">
      <w:pPr>
        <w:pStyle w:val="Heading4"/>
      </w:pPr>
      <w:r w:rsidRPr="00850383">
        <w:t>Reviews of other university RPD safety programs to gather best practices in addition to the requirements gathered from the above references.</w:t>
      </w:r>
    </w:p>
    <w:p w14:paraId="0389049C" w14:textId="77777777" w:rsidR="003C3DDC" w:rsidRPr="003C3DDC" w:rsidRDefault="003C3DDC" w:rsidP="003C3DDC"/>
    <w:p w14:paraId="04747607" w14:textId="77777777" w:rsidR="00850383" w:rsidRPr="00850383" w:rsidRDefault="00850383" w:rsidP="00850383">
      <w:pPr>
        <w:pStyle w:val="Heading3"/>
      </w:pPr>
      <w:bookmarkStart w:id="31" w:name="_Toc174947901"/>
      <w:r w:rsidRPr="00850383">
        <w:lastRenderedPageBreak/>
        <w:t>Other Resources</w:t>
      </w:r>
      <w:bookmarkEnd w:id="31"/>
    </w:p>
    <w:p w14:paraId="02E09F72" w14:textId="77777777" w:rsidR="00850383" w:rsidRDefault="00850383" w:rsidP="00850383">
      <w:r w:rsidRPr="00850383">
        <w:t>N/A </w:t>
      </w:r>
    </w:p>
    <w:p w14:paraId="3A832470" w14:textId="61411911" w:rsidR="003C3DDC" w:rsidRDefault="003C3DDC" w:rsidP="00850383">
      <w:r>
        <w:br w:type="page"/>
      </w:r>
    </w:p>
    <w:p w14:paraId="7AAAE31C" w14:textId="77777777" w:rsidR="003D6C0C" w:rsidRDefault="003D6C0C" w:rsidP="003D6C0C">
      <w:pPr>
        <w:pStyle w:val="Heading2"/>
      </w:pPr>
      <w:bookmarkStart w:id="32" w:name="_Toc165984792"/>
      <w:bookmarkStart w:id="33" w:name="_Toc174947902"/>
      <w:r>
        <w:lastRenderedPageBreak/>
        <w:t>Standard EHS Program Information</w:t>
      </w:r>
      <w:bookmarkEnd w:id="32"/>
      <w:bookmarkEnd w:id="33"/>
      <w:r>
        <w:t xml:space="preserve"> </w:t>
      </w:r>
    </w:p>
    <w:p w14:paraId="707EC289" w14:textId="3878A729" w:rsidR="00D90BDA" w:rsidRDefault="00D90BDA" w:rsidP="007D5551">
      <w:pPr>
        <w:pStyle w:val="Heading3"/>
      </w:pPr>
      <w:bookmarkStart w:id="34" w:name="_Toc174947903"/>
      <w:r>
        <w:t>Incident and Emergency Planning and Response Information</w:t>
      </w:r>
      <w:bookmarkEnd w:id="34"/>
      <w:r>
        <w:t xml:space="preserve"> </w:t>
      </w:r>
    </w:p>
    <w:p w14:paraId="0FDA0E85" w14:textId="77777777" w:rsidR="00E95603" w:rsidRPr="00E95603" w:rsidRDefault="00E95603" w:rsidP="007D5551">
      <w:pPr>
        <w:spacing w:before="0" w:after="160" w:line="22" w:lineRule="atLeast"/>
        <w:jc w:val="both"/>
        <w:rPr>
          <w:rFonts w:eastAsia="Calibri" w:cs="Times New Roman"/>
          <w:sz w:val="24"/>
          <w:szCs w:val="24"/>
        </w:rPr>
      </w:pPr>
      <w:r w:rsidRPr="00E95603">
        <w:rPr>
          <w:rFonts w:eastAsia="Calibri" w:cs="Times New Roman"/>
          <w:b/>
          <w:bCs/>
          <w:color w:val="FF0000"/>
          <w:sz w:val="28"/>
          <w:szCs w:val="28"/>
        </w:rPr>
        <w:t>In case of a life-threatening emergency, call 911.</w:t>
      </w:r>
      <w:r w:rsidRPr="00E95603">
        <w:rPr>
          <w:rFonts w:eastAsia="Calibri" w:cs="Times New Roman"/>
          <w:sz w:val="24"/>
          <w:szCs w:val="24"/>
        </w:rPr>
        <w:t xml:space="preserve"> These could include, but are not limited to: Fire, explosions, serious injuries, and any other incident/accident which poses immediate threat to life or the environment. </w:t>
      </w:r>
    </w:p>
    <w:p w14:paraId="2E349B65" w14:textId="77777777" w:rsidR="00E95603" w:rsidRPr="007D5551" w:rsidRDefault="00E95603" w:rsidP="007D5551">
      <w:pPr>
        <w:rPr>
          <w:rFonts w:eastAsia="Calibri"/>
        </w:rPr>
      </w:pPr>
      <w:r w:rsidRPr="007D5551">
        <w:rPr>
          <w:rFonts w:eastAsia="Calibri"/>
        </w:rPr>
        <w:t>If the incident/accident involves the suspicion or knowledge of a radiation exposure take the following actions immediately:</w:t>
      </w:r>
    </w:p>
    <w:p w14:paraId="333A36C7" w14:textId="77777777" w:rsidR="00E95603" w:rsidRPr="00E95603" w:rsidRDefault="00E95603" w:rsidP="007D5551">
      <w:pPr>
        <w:numPr>
          <w:ilvl w:val="0"/>
          <w:numId w:val="7"/>
        </w:numPr>
        <w:spacing w:before="0" w:after="160" w:line="22" w:lineRule="atLeast"/>
        <w:ind w:left="810"/>
        <w:contextualSpacing/>
        <w:rPr>
          <w:rFonts w:eastAsia="Calibri" w:cs="Times New Roman"/>
          <w:b/>
          <w:bCs/>
          <w:color w:val="FF0000"/>
          <w:sz w:val="28"/>
          <w:szCs w:val="28"/>
        </w:rPr>
      </w:pPr>
      <w:r w:rsidRPr="00E95603">
        <w:rPr>
          <w:rFonts w:eastAsia="Calibri" w:cs="Times New Roman"/>
          <w:b/>
          <w:bCs/>
          <w:color w:val="FF0000"/>
          <w:sz w:val="28"/>
          <w:szCs w:val="28"/>
        </w:rPr>
        <w:t>Call 911 if there is a life-threatening injury.</w:t>
      </w:r>
    </w:p>
    <w:p w14:paraId="5B5435E6" w14:textId="56E42F6A" w:rsidR="00E95603" w:rsidRPr="00E95603" w:rsidRDefault="00BD4F43" w:rsidP="007D5551">
      <w:pPr>
        <w:numPr>
          <w:ilvl w:val="0"/>
          <w:numId w:val="7"/>
        </w:numPr>
        <w:spacing w:before="0" w:after="160" w:line="22" w:lineRule="atLeast"/>
        <w:ind w:left="810"/>
        <w:contextualSpacing/>
        <w:rPr>
          <w:rFonts w:eastAsia="Calibri" w:cs="Times New Roman"/>
          <w:sz w:val="24"/>
          <w:szCs w:val="28"/>
        </w:rPr>
      </w:pPr>
      <w:r>
        <w:rPr>
          <w:rFonts w:eastAsia="Calibri" w:cs="Times New Roman"/>
          <w:sz w:val="24"/>
          <w:szCs w:val="28"/>
        </w:rPr>
        <w:t>If it is safe to do so, t</w:t>
      </w:r>
      <w:r w:rsidR="00E95603" w:rsidRPr="00E95603">
        <w:rPr>
          <w:rFonts w:eastAsia="Calibri" w:cs="Times New Roman"/>
          <w:sz w:val="24"/>
          <w:szCs w:val="28"/>
        </w:rPr>
        <w:t>urn off the equipment and secure it to prevent use by other individuals (See 7.1.4</w:t>
      </w:r>
      <w:r w:rsidR="00AD400A">
        <w:rPr>
          <w:rFonts w:eastAsia="Calibri" w:cs="Times New Roman"/>
          <w:sz w:val="24"/>
          <w:szCs w:val="28"/>
        </w:rPr>
        <w:t>,</w:t>
      </w:r>
      <w:r w:rsidR="00E95603" w:rsidRPr="00E95603">
        <w:rPr>
          <w:rFonts w:eastAsia="Calibri" w:cs="Times New Roman"/>
          <w:sz w:val="24"/>
          <w:szCs w:val="28"/>
        </w:rPr>
        <w:t xml:space="preserve"> </w:t>
      </w:r>
      <w:r w:rsidR="00995B5F">
        <w:rPr>
          <w:rFonts w:eastAsia="Calibri" w:cs="Times New Roman"/>
          <w:sz w:val="24"/>
          <w:szCs w:val="28"/>
        </w:rPr>
        <w:t>Appendix C</w:t>
      </w:r>
      <w:r w:rsidR="00AD400A">
        <w:rPr>
          <w:rFonts w:eastAsia="Calibri" w:cs="Times New Roman"/>
          <w:sz w:val="24"/>
          <w:szCs w:val="28"/>
        </w:rPr>
        <w:t>, and Appendix E</w:t>
      </w:r>
      <w:r w:rsidR="00995B5F">
        <w:rPr>
          <w:rFonts w:eastAsia="Calibri" w:cs="Times New Roman"/>
          <w:sz w:val="24"/>
          <w:szCs w:val="28"/>
        </w:rPr>
        <w:t>.</w:t>
      </w:r>
      <w:r w:rsidR="00E95603" w:rsidRPr="00E95603">
        <w:rPr>
          <w:rFonts w:eastAsia="Calibri" w:cs="Times New Roman"/>
          <w:sz w:val="24"/>
          <w:szCs w:val="28"/>
        </w:rPr>
        <w:t>).</w:t>
      </w:r>
    </w:p>
    <w:p w14:paraId="48A4AEF1" w14:textId="77777777" w:rsidR="00E95603" w:rsidRPr="00E95603" w:rsidRDefault="00E95603" w:rsidP="007D5551">
      <w:pPr>
        <w:numPr>
          <w:ilvl w:val="0"/>
          <w:numId w:val="7"/>
        </w:numPr>
        <w:spacing w:before="0" w:after="160" w:line="22" w:lineRule="atLeast"/>
        <w:ind w:left="810"/>
        <w:contextualSpacing/>
        <w:rPr>
          <w:rFonts w:eastAsia="Calibri" w:cs="Times New Roman"/>
          <w:sz w:val="24"/>
          <w:szCs w:val="28"/>
        </w:rPr>
      </w:pPr>
      <w:r w:rsidRPr="00E95603">
        <w:rPr>
          <w:rFonts w:eastAsia="Calibri" w:cs="Times New Roman"/>
          <w:sz w:val="24"/>
          <w:szCs w:val="28"/>
        </w:rPr>
        <w:t>Do not change the equipment’s configuration. The details from the exact set-up are critical in determining the extent of exposure.</w:t>
      </w:r>
    </w:p>
    <w:p w14:paraId="70D82D16" w14:textId="1927FBE9" w:rsidR="00E95603" w:rsidRPr="00E95603" w:rsidRDefault="00E95603" w:rsidP="007D5551">
      <w:pPr>
        <w:numPr>
          <w:ilvl w:val="0"/>
          <w:numId w:val="7"/>
        </w:numPr>
        <w:spacing w:before="0" w:after="160" w:line="22" w:lineRule="atLeast"/>
        <w:ind w:left="810"/>
        <w:contextualSpacing/>
        <w:rPr>
          <w:rFonts w:eastAsia="Calibri" w:cs="Times New Roman"/>
          <w:sz w:val="24"/>
          <w:szCs w:val="28"/>
        </w:rPr>
      </w:pPr>
      <w:r w:rsidRPr="00E95603">
        <w:rPr>
          <w:rFonts w:eastAsia="Calibri" w:cs="Times New Roman"/>
          <w:sz w:val="24"/>
          <w:szCs w:val="28"/>
        </w:rPr>
        <w:t>Contact EHS at the numbers listed above and below</w:t>
      </w:r>
      <w:r w:rsidR="002D65E1">
        <w:rPr>
          <w:rFonts w:eastAsia="Calibri" w:cs="Times New Roman"/>
          <w:sz w:val="24"/>
          <w:szCs w:val="28"/>
        </w:rPr>
        <w:t>, starting with the Radiation Safety Office Emergency number</w:t>
      </w:r>
      <w:r w:rsidRPr="00E95603">
        <w:rPr>
          <w:rFonts w:eastAsia="Calibri" w:cs="Times New Roman"/>
          <w:sz w:val="24"/>
          <w:szCs w:val="28"/>
        </w:rPr>
        <w:t>.</w:t>
      </w:r>
    </w:p>
    <w:p w14:paraId="3046A785" w14:textId="77777777" w:rsidR="00E95603" w:rsidRPr="00E95603" w:rsidRDefault="00E95603" w:rsidP="007D5551">
      <w:pPr>
        <w:spacing w:before="0" w:after="160" w:line="22" w:lineRule="atLeast"/>
        <w:ind w:left="1440"/>
        <w:rPr>
          <w:rFonts w:eastAsia="Calibri" w:cs="Times New Roman"/>
          <w:sz w:val="24"/>
          <w:szCs w:val="28"/>
          <w:u w:val="single"/>
        </w:rPr>
      </w:pPr>
      <w:r w:rsidRPr="00E95603">
        <w:rPr>
          <w:rFonts w:eastAsia="Calibri" w:cs="Times New Roman"/>
          <w:sz w:val="24"/>
          <w:szCs w:val="28"/>
          <w:u w:val="single"/>
        </w:rPr>
        <w:t>Emergency Telephone Numbers and Contact Information</w:t>
      </w:r>
    </w:p>
    <w:p w14:paraId="3B0CD4FC" w14:textId="77777777" w:rsidR="007B26E3" w:rsidRPr="00E95603" w:rsidRDefault="007B26E3" w:rsidP="007B26E3">
      <w:pPr>
        <w:tabs>
          <w:tab w:val="left" w:pos="7020"/>
        </w:tabs>
        <w:spacing w:before="0" w:after="160" w:line="22" w:lineRule="atLeast"/>
        <w:ind w:left="1440"/>
        <w:rPr>
          <w:rFonts w:eastAsia="Calibri" w:cs="Times New Roman"/>
          <w:b/>
          <w:bCs/>
          <w:color w:val="FF0000"/>
          <w:sz w:val="28"/>
          <w:szCs w:val="28"/>
        </w:rPr>
      </w:pPr>
      <w:r w:rsidRPr="00E95603">
        <w:rPr>
          <w:rFonts w:eastAsia="Calibri" w:cs="Times New Roman"/>
          <w:b/>
          <w:bCs/>
          <w:color w:val="FF0000"/>
          <w:sz w:val="28"/>
          <w:szCs w:val="28"/>
        </w:rPr>
        <w:t>Radiation Safety Office Emergency</w:t>
      </w:r>
      <w:r w:rsidRPr="00E95603">
        <w:rPr>
          <w:rFonts w:eastAsia="Calibri" w:cs="Times New Roman"/>
          <w:b/>
          <w:bCs/>
          <w:color w:val="FF0000"/>
          <w:sz w:val="28"/>
          <w:szCs w:val="28"/>
        </w:rPr>
        <w:tab/>
        <w:t>814-777-0215</w:t>
      </w:r>
    </w:p>
    <w:p w14:paraId="76538A61" w14:textId="77777777" w:rsidR="007B26E3" w:rsidRPr="00E95603" w:rsidRDefault="007B26E3" w:rsidP="007B26E3">
      <w:pPr>
        <w:tabs>
          <w:tab w:val="left" w:pos="7020"/>
        </w:tabs>
        <w:spacing w:before="0" w:after="160" w:line="22" w:lineRule="atLeast"/>
        <w:ind w:left="1440"/>
        <w:rPr>
          <w:rFonts w:eastAsia="Calibri" w:cs="Times New Roman"/>
          <w:b/>
          <w:bCs/>
          <w:color w:val="FF0000"/>
          <w:sz w:val="28"/>
          <w:szCs w:val="28"/>
        </w:rPr>
      </w:pPr>
      <w:r w:rsidRPr="00E95603">
        <w:rPr>
          <w:rFonts w:eastAsia="Calibri" w:cs="Times New Roman"/>
          <w:b/>
          <w:bCs/>
          <w:color w:val="FF0000"/>
          <w:sz w:val="28"/>
          <w:szCs w:val="28"/>
        </w:rPr>
        <w:t>PSU Public Safety (Emergency)</w:t>
      </w:r>
      <w:r w:rsidRPr="00E95603">
        <w:rPr>
          <w:rFonts w:eastAsia="Calibri" w:cs="Times New Roman"/>
          <w:b/>
          <w:bCs/>
          <w:color w:val="FF0000"/>
          <w:sz w:val="28"/>
          <w:szCs w:val="28"/>
        </w:rPr>
        <w:tab/>
        <w:t>814-863-1111</w:t>
      </w:r>
    </w:p>
    <w:p w14:paraId="7DF0AC56" w14:textId="77777777" w:rsidR="007B26E3" w:rsidRDefault="007B26E3" w:rsidP="007B26E3">
      <w:pPr>
        <w:tabs>
          <w:tab w:val="left" w:pos="7020"/>
          <w:tab w:val="left" w:pos="7740"/>
        </w:tabs>
        <w:spacing w:before="0" w:after="160" w:line="22" w:lineRule="atLeast"/>
        <w:ind w:left="1440"/>
        <w:rPr>
          <w:rFonts w:eastAsia="Calibri" w:cs="Times New Roman"/>
          <w:b/>
          <w:bCs/>
          <w:color w:val="FF0000"/>
          <w:sz w:val="28"/>
          <w:szCs w:val="28"/>
        </w:rPr>
      </w:pPr>
      <w:r w:rsidRPr="00E95603">
        <w:rPr>
          <w:rFonts w:eastAsia="Calibri" w:cs="Times New Roman"/>
          <w:b/>
          <w:bCs/>
          <w:color w:val="FF0000"/>
          <w:sz w:val="28"/>
          <w:szCs w:val="28"/>
        </w:rPr>
        <w:t>Police, File, and Ambulance Emergencies</w:t>
      </w:r>
      <w:r w:rsidRPr="00E95603">
        <w:rPr>
          <w:rFonts w:eastAsia="Calibri" w:cs="Times New Roman"/>
          <w:b/>
          <w:bCs/>
          <w:color w:val="FF0000"/>
          <w:sz w:val="28"/>
          <w:szCs w:val="28"/>
        </w:rPr>
        <w:tab/>
        <w:t>911</w:t>
      </w:r>
    </w:p>
    <w:p w14:paraId="21955CFB" w14:textId="77777777" w:rsidR="00E95603" w:rsidRPr="00E95603" w:rsidRDefault="00E95603" w:rsidP="007D5551">
      <w:pPr>
        <w:tabs>
          <w:tab w:val="left" w:pos="7020"/>
        </w:tabs>
        <w:spacing w:before="0" w:after="160" w:line="22" w:lineRule="atLeast"/>
        <w:ind w:left="1440"/>
        <w:rPr>
          <w:rFonts w:eastAsia="Calibri" w:cs="Times New Roman"/>
          <w:sz w:val="24"/>
          <w:szCs w:val="24"/>
        </w:rPr>
      </w:pPr>
      <w:r w:rsidRPr="00E95603">
        <w:rPr>
          <w:rFonts w:eastAsia="Calibri" w:cs="Times New Roman"/>
          <w:sz w:val="24"/>
          <w:szCs w:val="24"/>
        </w:rPr>
        <w:t>Environmental Health and Safety</w:t>
      </w:r>
      <w:r w:rsidRPr="00E95603">
        <w:rPr>
          <w:rFonts w:eastAsia="Calibri" w:cs="Times New Roman"/>
          <w:sz w:val="24"/>
          <w:szCs w:val="24"/>
        </w:rPr>
        <w:tab/>
        <w:t>814-864-6391</w:t>
      </w:r>
    </w:p>
    <w:p w14:paraId="3B9E0FA5" w14:textId="1A0411D9" w:rsidR="00E95603" w:rsidRPr="00E95603" w:rsidRDefault="00E95603" w:rsidP="007D5551">
      <w:pPr>
        <w:tabs>
          <w:tab w:val="left" w:pos="7020"/>
        </w:tabs>
        <w:spacing w:before="0" w:after="160" w:line="22" w:lineRule="atLeast"/>
        <w:ind w:left="1440"/>
        <w:rPr>
          <w:rFonts w:eastAsia="Calibri" w:cs="Times New Roman"/>
          <w:sz w:val="24"/>
          <w:szCs w:val="24"/>
        </w:rPr>
      </w:pPr>
      <w:r w:rsidRPr="00E95603">
        <w:rPr>
          <w:rFonts w:eastAsia="Calibri" w:cs="Times New Roman"/>
          <w:sz w:val="24"/>
          <w:szCs w:val="24"/>
        </w:rPr>
        <w:t>Radiation Safety Officer</w:t>
      </w:r>
      <w:r w:rsidRPr="00E95603">
        <w:rPr>
          <w:rFonts w:eastAsia="Calibri" w:cs="Times New Roman"/>
          <w:sz w:val="24"/>
          <w:szCs w:val="24"/>
        </w:rPr>
        <w:tab/>
        <w:t>814-863-</w:t>
      </w:r>
      <w:r w:rsidR="00D27366" w:rsidRPr="00E95603">
        <w:rPr>
          <w:rFonts w:eastAsia="Calibri" w:cs="Times New Roman"/>
          <w:sz w:val="24"/>
          <w:szCs w:val="24"/>
        </w:rPr>
        <w:t>39</w:t>
      </w:r>
      <w:r w:rsidR="00D27366">
        <w:rPr>
          <w:rFonts w:eastAsia="Calibri" w:cs="Times New Roman"/>
          <w:sz w:val="24"/>
          <w:szCs w:val="24"/>
        </w:rPr>
        <w:t>76</w:t>
      </w:r>
    </w:p>
    <w:p w14:paraId="39CAFF70" w14:textId="77777777" w:rsidR="00E95603" w:rsidRPr="00E95603" w:rsidRDefault="00E95603" w:rsidP="007D5551">
      <w:pPr>
        <w:tabs>
          <w:tab w:val="left" w:pos="7020"/>
        </w:tabs>
        <w:spacing w:before="0" w:after="160" w:line="22" w:lineRule="atLeast"/>
        <w:ind w:left="1440"/>
        <w:rPr>
          <w:rFonts w:eastAsia="Calibri" w:cs="Times New Roman"/>
          <w:sz w:val="24"/>
          <w:szCs w:val="24"/>
        </w:rPr>
      </w:pPr>
      <w:r w:rsidRPr="00E95603">
        <w:rPr>
          <w:rFonts w:eastAsia="Calibri" w:cs="Times New Roman"/>
          <w:sz w:val="24"/>
          <w:szCs w:val="24"/>
        </w:rPr>
        <w:t>Radiation Protection Office</w:t>
      </w:r>
      <w:r w:rsidRPr="00E95603">
        <w:rPr>
          <w:rFonts w:eastAsia="Calibri" w:cs="Times New Roman"/>
          <w:sz w:val="24"/>
          <w:szCs w:val="24"/>
        </w:rPr>
        <w:tab/>
        <w:t>814-865-6391</w:t>
      </w:r>
    </w:p>
    <w:p w14:paraId="4A9C3F97" w14:textId="77777777" w:rsidR="002A6695" w:rsidRDefault="002A6695" w:rsidP="007D5551">
      <w:pPr>
        <w:tabs>
          <w:tab w:val="left" w:pos="7020"/>
          <w:tab w:val="left" w:pos="7740"/>
        </w:tabs>
        <w:spacing w:before="0" w:after="160" w:line="22" w:lineRule="atLeast"/>
        <w:ind w:left="1440"/>
        <w:rPr>
          <w:rFonts w:eastAsia="Calibri" w:cs="Times New Roman"/>
          <w:b/>
          <w:bCs/>
          <w:color w:val="FF0000"/>
          <w:sz w:val="28"/>
          <w:szCs w:val="28"/>
        </w:rPr>
      </w:pPr>
    </w:p>
    <w:p w14:paraId="23F419FD" w14:textId="42D8A1B5" w:rsidR="002A6695" w:rsidRPr="00E95603" w:rsidRDefault="002A6695" w:rsidP="002A6695">
      <w:pPr>
        <w:rPr>
          <w:rFonts w:eastAsia="Calibri" w:cs="Times New Roman"/>
          <w:b/>
          <w:bCs/>
          <w:color w:val="FF0000"/>
          <w:sz w:val="28"/>
          <w:szCs w:val="28"/>
        </w:rPr>
      </w:pPr>
      <w:r w:rsidRPr="007D5551">
        <w:rPr>
          <w:rFonts w:eastAsia="Calibri"/>
        </w:rPr>
        <w:t xml:space="preserve">If an incident/accident that does not pose a life-threatening injury occurs call Environmental Health and Safety (EHS) at (814) 865-6391 during normal business hours (M-F, 8am-5pm) or University Police (814) 863-1111 during all other times or holidays. After hours University Police can direct any call to the appropriate EHS staff member. </w:t>
      </w:r>
    </w:p>
    <w:p w14:paraId="0E10882B" w14:textId="77777777" w:rsidR="00691BF0" w:rsidRPr="00691BF0" w:rsidRDefault="00691BF0" w:rsidP="00691BF0">
      <w:pPr>
        <w:pStyle w:val="Heading4"/>
      </w:pPr>
      <w:r w:rsidRPr="00691BF0">
        <w:t>EHS Incident Reporting and Response</w:t>
      </w:r>
    </w:p>
    <w:p w14:paraId="2B4486BB" w14:textId="7CEED13A" w:rsidR="00691BF0" w:rsidRPr="00691BF0" w:rsidRDefault="00691BF0" w:rsidP="007D5551">
      <w:pPr>
        <w:rPr>
          <w:rFonts w:eastAsia="Times New Roman"/>
        </w:rPr>
      </w:pPr>
      <w:r w:rsidRPr="00691BF0">
        <w:rPr>
          <w:rFonts w:eastAsia="Times New Roman"/>
        </w:rPr>
        <w:t>If an accident or incident occurs during operation of a Radiation Producing Device, but no injury or property damage occurs, the user shall still</w:t>
      </w:r>
      <w:r w:rsidR="00E024F5">
        <w:rPr>
          <w:rFonts w:eastAsia="Times New Roman"/>
        </w:rPr>
        <w:t xml:space="preserve"> immediately</w:t>
      </w:r>
      <w:r w:rsidRPr="00691BF0">
        <w:rPr>
          <w:rFonts w:eastAsia="Times New Roman"/>
        </w:rPr>
        <w:t xml:space="preserve"> inform the PI and </w:t>
      </w:r>
      <w:r w:rsidR="00E024F5">
        <w:rPr>
          <w:rFonts w:eastAsia="Times New Roman"/>
        </w:rPr>
        <w:t>RS</w:t>
      </w:r>
      <w:r w:rsidRPr="00691BF0">
        <w:rPr>
          <w:rFonts w:eastAsia="Times New Roman"/>
        </w:rPr>
        <w:t>O of the event. Instances such as: An interlock or safety feature hasn’t been functioning during normal operation, in initial component fails, or a part of the user’s body passes close to an open beam are all examples of what could be considered a “near miss”. If an actual exposure occurs due to one of these situations, follow the procedures outlined in 7.1.</w:t>
      </w:r>
    </w:p>
    <w:p w14:paraId="7EF174BE" w14:textId="77777777" w:rsidR="00691BF0" w:rsidRPr="00691BF0" w:rsidRDefault="00691BF0" w:rsidP="00691BF0">
      <w:pPr>
        <w:spacing w:before="0" w:after="0" w:line="240" w:lineRule="auto"/>
        <w:ind w:left="1890"/>
        <w:rPr>
          <w:rFonts w:ascii="Times New Roman" w:eastAsia="Times New Roman" w:hAnsi="Times New Roman" w:cs="Times New Roman"/>
          <w:kern w:val="28"/>
          <w:sz w:val="24"/>
          <w:szCs w:val="24"/>
        </w:rPr>
      </w:pPr>
    </w:p>
    <w:p w14:paraId="1018A1CD" w14:textId="77777777" w:rsidR="00691BF0" w:rsidRPr="00691BF0" w:rsidRDefault="00691BF0" w:rsidP="007D5551">
      <w:pPr>
        <w:rPr>
          <w:rFonts w:eastAsia="Times New Roman"/>
        </w:rPr>
      </w:pPr>
      <w:r w:rsidRPr="00691BF0">
        <w:rPr>
          <w:rFonts w:eastAsia="Times New Roman"/>
        </w:rPr>
        <w:lastRenderedPageBreak/>
        <w:t xml:space="preserve">These near misses shall be reported to the PI and the RSO so a strategy can be formed to avoid these incidents in the future. Attempting to fix these issues without informing the RPO can lead to the dangerous situation repeating and an individual being exposed or severely injured. </w:t>
      </w:r>
    </w:p>
    <w:p w14:paraId="5C490CBE" w14:textId="7B3CFF3F" w:rsidR="00691BF0" w:rsidRPr="00691BF0" w:rsidRDefault="00691BF0" w:rsidP="007D5551">
      <w:pPr>
        <w:rPr>
          <w:rFonts w:eastAsia="Times New Roman"/>
        </w:rPr>
      </w:pPr>
      <w:r w:rsidRPr="00691BF0">
        <w:rPr>
          <w:rFonts w:eastAsia="Times New Roman"/>
        </w:rPr>
        <w:t xml:space="preserve">If a Radiation Producing Device user reports unsafe working conditions or near misses to the PI or RPO, no retaliatory action can be taken against them. If a user feels that their PI is not taking their safety concerns or warnings seriously, they should covey them to the RPO or EHS. If they then feel that their contact in EHS or the RPO is ignoring their concerns, it should be brought to the </w:t>
      </w:r>
      <w:r w:rsidR="00E024F5">
        <w:rPr>
          <w:rFonts w:eastAsia="Times New Roman"/>
        </w:rPr>
        <w:t xml:space="preserve">Sr. </w:t>
      </w:r>
      <w:r w:rsidRPr="00691BF0">
        <w:rPr>
          <w:rFonts w:eastAsia="Times New Roman"/>
        </w:rPr>
        <w:t xml:space="preserve">Vice President of Research’s </w:t>
      </w:r>
      <w:r w:rsidR="00E024F5">
        <w:rPr>
          <w:rFonts w:eastAsia="Times New Roman"/>
        </w:rPr>
        <w:t xml:space="preserve">or the Vice President of the Office of Physical Plant’s </w:t>
      </w:r>
      <w:r w:rsidRPr="00691BF0">
        <w:rPr>
          <w:rFonts w:eastAsia="Times New Roman"/>
        </w:rPr>
        <w:t>attention. Always report unsafe work conditions to avoid potential future accidents or incidents. See Section 5.4.</w:t>
      </w:r>
    </w:p>
    <w:p w14:paraId="7442528E" w14:textId="70DDA96F" w:rsidR="00691BF0" w:rsidRPr="00691BF0" w:rsidRDefault="00691BF0" w:rsidP="00090561">
      <w:pPr>
        <w:pStyle w:val="Heading4"/>
      </w:pPr>
      <w:r w:rsidRPr="00691BF0">
        <w:t>Emergency Reporting and Response Procedures</w:t>
      </w:r>
    </w:p>
    <w:p w14:paraId="69670711" w14:textId="77777777" w:rsidR="00DA470A" w:rsidRDefault="00504FC6" w:rsidP="00DA470A">
      <w:pPr>
        <w:rPr>
          <w:rFonts w:eastAsia="Calibri"/>
        </w:rPr>
      </w:pPr>
      <w:r>
        <w:rPr>
          <w:rFonts w:eastAsia="Calibri"/>
        </w:rPr>
        <w:t>See Appendix C for Emergency Response Procedures.</w:t>
      </w:r>
    </w:p>
    <w:p w14:paraId="790D4C67" w14:textId="68A6FDE4" w:rsidR="00691BF0" w:rsidRPr="00691BF0" w:rsidRDefault="00691BF0" w:rsidP="00DA470A">
      <w:pPr>
        <w:pStyle w:val="Heading4"/>
      </w:pPr>
      <w:r w:rsidRPr="00691BF0">
        <w:t>Emergency Rescue Procedures</w:t>
      </w:r>
    </w:p>
    <w:p w14:paraId="0E390D59" w14:textId="77777777" w:rsidR="00691BF0" w:rsidRPr="00691BF0" w:rsidRDefault="00691BF0" w:rsidP="007D5551">
      <w:pPr>
        <w:rPr>
          <w:rFonts w:eastAsia="Calibri"/>
        </w:rPr>
      </w:pPr>
      <w:r w:rsidRPr="00691BF0">
        <w:rPr>
          <w:rFonts w:eastAsia="Calibri"/>
        </w:rPr>
        <w:t>N/A</w:t>
      </w:r>
    </w:p>
    <w:p w14:paraId="3DC1C19C" w14:textId="77777777" w:rsidR="00691BF0" w:rsidRPr="00691BF0" w:rsidRDefault="00691BF0" w:rsidP="00803EC5">
      <w:pPr>
        <w:pStyle w:val="Heading4"/>
      </w:pPr>
      <w:r w:rsidRPr="00691BF0">
        <w:t>Facility Evacuation or Lockdown Procedures</w:t>
      </w:r>
    </w:p>
    <w:p w14:paraId="4D2D52F1" w14:textId="77777777" w:rsidR="00691BF0" w:rsidRPr="00691BF0" w:rsidRDefault="00691BF0" w:rsidP="007D5551">
      <w:pPr>
        <w:rPr>
          <w:rFonts w:eastAsia="Calibri"/>
        </w:rPr>
      </w:pPr>
      <w:r w:rsidRPr="00691BF0">
        <w:rPr>
          <w:rFonts w:eastAsia="Calibri"/>
        </w:rPr>
        <w:t>N/A</w:t>
      </w:r>
    </w:p>
    <w:p w14:paraId="5ED3B626" w14:textId="77777777" w:rsidR="00691BF0" w:rsidRPr="00691BF0" w:rsidRDefault="00691BF0" w:rsidP="00564126">
      <w:pPr>
        <w:pStyle w:val="Heading4"/>
      </w:pPr>
      <w:r w:rsidRPr="00691BF0">
        <w:t>Specific Hazard Emergency Procedures</w:t>
      </w:r>
    </w:p>
    <w:p w14:paraId="4D3CD0CD" w14:textId="68643074" w:rsidR="0081503E" w:rsidRDefault="00C90AF4" w:rsidP="007D5551">
      <w:pPr>
        <w:rPr>
          <w:rFonts w:eastAsia="Calibri"/>
        </w:rPr>
      </w:pPr>
      <w:r>
        <w:rPr>
          <w:rFonts w:eastAsia="Calibri"/>
        </w:rPr>
        <w:t xml:space="preserve">The following list details the specific </w:t>
      </w:r>
      <w:r w:rsidR="003B50AB">
        <w:rPr>
          <w:rFonts w:eastAsia="Calibri"/>
        </w:rPr>
        <w:t>procedures for handling specific hazards associated with incidents/accidents that can occur when using a Radiation Producing Devices:</w:t>
      </w:r>
    </w:p>
    <w:p w14:paraId="6C4445BB" w14:textId="4C0381FD" w:rsidR="003B50AB" w:rsidRDefault="00DC5A9C" w:rsidP="003B50AB">
      <w:pPr>
        <w:pStyle w:val="ListParagraph"/>
        <w:numPr>
          <w:ilvl w:val="0"/>
          <w:numId w:val="64"/>
        </w:numPr>
        <w:rPr>
          <w:rFonts w:eastAsia="Calibri"/>
        </w:rPr>
      </w:pPr>
      <w:r>
        <w:rPr>
          <w:rFonts w:eastAsia="Calibri"/>
        </w:rPr>
        <w:t>A known, or suspected, exposure to radiation from an RPD occurred in conjunction with a physical</w:t>
      </w:r>
      <w:r w:rsidR="00544474">
        <w:rPr>
          <w:rFonts w:eastAsia="Calibri"/>
        </w:rPr>
        <w:t xml:space="preserve"> injury:</w:t>
      </w:r>
    </w:p>
    <w:p w14:paraId="192A9230" w14:textId="0C8CF6B2" w:rsidR="00544474" w:rsidRDefault="00544474" w:rsidP="00544474">
      <w:pPr>
        <w:pStyle w:val="ListParagraph"/>
        <w:numPr>
          <w:ilvl w:val="1"/>
          <w:numId w:val="64"/>
        </w:numPr>
        <w:rPr>
          <w:rFonts w:eastAsia="Calibri"/>
        </w:rPr>
      </w:pPr>
      <w:r>
        <w:rPr>
          <w:rFonts w:eastAsia="Calibri"/>
        </w:rPr>
        <w:t>Follow the steps outlined in the bullet points in 7.1 exactly as written.</w:t>
      </w:r>
      <w:r w:rsidR="0017520C">
        <w:rPr>
          <w:rFonts w:eastAsia="Calibri"/>
        </w:rPr>
        <w:t xml:space="preserve"> Also refer to Appendix C for more detailed information on each bulleted item. </w:t>
      </w:r>
    </w:p>
    <w:p w14:paraId="7734098B" w14:textId="79D3D7E2" w:rsidR="00544474" w:rsidRDefault="00CC613B" w:rsidP="00544474">
      <w:pPr>
        <w:pStyle w:val="ListParagraph"/>
        <w:numPr>
          <w:ilvl w:val="0"/>
          <w:numId w:val="64"/>
        </w:numPr>
        <w:rPr>
          <w:rFonts w:eastAsia="Calibri"/>
        </w:rPr>
      </w:pPr>
      <w:r>
        <w:rPr>
          <w:rFonts w:eastAsia="Calibri"/>
        </w:rPr>
        <w:t>An injury has occurred, related to the RPE</w:t>
      </w:r>
      <w:r w:rsidR="00606876">
        <w:rPr>
          <w:rFonts w:eastAsia="Calibri"/>
        </w:rPr>
        <w:t xml:space="preserve"> (i.e. shock, fire, </w:t>
      </w:r>
      <w:r w:rsidR="0017520C">
        <w:rPr>
          <w:rFonts w:eastAsia="Calibri"/>
        </w:rPr>
        <w:t>crush, etc.)</w:t>
      </w:r>
      <w:r>
        <w:rPr>
          <w:rFonts w:eastAsia="Calibri"/>
        </w:rPr>
        <w:t>, but no one was exposed to radiation:</w:t>
      </w:r>
    </w:p>
    <w:p w14:paraId="14B9F3B7" w14:textId="6AD44FDE" w:rsidR="00CC613B" w:rsidRDefault="00B11EBE" w:rsidP="00CC613B">
      <w:pPr>
        <w:pStyle w:val="ListParagraph"/>
        <w:numPr>
          <w:ilvl w:val="1"/>
          <w:numId w:val="64"/>
        </w:numPr>
        <w:rPr>
          <w:rFonts w:eastAsia="Calibri"/>
        </w:rPr>
      </w:pPr>
      <w:r>
        <w:rPr>
          <w:rFonts w:eastAsia="Calibri"/>
        </w:rPr>
        <w:t>Follow the first 2 bullets listed in 7.1</w:t>
      </w:r>
      <w:r w:rsidR="0089536F">
        <w:rPr>
          <w:rFonts w:eastAsia="Calibri"/>
        </w:rPr>
        <w:t xml:space="preserve">. The injury shall be handled first, but within the </w:t>
      </w:r>
      <w:r w:rsidR="00624348">
        <w:rPr>
          <w:rFonts w:eastAsia="Calibri"/>
        </w:rPr>
        <w:t xml:space="preserve">steps the device also needs to be secured to prevent more injuries. This can be accomplished by placing the device </w:t>
      </w:r>
      <w:r w:rsidR="00350AE8">
        <w:rPr>
          <w:rFonts w:eastAsia="Calibri"/>
        </w:rPr>
        <w:t xml:space="preserve">Out of Service (see </w:t>
      </w:r>
      <w:r w:rsidR="00381E51">
        <w:rPr>
          <w:rFonts w:eastAsia="Calibri"/>
        </w:rPr>
        <w:t xml:space="preserve">below </w:t>
      </w:r>
      <w:r w:rsidR="00350AE8">
        <w:rPr>
          <w:rFonts w:eastAsia="Calibri"/>
        </w:rPr>
        <w:t>7.4.2</w:t>
      </w:r>
      <w:r w:rsidR="00AD400A">
        <w:rPr>
          <w:rFonts w:eastAsia="Calibri"/>
        </w:rPr>
        <w:t>, and Appendix E</w:t>
      </w:r>
      <w:r w:rsidR="00350AE8">
        <w:rPr>
          <w:rFonts w:eastAsia="Calibri"/>
        </w:rPr>
        <w:t>)</w:t>
      </w:r>
      <w:r w:rsidR="00F11039">
        <w:rPr>
          <w:rFonts w:eastAsia="Calibri"/>
        </w:rPr>
        <w:t xml:space="preserve"> immediately following the incident and then </w:t>
      </w:r>
      <w:r w:rsidR="00E023D4">
        <w:rPr>
          <w:rFonts w:eastAsia="Calibri"/>
        </w:rPr>
        <w:t>applying LOTO procedures once the injury has been handled appropriately.</w:t>
      </w:r>
    </w:p>
    <w:p w14:paraId="2DA1D743" w14:textId="37FA1B6B" w:rsidR="00E023D4" w:rsidRDefault="00E023D4" w:rsidP="00E023D4">
      <w:pPr>
        <w:pStyle w:val="ListParagraph"/>
        <w:numPr>
          <w:ilvl w:val="0"/>
          <w:numId w:val="64"/>
        </w:numPr>
        <w:rPr>
          <w:rFonts w:eastAsia="Calibri"/>
        </w:rPr>
      </w:pPr>
      <w:r>
        <w:rPr>
          <w:rFonts w:eastAsia="Calibri"/>
        </w:rPr>
        <w:t>A known, or suspected, exposure to radiation from an RPD occurred, but no</w:t>
      </w:r>
      <w:r w:rsidR="00EC3889">
        <w:rPr>
          <w:rFonts w:eastAsia="Calibri"/>
        </w:rPr>
        <w:t xml:space="preserve"> signs of an injury are present:</w:t>
      </w:r>
    </w:p>
    <w:p w14:paraId="1DF49775" w14:textId="1C8F8FF1" w:rsidR="00EC3889" w:rsidRPr="003B50AB" w:rsidRDefault="00EC3889" w:rsidP="00DA470A">
      <w:pPr>
        <w:pStyle w:val="ListParagraph"/>
        <w:numPr>
          <w:ilvl w:val="1"/>
          <w:numId w:val="64"/>
        </w:numPr>
        <w:rPr>
          <w:rFonts w:eastAsia="Calibri"/>
        </w:rPr>
      </w:pPr>
      <w:r>
        <w:rPr>
          <w:rFonts w:eastAsia="Calibri"/>
        </w:rPr>
        <w:t xml:space="preserve">Skip the first bullet point in section </w:t>
      </w:r>
      <w:proofErr w:type="gramStart"/>
      <w:r>
        <w:rPr>
          <w:rFonts w:eastAsia="Calibri"/>
        </w:rPr>
        <w:t>7.1, but</w:t>
      </w:r>
      <w:proofErr w:type="gramEnd"/>
      <w:r>
        <w:rPr>
          <w:rFonts w:eastAsia="Calibri"/>
        </w:rPr>
        <w:t xml:space="preserve"> continue to follow the other 3. Refer to Appendix C for more detailed in</w:t>
      </w:r>
      <w:r w:rsidR="00916197">
        <w:rPr>
          <w:rFonts w:eastAsia="Calibri"/>
        </w:rPr>
        <w:t>formation on each bulleted item. The RSO shall be called at the Radiation Safety Office emergency number listed above.</w:t>
      </w:r>
    </w:p>
    <w:p w14:paraId="4777074B" w14:textId="77777777" w:rsidR="0081503E" w:rsidRDefault="0081503E" w:rsidP="007D5551">
      <w:pPr>
        <w:rPr>
          <w:rFonts w:eastAsia="Calibri"/>
        </w:rPr>
      </w:pPr>
    </w:p>
    <w:p w14:paraId="40382CCA" w14:textId="5FD74116" w:rsidR="00691BF0" w:rsidRPr="00691BF0" w:rsidRDefault="00691BF0" w:rsidP="007D5551">
      <w:pPr>
        <w:rPr>
          <w:rFonts w:eastAsia="Calibri"/>
        </w:rPr>
      </w:pPr>
      <w:r w:rsidRPr="00691BF0">
        <w:rPr>
          <w:rFonts w:eastAsia="Calibri"/>
        </w:rPr>
        <w:lastRenderedPageBreak/>
        <w:t>The equipment should be turned off and secured before the user leaves the area</w:t>
      </w:r>
      <w:r w:rsidR="00A5774F">
        <w:rPr>
          <w:rFonts w:eastAsia="Calibri"/>
        </w:rPr>
        <w:t xml:space="preserve"> if it is safe to do so</w:t>
      </w:r>
      <w:r w:rsidRPr="00691BF0">
        <w:rPr>
          <w:rFonts w:eastAsia="Calibri"/>
        </w:rPr>
        <w:t>.</w:t>
      </w:r>
      <w:r w:rsidR="00F93F43">
        <w:rPr>
          <w:rFonts w:eastAsia="Calibri"/>
        </w:rPr>
        <w:t xml:space="preserve"> In the event it is not safe to do so, the user (or witness to the incident) should find another individual</w:t>
      </w:r>
      <w:r w:rsidR="00C5167F">
        <w:rPr>
          <w:rFonts w:eastAsia="Calibri"/>
        </w:rPr>
        <w:t xml:space="preserve"> to secure the area to prevent others from interacting with a potentially hazardous device.</w:t>
      </w:r>
      <w:r w:rsidR="00BC1D65">
        <w:rPr>
          <w:rFonts w:eastAsia="Calibri"/>
        </w:rPr>
        <w:t xml:space="preserve"> If turning off the device is an option,</w:t>
      </w:r>
      <w:r w:rsidRPr="00691BF0">
        <w:rPr>
          <w:rFonts w:eastAsia="Calibri"/>
        </w:rPr>
        <w:t xml:space="preserve"> </w:t>
      </w:r>
      <w:r w:rsidR="00BC1D65">
        <w:rPr>
          <w:rFonts w:eastAsia="Calibri"/>
        </w:rPr>
        <w:t>t</w:t>
      </w:r>
      <w:r w:rsidRPr="00691BF0">
        <w:rPr>
          <w:rFonts w:eastAsia="Calibri"/>
        </w:rPr>
        <w:t xml:space="preserve">he device can be turned off </w:t>
      </w:r>
      <w:r w:rsidR="00815C94">
        <w:rPr>
          <w:rFonts w:eastAsia="Calibri"/>
        </w:rPr>
        <w:t xml:space="preserve">using </w:t>
      </w:r>
      <w:r w:rsidRPr="00691BF0">
        <w:rPr>
          <w:rFonts w:eastAsia="Calibri"/>
        </w:rPr>
        <w:t>the emergency-stop button, by cutting power from a wall outlet or breaker, or by shutting it down according to the SOP. Once this is accomplished,</w:t>
      </w:r>
      <w:r w:rsidR="00BC1D65">
        <w:rPr>
          <w:rFonts w:eastAsia="Calibri"/>
        </w:rPr>
        <w:t xml:space="preserve"> and any injuries or emergencies have been de</w:t>
      </w:r>
      <w:r w:rsidR="00804C23">
        <w:rPr>
          <w:rFonts w:eastAsia="Calibri"/>
        </w:rPr>
        <w:t>a</w:t>
      </w:r>
      <w:r w:rsidR="00BC1D65">
        <w:rPr>
          <w:rFonts w:eastAsia="Calibri"/>
        </w:rPr>
        <w:t>lt with,</w:t>
      </w:r>
      <w:r w:rsidRPr="00691BF0">
        <w:rPr>
          <w:rFonts w:eastAsia="Calibri"/>
        </w:rPr>
        <w:t xml:space="preserve"> secure the device. </w:t>
      </w:r>
      <w:r w:rsidR="00BC1D65">
        <w:rPr>
          <w:rFonts w:eastAsia="Calibri"/>
        </w:rPr>
        <w:t xml:space="preserve">Securing the </w:t>
      </w:r>
      <w:proofErr w:type="gramStart"/>
      <w:r w:rsidR="00BC1D65">
        <w:rPr>
          <w:rFonts w:eastAsia="Calibri"/>
        </w:rPr>
        <w:t xml:space="preserve">device </w:t>
      </w:r>
      <w:r w:rsidRPr="00691BF0">
        <w:rPr>
          <w:rFonts w:eastAsia="Calibri"/>
        </w:rPr>
        <w:t xml:space="preserve"> can</w:t>
      </w:r>
      <w:proofErr w:type="gramEnd"/>
      <w:r w:rsidRPr="00691BF0">
        <w:rPr>
          <w:rFonts w:eastAsia="Calibri"/>
        </w:rPr>
        <w:t xml:space="preserve"> be accomplished by applying LOTO procedures</w:t>
      </w:r>
      <w:r w:rsidR="00B74A61">
        <w:rPr>
          <w:rFonts w:eastAsia="Calibri"/>
        </w:rPr>
        <w:t xml:space="preserve"> and</w:t>
      </w:r>
      <w:r w:rsidRPr="00691BF0">
        <w:rPr>
          <w:rFonts w:eastAsia="Calibri"/>
        </w:rPr>
        <w:t xml:space="preserve"> adding signage signaling danger or physically blocking usage of the device with items in the room. </w:t>
      </w:r>
      <w:r w:rsidR="00B06FF9">
        <w:rPr>
          <w:rFonts w:eastAsia="Calibri"/>
        </w:rPr>
        <w:t>LOTO procedures for single energy source devices can include</w:t>
      </w:r>
      <w:r w:rsidR="00995BA3">
        <w:rPr>
          <w:rFonts w:eastAsia="Calibri"/>
        </w:rPr>
        <w:t xml:space="preserve"> keeping visual contact with the cord </w:t>
      </w:r>
      <w:r w:rsidR="006B13D4">
        <w:rPr>
          <w:rFonts w:eastAsia="Calibri"/>
        </w:rPr>
        <w:t>and</w:t>
      </w:r>
      <w:r w:rsidR="00995BA3">
        <w:rPr>
          <w:rFonts w:eastAsia="Calibri"/>
        </w:rPr>
        <w:t xml:space="preserve"> wall outlet </w:t>
      </w:r>
      <w:r w:rsidR="006B13D4">
        <w:rPr>
          <w:rFonts w:eastAsia="Calibri"/>
        </w:rPr>
        <w:t>or</w:t>
      </w:r>
      <w:r w:rsidR="00995BA3">
        <w:rPr>
          <w:rFonts w:eastAsia="Calibri"/>
        </w:rPr>
        <w:t xml:space="preserve"> adding a “</w:t>
      </w:r>
      <w:proofErr w:type="gramStart"/>
      <w:r w:rsidR="00995BA3">
        <w:rPr>
          <w:rFonts w:eastAsia="Calibri"/>
        </w:rPr>
        <w:t>clam-shell</w:t>
      </w:r>
      <w:proofErr w:type="gramEnd"/>
      <w:r w:rsidR="00995BA3">
        <w:rPr>
          <w:rFonts w:eastAsia="Calibri"/>
        </w:rPr>
        <w:t xml:space="preserve">” lock to the </w:t>
      </w:r>
      <w:r w:rsidR="006B13D4">
        <w:rPr>
          <w:rFonts w:eastAsia="Calibri"/>
        </w:rPr>
        <w:t xml:space="preserve">end of the plug. </w:t>
      </w:r>
      <w:r w:rsidRPr="00691BF0">
        <w:rPr>
          <w:rFonts w:eastAsia="Calibri"/>
        </w:rPr>
        <w:t xml:space="preserve">Do not leave the area </w:t>
      </w:r>
      <w:r w:rsidR="00BC1D65">
        <w:rPr>
          <w:rFonts w:eastAsia="Calibri"/>
        </w:rPr>
        <w:t xml:space="preserve">unattended </w:t>
      </w:r>
      <w:r w:rsidRPr="00691BF0">
        <w:rPr>
          <w:rFonts w:eastAsia="Calibri"/>
        </w:rPr>
        <w:t>without powering down and securing the device. This would expose other users to the same hazardous condition if they approached or powered on the device.</w:t>
      </w:r>
    </w:p>
    <w:p w14:paraId="461B2437" w14:textId="77777777" w:rsidR="00691BF0" w:rsidRPr="00691BF0" w:rsidRDefault="00691BF0" w:rsidP="007D5551">
      <w:pPr>
        <w:rPr>
          <w:rFonts w:eastAsia="Calibri"/>
        </w:rPr>
      </w:pPr>
      <w:r w:rsidRPr="00691BF0">
        <w:rPr>
          <w:rFonts w:eastAsia="Calibri"/>
        </w:rPr>
        <w:t xml:space="preserve">In the process of turning off and securing, ensure the operating parameters and configuration is not changed. Knowing the exact configuration is essential for the RPO to determine possible exposure levels. The user shall also take notes on what exactly they were doing with the device and where they were physically at that time. Information on how far certain body-parts were from certain parts of the device, and how long they were there, is extremely important for dose reconstruction purposes. </w:t>
      </w:r>
    </w:p>
    <w:p w14:paraId="1A491BDD" w14:textId="77777777" w:rsidR="00691BF0" w:rsidRPr="00691BF0" w:rsidRDefault="00691BF0" w:rsidP="007D5551">
      <w:pPr>
        <w:rPr>
          <w:rFonts w:eastAsia="Calibri"/>
        </w:rPr>
      </w:pPr>
      <w:r w:rsidRPr="00691BF0">
        <w:rPr>
          <w:rFonts w:eastAsia="Calibri"/>
        </w:rPr>
        <w:t xml:space="preserve">Once the device has been turned off, secured, and maintained in </w:t>
      </w:r>
      <w:proofErr w:type="spellStart"/>
      <w:proofErr w:type="gramStart"/>
      <w:r w:rsidRPr="00691BF0">
        <w:rPr>
          <w:rFonts w:eastAsia="Calibri"/>
        </w:rPr>
        <w:t>it’s</w:t>
      </w:r>
      <w:proofErr w:type="spellEnd"/>
      <w:proofErr w:type="gramEnd"/>
      <w:r w:rsidRPr="00691BF0">
        <w:rPr>
          <w:rFonts w:eastAsia="Calibri"/>
        </w:rPr>
        <w:t xml:space="preserve"> operating configuration, call the RPO for assistance with next-steps. If outside of the hours from 8am-5pm, call the Radiation Safety Office Emergency Line.</w:t>
      </w:r>
    </w:p>
    <w:p w14:paraId="01BEA483" w14:textId="77777777" w:rsidR="00691BF0" w:rsidRPr="00691BF0" w:rsidRDefault="00691BF0" w:rsidP="00525BA5">
      <w:pPr>
        <w:pStyle w:val="Heading3"/>
      </w:pPr>
      <w:bookmarkStart w:id="35" w:name="_Training_Requirements_1"/>
      <w:bookmarkStart w:id="36" w:name="_Toc159573761"/>
      <w:bookmarkStart w:id="37" w:name="_Toc174947904"/>
      <w:bookmarkEnd w:id="35"/>
      <w:r w:rsidRPr="00691BF0">
        <w:t>Training Requirements</w:t>
      </w:r>
      <w:bookmarkEnd w:id="36"/>
      <w:bookmarkEnd w:id="37"/>
      <w:r w:rsidRPr="00691BF0">
        <w:t xml:space="preserve"> </w:t>
      </w:r>
    </w:p>
    <w:p w14:paraId="09B9E40D" w14:textId="26AB4AC8" w:rsidR="00691BF0" w:rsidRPr="00691BF0" w:rsidRDefault="00691BF0" w:rsidP="0098526B">
      <w:pPr>
        <w:rPr>
          <w:rFonts w:eastAsia="Calibri"/>
        </w:rPr>
      </w:pPr>
      <w:r w:rsidRPr="00691BF0">
        <w:rPr>
          <w:rFonts w:eastAsia="Calibri"/>
        </w:rPr>
        <w:t xml:space="preserve">All owners, supervisors, and users of Radiation Producing Devices are required to take training offered by either EHS or other qualified personnel to meet the Penn State and DEP requirements. This training varies depending on the classification of the device and the type of responsibility the individual has over the device. </w:t>
      </w:r>
    </w:p>
    <w:p w14:paraId="161F788B" w14:textId="77777777" w:rsidR="00691BF0" w:rsidRPr="00691BF0" w:rsidRDefault="00691BF0" w:rsidP="0098526B">
      <w:pPr>
        <w:rPr>
          <w:rFonts w:eastAsia="Calibri"/>
        </w:rPr>
      </w:pPr>
      <w:r w:rsidRPr="00691BF0">
        <w:rPr>
          <w:rFonts w:eastAsia="Calibri"/>
        </w:rPr>
        <w:t>All training listed under a heading in this section is one-time-only training and refreshers are not required. Users of Veterinary and Healing-Arts Devices are required to take refresher training. It is strongly suggested that all other users and supervisors periodically review their SOP and Emergency Procedures to ensure safe operation of the device.</w:t>
      </w:r>
    </w:p>
    <w:p w14:paraId="50602FA2" w14:textId="77777777" w:rsidR="00691BF0" w:rsidRPr="00691BF0" w:rsidRDefault="00691BF0" w:rsidP="008712E1">
      <w:pPr>
        <w:pStyle w:val="Heading4"/>
      </w:pPr>
      <w:bookmarkStart w:id="38" w:name="_Training_Requirements"/>
      <w:bookmarkStart w:id="39" w:name="_Ref165271128"/>
      <w:bookmarkEnd w:id="38"/>
      <w:r w:rsidRPr="00691BF0">
        <w:t>Training Requirements</w:t>
      </w:r>
      <w:bookmarkEnd w:id="39"/>
    </w:p>
    <w:p w14:paraId="15102A1A" w14:textId="77777777" w:rsidR="00691BF0" w:rsidRPr="00691BF0" w:rsidRDefault="00691BF0" w:rsidP="0098526B">
      <w:pPr>
        <w:rPr>
          <w:rFonts w:eastAsia="Times New Roman"/>
        </w:rPr>
      </w:pPr>
      <w:r w:rsidRPr="00691BF0">
        <w:rPr>
          <w:rFonts w:eastAsia="Times New Roman"/>
        </w:rPr>
        <w:t xml:space="preserve">The types of training that could be required of individuals associated with RPD </w:t>
      </w:r>
      <w:proofErr w:type="gramStart"/>
      <w:r w:rsidRPr="00691BF0">
        <w:rPr>
          <w:rFonts w:eastAsia="Times New Roman"/>
        </w:rPr>
        <w:t>include:</w:t>
      </w:r>
      <w:proofErr w:type="gramEnd"/>
      <w:r w:rsidRPr="00691BF0">
        <w:rPr>
          <w:rFonts w:eastAsia="Times New Roman"/>
        </w:rPr>
        <w:t xml:space="preserve"> Owner/Supervisor, Electron Microscope, Radiation Producing Equipment – Part 1, Radiation Producing Equipment – Part 2, Open-Beam Radiation Producing Equipment – Part 2, and Instrument-Specific training.</w:t>
      </w:r>
    </w:p>
    <w:p w14:paraId="3890DDD8" w14:textId="77777777" w:rsidR="00691BF0" w:rsidRPr="00691BF0" w:rsidRDefault="00691BF0" w:rsidP="0098526B">
      <w:pPr>
        <w:rPr>
          <w:rFonts w:eastAsia="Times New Roman"/>
        </w:rPr>
      </w:pPr>
      <w:r w:rsidRPr="00691BF0">
        <w:rPr>
          <w:rFonts w:eastAsia="Times New Roman"/>
        </w:rPr>
        <w:t>All RPD users shall receive training, and demonstrate competence, in the following areas:</w:t>
      </w:r>
    </w:p>
    <w:p w14:paraId="289B6C1B" w14:textId="1443527B" w:rsidR="00691BF0" w:rsidRPr="00DD5CE1" w:rsidRDefault="00691BF0" w:rsidP="00DD5CE1">
      <w:pPr>
        <w:pStyle w:val="ListParagraph"/>
        <w:numPr>
          <w:ilvl w:val="0"/>
          <w:numId w:val="26"/>
        </w:numPr>
        <w:rPr>
          <w:rFonts w:eastAsia="Times New Roman"/>
        </w:rPr>
      </w:pPr>
      <w:r w:rsidRPr="00DD5CE1">
        <w:rPr>
          <w:rFonts w:eastAsia="Times New Roman"/>
        </w:rPr>
        <w:t>Types of radiation, identification of radiation hazards associated with the use of the radiation-producing device and associated equipment, and precautions or measures to take to minimize radiation exposure.</w:t>
      </w:r>
    </w:p>
    <w:p w14:paraId="6D8F09F8" w14:textId="77777777" w:rsidR="00691BF0" w:rsidRPr="00DD5CE1" w:rsidRDefault="00691BF0" w:rsidP="00DD5CE1">
      <w:pPr>
        <w:pStyle w:val="ListParagraph"/>
        <w:numPr>
          <w:ilvl w:val="0"/>
          <w:numId w:val="26"/>
        </w:numPr>
        <w:rPr>
          <w:rFonts w:eastAsia="Times New Roman"/>
        </w:rPr>
      </w:pPr>
      <w:r w:rsidRPr="00DD5CE1">
        <w:rPr>
          <w:rFonts w:eastAsia="Times New Roman"/>
        </w:rPr>
        <w:lastRenderedPageBreak/>
        <w:t>Significance of the various radiation warnings, safety devices and interlocks incorporated into the equipment, or the reasons that warnings, safety devices or interlocks have not been installed on equipment and the extra precautions required in these cases.</w:t>
      </w:r>
    </w:p>
    <w:p w14:paraId="237E57D8" w14:textId="77777777" w:rsidR="00691BF0" w:rsidRPr="00DD5CE1" w:rsidRDefault="00691BF0" w:rsidP="00DD5CE1">
      <w:pPr>
        <w:pStyle w:val="ListParagraph"/>
        <w:numPr>
          <w:ilvl w:val="0"/>
          <w:numId w:val="26"/>
        </w:numPr>
        <w:rPr>
          <w:rFonts w:eastAsia="Times New Roman"/>
        </w:rPr>
      </w:pPr>
      <w:r w:rsidRPr="00DD5CE1">
        <w:rPr>
          <w:rFonts w:eastAsia="Times New Roman"/>
        </w:rPr>
        <w:t>Commensurate with potential hazards of use, biological effects of radiation, radiation risks and recognition of symptoms of an acute localized exposure.</w:t>
      </w:r>
    </w:p>
    <w:p w14:paraId="40FCD0E9" w14:textId="77777777" w:rsidR="00691BF0" w:rsidRPr="00DD5CE1" w:rsidRDefault="00691BF0" w:rsidP="00DD5CE1">
      <w:pPr>
        <w:pStyle w:val="ListParagraph"/>
        <w:numPr>
          <w:ilvl w:val="0"/>
          <w:numId w:val="26"/>
        </w:numPr>
        <w:rPr>
          <w:rFonts w:eastAsia="Times New Roman"/>
        </w:rPr>
      </w:pPr>
      <w:r w:rsidRPr="00DD5CE1">
        <w:rPr>
          <w:rFonts w:eastAsia="Times New Roman"/>
        </w:rPr>
        <w:t>Normal operating procedures for each type of radiation-producing device and associated equipment, as well as procedures to prevent unauthorized use. Training in normal operating procedures must include hands-on training.</w:t>
      </w:r>
    </w:p>
    <w:p w14:paraId="3DE75383" w14:textId="77777777" w:rsidR="00691BF0" w:rsidRPr="00DD5CE1" w:rsidRDefault="00691BF0" w:rsidP="00DD5CE1">
      <w:pPr>
        <w:pStyle w:val="ListParagraph"/>
        <w:numPr>
          <w:ilvl w:val="0"/>
          <w:numId w:val="26"/>
        </w:numPr>
        <w:rPr>
          <w:rFonts w:eastAsia="Times New Roman"/>
        </w:rPr>
      </w:pPr>
      <w:r w:rsidRPr="00DD5CE1">
        <w:rPr>
          <w:rFonts w:eastAsia="Times New Roman"/>
        </w:rPr>
        <w:t>Emergency procedures for reporting actual or suspected accidental exposure and other radiation safety concerns, such as an unusual occurrence or malfunction that may involve exposure to radiation.</w:t>
      </w:r>
    </w:p>
    <w:p w14:paraId="6E7B8C66" w14:textId="5B837888" w:rsidR="00691BF0" w:rsidRPr="00DD5CE1" w:rsidRDefault="00691BF0" w:rsidP="00DD5CE1">
      <w:pPr>
        <w:pStyle w:val="ListParagraph"/>
        <w:numPr>
          <w:ilvl w:val="0"/>
          <w:numId w:val="26"/>
        </w:numPr>
        <w:rPr>
          <w:rFonts w:eastAsia="Times New Roman"/>
        </w:rPr>
      </w:pPr>
      <w:r w:rsidRPr="00DD5CE1">
        <w:rPr>
          <w:rFonts w:eastAsia="Times New Roman"/>
        </w:rPr>
        <w:t>Radiation survey performance, where applicable.</w:t>
      </w:r>
    </w:p>
    <w:p w14:paraId="14C60DA8" w14:textId="77777777" w:rsidR="00691BF0" w:rsidRPr="00691BF0" w:rsidRDefault="00691BF0" w:rsidP="00691BF0">
      <w:pPr>
        <w:spacing w:before="0" w:after="0" w:line="240" w:lineRule="auto"/>
        <w:ind w:left="1890"/>
        <w:rPr>
          <w:rFonts w:ascii="Times New Roman" w:eastAsia="Times New Roman" w:hAnsi="Times New Roman" w:cs="Times New Roman"/>
          <w:kern w:val="28"/>
          <w:sz w:val="24"/>
          <w:szCs w:val="24"/>
        </w:rPr>
      </w:pPr>
    </w:p>
    <w:p w14:paraId="0D06AF64" w14:textId="77777777" w:rsidR="00691BF0" w:rsidRPr="00691BF0" w:rsidRDefault="00691BF0" w:rsidP="0098526B">
      <w:pPr>
        <w:rPr>
          <w:rFonts w:eastAsia="Times New Roman"/>
        </w:rPr>
      </w:pPr>
      <w:r w:rsidRPr="00691BF0">
        <w:rPr>
          <w:rFonts w:eastAsia="Times New Roman"/>
        </w:rPr>
        <w:t>Users of Open-Beam RPD will also be required to receive more specific instruction in:</w:t>
      </w:r>
    </w:p>
    <w:p w14:paraId="54833C22" w14:textId="77777777" w:rsidR="00691BF0" w:rsidRPr="00DD5CE1" w:rsidRDefault="00691BF0" w:rsidP="00DD5CE1">
      <w:pPr>
        <w:pStyle w:val="ListParagraph"/>
        <w:numPr>
          <w:ilvl w:val="0"/>
          <w:numId w:val="27"/>
        </w:numPr>
        <w:rPr>
          <w:rFonts w:eastAsia="Times New Roman"/>
        </w:rPr>
      </w:pPr>
      <w:r w:rsidRPr="00DD5CE1">
        <w:rPr>
          <w:rFonts w:eastAsia="Times New Roman"/>
        </w:rPr>
        <w:t>Sources and magnitude of common radiation exposure.</w:t>
      </w:r>
    </w:p>
    <w:p w14:paraId="49A6D604" w14:textId="77777777" w:rsidR="00691BF0" w:rsidRPr="00DD5CE1" w:rsidRDefault="00691BF0" w:rsidP="00DD5CE1">
      <w:pPr>
        <w:pStyle w:val="ListParagraph"/>
        <w:numPr>
          <w:ilvl w:val="0"/>
          <w:numId w:val="27"/>
        </w:numPr>
        <w:rPr>
          <w:rFonts w:eastAsia="Times New Roman"/>
        </w:rPr>
      </w:pPr>
      <w:r w:rsidRPr="00DD5CE1">
        <w:rPr>
          <w:rFonts w:eastAsia="Times New Roman"/>
        </w:rPr>
        <w:t>Units of radiation measurement.</w:t>
      </w:r>
    </w:p>
    <w:p w14:paraId="206D4659" w14:textId="77777777" w:rsidR="00691BF0" w:rsidRPr="00DD5CE1" w:rsidRDefault="00691BF0" w:rsidP="00DD5CE1">
      <w:pPr>
        <w:pStyle w:val="ListParagraph"/>
        <w:numPr>
          <w:ilvl w:val="0"/>
          <w:numId w:val="27"/>
        </w:numPr>
        <w:rPr>
          <w:rFonts w:eastAsia="Times New Roman"/>
        </w:rPr>
      </w:pPr>
      <w:r w:rsidRPr="00DD5CE1">
        <w:rPr>
          <w:rFonts w:eastAsia="Times New Roman"/>
        </w:rPr>
        <w:t>Radiation protection concepts of time, distance, shielding and ALARA.</w:t>
      </w:r>
    </w:p>
    <w:p w14:paraId="1B309794" w14:textId="77777777" w:rsidR="00691BF0" w:rsidRPr="00DD5CE1" w:rsidRDefault="00691BF0" w:rsidP="00DD5CE1">
      <w:pPr>
        <w:pStyle w:val="ListParagraph"/>
        <w:numPr>
          <w:ilvl w:val="0"/>
          <w:numId w:val="27"/>
        </w:numPr>
        <w:rPr>
          <w:rFonts w:eastAsia="Times New Roman"/>
        </w:rPr>
      </w:pPr>
      <w:r w:rsidRPr="00DD5CE1">
        <w:rPr>
          <w:rFonts w:eastAsia="Times New Roman"/>
        </w:rPr>
        <w:t>Procedures and rights of a declared pregnancy.</w:t>
      </w:r>
    </w:p>
    <w:p w14:paraId="3233DB0A" w14:textId="77777777" w:rsidR="00691BF0" w:rsidRPr="00DD5CE1" w:rsidRDefault="00691BF0" w:rsidP="00DD5CE1">
      <w:pPr>
        <w:pStyle w:val="ListParagraph"/>
        <w:numPr>
          <w:ilvl w:val="0"/>
          <w:numId w:val="27"/>
        </w:numPr>
        <w:rPr>
          <w:rFonts w:eastAsia="Times New Roman"/>
        </w:rPr>
      </w:pPr>
      <w:r w:rsidRPr="00DD5CE1">
        <w:rPr>
          <w:rFonts w:eastAsia="Times New Roman"/>
        </w:rPr>
        <w:t>Regulatory requirements and area postings.</w:t>
      </w:r>
    </w:p>
    <w:p w14:paraId="0A66D30C" w14:textId="77777777" w:rsidR="00691BF0" w:rsidRPr="00DD5CE1" w:rsidRDefault="00691BF0" w:rsidP="00DD5CE1">
      <w:pPr>
        <w:pStyle w:val="ListParagraph"/>
        <w:numPr>
          <w:ilvl w:val="0"/>
          <w:numId w:val="27"/>
        </w:numPr>
        <w:rPr>
          <w:rFonts w:eastAsia="Times New Roman"/>
        </w:rPr>
      </w:pPr>
      <w:r w:rsidRPr="00DD5CE1">
        <w:rPr>
          <w:rFonts w:eastAsia="Times New Roman"/>
        </w:rPr>
        <w:t>Worker, embryo/fetus and public dose limits.</w:t>
      </w:r>
    </w:p>
    <w:p w14:paraId="25BB209E" w14:textId="77777777" w:rsidR="00691BF0" w:rsidRPr="00DD5CE1" w:rsidRDefault="00691BF0" w:rsidP="00DD5CE1">
      <w:pPr>
        <w:pStyle w:val="ListParagraph"/>
        <w:numPr>
          <w:ilvl w:val="0"/>
          <w:numId w:val="27"/>
        </w:numPr>
        <w:rPr>
          <w:rFonts w:eastAsia="Times New Roman"/>
        </w:rPr>
      </w:pPr>
      <w:r w:rsidRPr="00DD5CE1">
        <w:rPr>
          <w:rFonts w:eastAsia="Times New Roman"/>
        </w:rPr>
        <w:t>Proper use of survey instruments and dosimetry.</w:t>
      </w:r>
    </w:p>
    <w:p w14:paraId="248CFCC4" w14:textId="77777777" w:rsidR="00D1445B" w:rsidRDefault="00691BF0" w:rsidP="0098526B">
      <w:pPr>
        <w:rPr>
          <w:rFonts w:eastAsia="Times New Roman"/>
        </w:rPr>
      </w:pPr>
      <w:r w:rsidRPr="00691BF0">
        <w:rPr>
          <w:rFonts w:eastAsia="Times New Roman"/>
        </w:rPr>
        <w:t xml:space="preserve">Users of Open-Beam Veterinary or Healing-Arts RPD are not required to take the following trainings so long as their previous schooling or work experience has provided training equivalent to what is listed in the PA Code Title 25 Chapter 223 (Veterinary) and 221 (Heling-Arts). </w:t>
      </w:r>
    </w:p>
    <w:p w14:paraId="4D284E2A" w14:textId="62DF40A7" w:rsidR="00D1445B" w:rsidRDefault="00384A81" w:rsidP="0098526B">
      <w:pPr>
        <w:rPr>
          <w:rFonts w:eastAsia="Times New Roman"/>
        </w:rPr>
      </w:pPr>
      <w:r>
        <w:rPr>
          <w:rFonts w:eastAsia="Times New Roman"/>
        </w:rPr>
        <w:t>Appendix A of Pa Code Title 25 Chapter 221 state that the individual shall be trained and competent in the following areas:</w:t>
      </w:r>
    </w:p>
    <w:p w14:paraId="038447F0" w14:textId="77777777" w:rsidR="00047A67" w:rsidRPr="00047A67" w:rsidRDefault="00047A67" w:rsidP="00047A67">
      <w:pPr>
        <w:rPr>
          <w:rFonts w:eastAsia="Times New Roman"/>
        </w:rPr>
      </w:pPr>
      <w:r w:rsidRPr="00047A67">
        <w:rPr>
          <w:rFonts w:eastAsia="Times New Roman"/>
        </w:rPr>
        <w:t xml:space="preserve">   (1)  Basic properties of radiation.</w:t>
      </w:r>
    </w:p>
    <w:p w14:paraId="17BE9ECC" w14:textId="77777777" w:rsidR="00047A67" w:rsidRPr="00047A67" w:rsidRDefault="00047A67" w:rsidP="00047A67">
      <w:pPr>
        <w:rPr>
          <w:rFonts w:eastAsia="Times New Roman"/>
        </w:rPr>
      </w:pPr>
      <w:r w:rsidRPr="00047A67">
        <w:rPr>
          <w:rFonts w:eastAsia="Times New Roman"/>
        </w:rPr>
        <w:t xml:space="preserve">   (2)  Units of measurement.</w:t>
      </w:r>
    </w:p>
    <w:p w14:paraId="28CDDB21" w14:textId="77777777" w:rsidR="00047A67" w:rsidRPr="00047A67" w:rsidRDefault="00047A67" w:rsidP="00047A67">
      <w:pPr>
        <w:rPr>
          <w:rFonts w:eastAsia="Times New Roman"/>
        </w:rPr>
      </w:pPr>
      <w:r w:rsidRPr="00047A67">
        <w:rPr>
          <w:rFonts w:eastAsia="Times New Roman"/>
        </w:rPr>
        <w:t xml:space="preserve">   (3)  Sources of radiation exposure.</w:t>
      </w:r>
    </w:p>
    <w:p w14:paraId="7C2C9EAB" w14:textId="77777777" w:rsidR="00047A67" w:rsidRPr="00047A67" w:rsidRDefault="00047A67" w:rsidP="00047A67">
      <w:pPr>
        <w:rPr>
          <w:rFonts w:eastAsia="Times New Roman"/>
        </w:rPr>
      </w:pPr>
      <w:r w:rsidRPr="00047A67">
        <w:rPr>
          <w:rFonts w:eastAsia="Times New Roman"/>
        </w:rPr>
        <w:t xml:space="preserve">   (4)  Methods of radiation protection.</w:t>
      </w:r>
    </w:p>
    <w:p w14:paraId="06FF5F59" w14:textId="77777777" w:rsidR="00047A67" w:rsidRPr="00047A67" w:rsidRDefault="00047A67" w:rsidP="00047A67">
      <w:pPr>
        <w:rPr>
          <w:rFonts w:eastAsia="Times New Roman"/>
        </w:rPr>
      </w:pPr>
      <w:r w:rsidRPr="00047A67">
        <w:rPr>
          <w:rFonts w:eastAsia="Times New Roman"/>
        </w:rPr>
        <w:t xml:space="preserve">   (5)  Biological effects of radiation exposure.</w:t>
      </w:r>
    </w:p>
    <w:p w14:paraId="3C05B711" w14:textId="77777777" w:rsidR="00047A67" w:rsidRPr="00047A67" w:rsidRDefault="00047A67" w:rsidP="00047A67">
      <w:pPr>
        <w:rPr>
          <w:rFonts w:eastAsia="Times New Roman"/>
        </w:rPr>
      </w:pPr>
      <w:r w:rsidRPr="00047A67">
        <w:rPr>
          <w:rFonts w:eastAsia="Times New Roman"/>
        </w:rPr>
        <w:t xml:space="preserve">   (6)  X-ray equipment.</w:t>
      </w:r>
    </w:p>
    <w:p w14:paraId="19C30F3E" w14:textId="77777777" w:rsidR="00047A67" w:rsidRPr="00047A67" w:rsidRDefault="00047A67" w:rsidP="00047A67">
      <w:pPr>
        <w:rPr>
          <w:rFonts w:eastAsia="Times New Roman"/>
        </w:rPr>
      </w:pPr>
      <w:r w:rsidRPr="00047A67">
        <w:rPr>
          <w:rFonts w:eastAsia="Times New Roman"/>
        </w:rPr>
        <w:t xml:space="preserve">   (7)  Image recording and processing.</w:t>
      </w:r>
    </w:p>
    <w:p w14:paraId="225F8587" w14:textId="77777777" w:rsidR="00047A67" w:rsidRPr="00047A67" w:rsidRDefault="00047A67" w:rsidP="00047A67">
      <w:pPr>
        <w:rPr>
          <w:rFonts w:eastAsia="Times New Roman"/>
        </w:rPr>
      </w:pPr>
      <w:r w:rsidRPr="00047A67">
        <w:rPr>
          <w:rFonts w:eastAsia="Times New Roman"/>
        </w:rPr>
        <w:lastRenderedPageBreak/>
        <w:t xml:space="preserve">   (8)  Patient exposure and positioning.</w:t>
      </w:r>
    </w:p>
    <w:p w14:paraId="1A89B5BA" w14:textId="77777777" w:rsidR="00047A67" w:rsidRPr="00047A67" w:rsidRDefault="00047A67" w:rsidP="00047A67">
      <w:pPr>
        <w:rPr>
          <w:rFonts w:eastAsia="Times New Roman"/>
        </w:rPr>
      </w:pPr>
      <w:r w:rsidRPr="00047A67">
        <w:rPr>
          <w:rFonts w:eastAsia="Times New Roman"/>
        </w:rPr>
        <w:t xml:space="preserve">   (9)  Procedures.</w:t>
      </w:r>
    </w:p>
    <w:p w14:paraId="0C9D082B" w14:textId="77777777" w:rsidR="00047A67" w:rsidRPr="00047A67" w:rsidRDefault="00047A67" w:rsidP="00047A67">
      <w:pPr>
        <w:rPr>
          <w:rFonts w:eastAsia="Times New Roman"/>
        </w:rPr>
      </w:pPr>
      <w:r w:rsidRPr="00047A67">
        <w:rPr>
          <w:rFonts w:eastAsia="Times New Roman"/>
        </w:rPr>
        <w:t xml:space="preserve">   (10)  Quality assurance.</w:t>
      </w:r>
    </w:p>
    <w:p w14:paraId="054B9368" w14:textId="199BE864" w:rsidR="00384A81" w:rsidRDefault="00047A67" w:rsidP="00047A67">
      <w:pPr>
        <w:rPr>
          <w:rFonts w:eastAsia="Times New Roman"/>
        </w:rPr>
      </w:pPr>
      <w:r w:rsidRPr="00047A67">
        <w:rPr>
          <w:rFonts w:eastAsia="Times New Roman"/>
        </w:rPr>
        <w:t xml:space="preserve">   (11)  Regulations.</w:t>
      </w:r>
    </w:p>
    <w:p w14:paraId="0847B3FA" w14:textId="00FCE63E" w:rsidR="00691BF0" w:rsidRPr="00691BF0" w:rsidRDefault="00691BF0" w:rsidP="0098526B">
      <w:pPr>
        <w:rPr>
          <w:rFonts w:eastAsia="Times New Roman"/>
        </w:rPr>
      </w:pPr>
      <w:r w:rsidRPr="00691BF0">
        <w:rPr>
          <w:rFonts w:eastAsia="Times New Roman"/>
        </w:rPr>
        <w:t xml:space="preserve">Users who have </w:t>
      </w:r>
      <w:r w:rsidR="00047A67">
        <w:rPr>
          <w:rFonts w:eastAsia="Times New Roman"/>
        </w:rPr>
        <w:t>received</w:t>
      </w:r>
      <w:r w:rsidRPr="00691BF0">
        <w:rPr>
          <w:rFonts w:eastAsia="Times New Roman"/>
        </w:rPr>
        <w:t xml:space="preserve"> training</w:t>
      </w:r>
      <w:r w:rsidR="00047A67">
        <w:rPr>
          <w:rFonts w:eastAsia="Times New Roman"/>
        </w:rPr>
        <w:t xml:space="preserve"> or schooling</w:t>
      </w:r>
      <w:r w:rsidRPr="00691BF0">
        <w:rPr>
          <w:rFonts w:eastAsia="Times New Roman"/>
        </w:rPr>
        <w:t xml:space="preserve"> to cover</w:t>
      </w:r>
      <w:r w:rsidR="00262950">
        <w:rPr>
          <w:rFonts w:eastAsia="Times New Roman"/>
        </w:rPr>
        <w:t xml:space="preserve"> any or </w:t>
      </w:r>
      <w:proofErr w:type="gramStart"/>
      <w:r w:rsidR="00262950">
        <w:rPr>
          <w:rFonts w:eastAsia="Times New Roman"/>
        </w:rPr>
        <w:t>all of</w:t>
      </w:r>
      <w:proofErr w:type="gramEnd"/>
      <w:r w:rsidRPr="00691BF0">
        <w:rPr>
          <w:rFonts w:eastAsia="Times New Roman"/>
        </w:rPr>
        <w:t xml:space="preserve"> these requirements shall communicate their curriculum to the R</w:t>
      </w:r>
      <w:r w:rsidR="00047A67">
        <w:rPr>
          <w:rFonts w:eastAsia="Times New Roman"/>
        </w:rPr>
        <w:t>S</w:t>
      </w:r>
      <w:r w:rsidRPr="00691BF0">
        <w:rPr>
          <w:rFonts w:eastAsia="Times New Roman"/>
        </w:rPr>
        <w:t>O prior to using the devices</w:t>
      </w:r>
      <w:r w:rsidR="00E16E2E">
        <w:rPr>
          <w:rFonts w:eastAsia="Times New Roman"/>
        </w:rPr>
        <w:t xml:space="preserve"> to determine appropriate equivalencies</w:t>
      </w:r>
      <w:r w:rsidRPr="00691BF0">
        <w:rPr>
          <w:rFonts w:eastAsia="Times New Roman"/>
        </w:rPr>
        <w:t xml:space="preserve">. </w:t>
      </w:r>
      <w:r w:rsidR="00150044">
        <w:rPr>
          <w:rFonts w:eastAsia="Times New Roman"/>
        </w:rPr>
        <w:t xml:space="preserve">The need for any additional training will be determined by the RSO and can be given </w:t>
      </w:r>
      <w:r w:rsidR="00C24DF4">
        <w:rPr>
          <w:rFonts w:eastAsia="Times New Roman"/>
        </w:rPr>
        <w:t xml:space="preserve">by the RPO to users who require it. </w:t>
      </w:r>
      <w:r w:rsidRPr="00691BF0">
        <w:rPr>
          <w:rFonts w:eastAsia="Times New Roman"/>
        </w:rPr>
        <w:t>Users who do not have appropriate training to meet these requirements shall complete the trainings required in 7.2.1.3 and 7.2.1.5.</w:t>
      </w:r>
    </w:p>
    <w:p w14:paraId="6A5949C8" w14:textId="2E8C7B10" w:rsidR="00691BF0" w:rsidRPr="00691BF0" w:rsidRDefault="00691BF0" w:rsidP="0098526B">
      <w:pPr>
        <w:rPr>
          <w:rFonts w:eastAsia="Times New Roman"/>
        </w:rPr>
      </w:pPr>
      <w:r w:rsidRPr="00691BF0">
        <w:rPr>
          <w:rFonts w:eastAsia="Times New Roman"/>
        </w:rPr>
        <w:t xml:space="preserve">Users of Open-Beam Veterinary or Healing-Arts RPD are also required to take periodic refresher training. This requirement can be fulfilled through continued education, so long as the requirements </w:t>
      </w:r>
      <w:r w:rsidR="00C24DF4">
        <w:rPr>
          <w:rFonts w:eastAsia="Times New Roman"/>
        </w:rPr>
        <w:t xml:space="preserve">from </w:t>
      </w:r>
      <w:r w:rsidRPr="00691BF0">
        <w:rPr>
          <w:rFonts w:eastAsia="Times New Roman"/>
        </w:rPr>
        <w:t xml:space="preserve">PA Code Title 25 </w:t>
      </w:r>
      <w:proofErr w:type="gramStart"/>
      <w:r w:rsidRPr="00691BF0">
        <w:rPr>
          <w:rFonts w:eastAsia="Times New Roman"/>
        </w:rPr>
        <w:t>Chapter  221</w:t>
      </w:r>
      <w:proofErr w:type="gramEnd"/>
      <w:r w:rsidR="00C24DF4">
        <w:rPr>
          <w:rFonts w:eastAsia="Times New Roman"/>
        </w:rPr>
        <w:t>, above,</w:t>
      </w:r>
      <w:r w:rsidRPr="00691BF0">
        <w:rPr>
          <w:rFonts w:eastAsia="Times New Roman"/>
        </w:rPr>
        <w:t xml:space="preserve"> are met. </w:t>
      </w:r>
      <w:r w:rsidR="00615CCF">
        <w:rPr>
          <w:rFonts w:eastAsia="Times New Roman"/>
        </w:rPr>
        <w:t xml:space="preserve">This will be determined by the RSO. </w:t>
      </w:r>
      <w:r w:rsidRPr="00691BF0">
        <w:rPr>
          <w:rFonts w:eastAsia="Times New Roman"/>
        </w:rPr>
        <w:t xml:space="preserve">Otherwise, the RPO has made appropriate refresher trainings available for both types of users. These trainings are PowerPoints to be reviewed on a yearly basis. </w:t>
      </w:r>
      <w:r w:rsidR="00615CCF">
        <w:rPr>
          <w:rFonts w:eastAsia="Times New Roman"/>
        </w:rPr>
        <w:t>Users who complete the RPO provided trainings shall communicate to the RPO when the trainings are completed, so that appropriate records can be kept.</w:t>
      </w:r>
    </w:p>
    <w:p w14:paraId="381B6653" w14:textId="570FC14E" w:rsidR="00691BF0" w:rsidRDefault="00691BF0" w:rsidP="0098526B">
      <w:pPr>
        <w:rPr>
          <w:rFonts w:eastAsia="Times New Roman"/>
        </w:rPr>
      </w:pPr>
      <w:r w:rsidRPr="00691BF0">
        <w:rPr>
          <w:rFonts w:eastAsia="Times New Roman"/>
        </w:rPr>
        <w:t xml:space="preserve">All training maintenance and records for users of Open-Beam Veterinary or Healing-Arts RPD shall be </w:t>
      </w:r>
      <w:r w:rsidR="00615CCF">
        <w:rPr>
          <w:rFonts w:eastAsia="Times New Roman"/>
        </w:rPr>
        <w:t xml:space="preserve">sent to the RPO and </w:t>
      </w:r>
      <w:r w:rsidRPr="00691BF0">
        <w:rPr>
          <w:rFonts w:eastAsia="Times New Roman"/>
        </w:rPr>
        <w:t>controlled and maintained by the supervisor of the RPD</w:t>
      </w:r>
      <w:r w:rsidR="00494B61">
        <w:rPr>
          <w:rFonts w:eastAsia="Times New Roman"/>
        </w:rPr>
        <w:t xml:space="preserve"> and EHS</w:t>
      </w:r>
      <w:r w:rsidRPr="00691BF0">
        <w:rPr>
          <w:rFonts w:eastAsia="Times New Roman"/>
        </w:rPr>
        <w:t>. Records of EHS-given training, previous education curriculum, and refresher training shall be available to the RPO or PA DEP BRP inspector upon request.</w:t>
      </w:r>
    </w:p>
    <w:p w14:paraId="659456F7" w14:textId="5FB0CA75" w:rsidR="00130D00" w:rsidRDefault="00130D00" w:rsidP="0098526B">
      <w:pPr>
        <w:rPr>
          <w:rFonts w:eastAsia="Times New Roman"/>
        </w:rPr>
      </w:pPr>
      <w:r>
        <w:rPr>
          <w:rFonts w:eastAsia="Times New Roman"/>
        </w:rPr>
        <w:br w:type="page"/>
      </w:r>
    </w:p>
    <w:p w14:paraId="1C53CB2A" w14:textId="77777777" w:rsidR="00130D00" w:rsidRDefault="00130D00" w:rsidP="0098526B">
      <w:pPr>
        <w:rPr>
          <w:rFonts w:eastAsia="Times New Roman"/>
        </w:rPr>
      </w:pPr>
    </w:p>
    <w:tbl>
      <w:tblPr>
        <w:tblStyle w:val="TableGrid"/>
        <w:tblW w:w="10368" w:type="dxa"/>
        <w:tblLook w:val="04A0" w:firstRow="1" w:lastRow="0" w:firstColumn="1" w:lastColumn="0" w:noHBand="0" w:noVBand="1"/>
      </w:tblPr>
      <w:tblGrid>
        <w:gridCol w:w="2304"/>
        <w:gridCol w:w="1152"/>
        <w:gridCol w:w="1152"/>
        <w:gridCol w:w="1152"/>
        <w:gridCol w:w="1435"/>
        <w:gridCol w:w="869"/>
        <w:gridCol w:w="1152"/>
        <w:gridCol w:w="1152"/>
      </w:tblGrid>
      <w:tr w:rsidR="00A830F7" w14:paraId="4AAF8E07" w14:textId="77777777" w:rsidTr="00E227E2">
        <w:trPr>
          <w:trHeight w:val="566"/>
        </w:trPr>
        <w:tc>
          <w:tcPr>
            <w:tcW w:w="10368" w:type="dxa"/>
            <w:gridSpan w:val="8"/>
          </w:tcPr>
          <w:p w14:paraId="2CFB95D3" w14:textId="768732AD" w:rsidR="00A830F7" w:rsidRPr="00A830F7" w:rsidRDefault="00A830F7" w:rsidP="00324C40">
            <w:pPr>
              <w:ind w:left="113" w:right="113"/>
              <w:jc w:val="center"/>
              <w:rPr>
                <w:rFonts w:eastAsia="Times New Roman"/>
                <w:b/>
                <w:bCs/>
                <w:u w:val="single"/>
              </w:rPr>
            </w:pPr>
            <w:r w:rsidRPr="00691BF0">
              <w:rPr>
                <w:rFonts w:ascii="Times New Roman" w:hAnsi="Times New Roman"/>
                <w:b/>
                <w:bCs/>
                <w:sz w:val="24"/>
                <w:szCs w:val="24"/>
                <w:u w:val="single"/>
              </w:rPr>
              <w:t xml:space="preserve">Table </w:t>
            </w:r>
            <w:r w:rsidRPr="00691BF0">
              <w:rPr>
                <w:rFonts w:ascii="Times New Roman" w:hAnsi="Times New Roman"/>
                <w:b/>
                <w:bCs/>
                <w:sz w:val="24"/>
                <w:szCs w:val="24"/>
                <w:u w:val="single"/>
              </w:rPr>
              <w:fldChar w:fldCharType="begin"/>
            </w:r>
            <w:r w:rsidRPr="00691BF0">
              <w:rPr>
                <w:rFonts w:ascii="Times New Roman" w:hAnsi="Times New Roman"/>
                <w:b/>
                <w:bCs/>
                <w:sz w:val="24"/>
                <w:szCs w:val="24"/>
                <w:u w:val="single"/>
              </w:rPr>
              <w:instrText xml:space="preserve"> SEQ Table \* ARABIC </w:instrText>
            </w:r>
            <w:r w:rsidRPr="00691BF0">
              <w:rPr>
                <w:rFonts w:ascii="Times New Roman" w:hAnsi="Times New Roman"/>
                <w:b/>
                <w:bCs/>
                <w:sz w:val="24"/>
                <w:szCs w:val="24"/>
                <w:u w:val="single"/>
              </w:rPr>
              <w:fldChar w:fldCharType="separate"/>
            </w:r>
            <w:r w:rsidR="00E227E2">
              <w:rPr>
                <w:rFonts w:ascii="Times New Roman" w:hAnsi="Times New Roman"/>
                <w:b/>
                <w:bCs/>
                <w:noProof/>
                <w:sz w:val="24"/>
                <w:szCs w:val="24"/>
                <w:u w:val="single"/>
              </w:rPr>
              <w:t>1</w:t>
            </w:r>
            <w:r w:rsidRPr="00691BF0">
              <w:rPr>
                <w:rFonts w:ascii="Times New Roman" w:hAnsi="Times New Roman"/>
                <w:b/>
                <w:bCs/>
                <w:sz w:val="24"/>
                <w:szCs w:val="24"/>
                <w:u w:val="single"/>
              </w:rPr>
              <w:fldChar w:fldCharType="end"/>
            </w:r>
            <w:r w:rsidRPr="00691BF0">
              <w:rPr>
                <w:rFonts w:ascii="Times New Roman" w:hAnsi="Times New Roman"/>
                <w:b/>
                <w:bCs/>
                <w:sz w:val="24"/>
                <w:szCs w:val="24"/>
                <w:u w:val="single"/>
              </w:rPr>
              <w:t xml:space="preserve">. Summary of </w:t>
            </w:r>
            <w:r>
              <w:rPr>
                <w:rFonts w:ascii="Times New Roman" w:hAnsi="Times New Roman"/>
                <w:b/>
                <w:bCs/>
                <w:sz w:val="24"/>
                <w:szCs w:val="24"/>
                <w:u w:val="single"/>
              </w:rPr>
              <w:t>Training Requirements by RPD Type</w:t>
            </w:r>
          </w:p>
        </w:tc>
      </w:tr>
      <w:tr w:rsidR="00597FF0" w14:paraId="5DA1E1B6" w14:textId="0A547260" w:rsidTr="00DA470A">
        <w:trPr>
          <w:trHeight w:val="1808"/>
        </w:trPr>
        <w:tc>
          <w:tcPr>
            <w:tcW w:w="2304" w:type="dxa"/>
          </w:tcPr>
          <w:p w14:paraId="465434EE" w14:textId="41407235" w:rsidR="00597FF0" w:rsidRDefault="00597FF0" w:rsidP="0098526B">
            <w:pPr>
              <w:rPr>
                <w:rFonts w:eastAsia="Times New Roman"/>
              </w:rPr>
            </w:pPr>
          </w:p>
        </w:tc>
        <w:tc>
          <w:tcPr>
            <w:tcW w:w="1152" w:type="dxa"/>
            <w:textDirection w:val="btLr"/>
          </w:tcPr>
          <w:p w14:paraId="277F74E4" w14:textId="4AD26CF1" w:rsidR="00597FF0" w:rsidRPr="00324C40" w:rsidRDefault="00597FF0" w:rsidP="00324C40">
            <w:pPr>
              <w:ind w:left="113" w:right="113"/>
              <w:rPr>
                <w:rFonts w:eastAsia="Times New Roman"/>
                <w:b/>
                <w:bCs/>
                <w:u w:val="single"/>
              </w:rPr>
            </w:pPr>
            <w:r w:rsidRPr="00324C40">
              <w:rPr>
                <w:rFonts w:eastAsia="Times New Roman"/>
                <w:b/>
                <w:bCs/>
                <w:u w:val="single"/>
              </w:rPr>
              <w:t>Electron Microscope</w:t>
            </w:r>
          </w:p>
        </w:tc>
        <w:tc>
          <w:tcPr>
            <w:tcW w:w="1152" w:type="dxa"/>
            <w:textDirection w:val="btLr"/>
          </w:tcPr>
          <w:p w14:paraId="5FB40DEB" w14:textId="391476AB" w:rsidR="00597FF0" w:rsidRPr="00324C40" w:rsidRDefault="00597FF0" w:rsidP="00324C40">
            <w:pPr>
              <w:ind w:left="113" w:right="113"/>
              <w:rPr>
                <w:rFonts w:eastAsia="Times New Roman"/>
                <w:b/>
                <w:bCs/>
                <w:u w:val="single"/>
              </w:rPr>
            </w:pPr>
            <w:r w:rsidRPr="00324C40">
              <w:rPr>
                <w:rFonts w:eastAsia="Times New Roman"/>
                <w:b/>
                <w:bCs/>
                <w:u w:val="single"/>
              </w:rPr>
              <w:t>Radiation Producing Devices – Part 1</w:t>
            </w:r>
          </w:p>
        </w:tc>
        <w:tc>
          <w:tcPr>
            <w:tcW w:w="1152" w:type="dxa"/>
            <w:textDirection w:val="btLr"/>
          </w:tcPr>
          <w:p w14:paraId="1986C7F7" w14:textId="190AEC70" w:rsidR="00597FF0" w:rsidRPr="00324C40" w:rsidRDefault="00597FF0" w:rsidP="00324C40">
            <w:pPr>
              <w:ind w:left="113" w:right="113"/>
              <w:rPr>
                <w:rFonts w:eastAsia="Times New Roman"/>
                <w:b/>
                <w:bCs/>
                <w:u w:val="single"/>
              </w:rPr>
            </w:pPr>
            <w:r w:rsidRPr="00324C40">
              <w:rPr>
                <w:rFonts w:eastAsia="Times New Roman"/>
                <w:b/>
                <w:bCs/>
                <w:u w:val="single"/>
              </w:rPr>
              <w:t>Radiation Producing Devices – Part 2</w:t>
            </w:r>
          </w:p>
        </w:tc>
        <w:tc>
          <w:tcPr>
            <w:tcW w:w="1435" w:type="dxa"/>
            <w:textDirection w:val="btLr"/>
          </w:tcPr>
          <w:p w14:paraId="62B20F2B" w14:textId="77FC0A92" w:rsidR="00597FF0" w:rsidRPr="00324C40" w:rsidRDefault="00597FF0" w:rsidP="00324C40">
            <w:pPr>
              <w:ind w:left="113" w:right="113"/>
              <w:rPr>
                <w:rFonts w:eastAsia="Times New Roman"/>
                <w:b/>
                <w:bCs/>
                <w:u w:val="single"/>
              </w:rPr>
            </w:pPr>
            <w:r w:rsidRPr="00324C40">
              <w:rPr>
                <w:rFonts w:eastAsia="Times New Roman"/>
                <w:b/>
                <w:bCs/>
                <w:u w:val="single"/>
              </w:rPr>
              <w:t>Radiation Producing Devices – Part 2 (Open Beam)</w:t>
            </w:r>
          </w:p>
        </w:tc>
        <w:tc>
          <w:tcPr>
            <w:tcW w:w="869" w:type="dxa"/>
            <w:textDirection w:val="btLr"/>
          </w:tcPr>
          <w:p w14:paraId="63FCC68D" w14:textId="0008DFF1" w:rsidR="00597FF0" w:rsidRPr="00324C40" w:rsidRDefault="00597FF0" w:rsidP="00324C40">
            <w:pPr>
              <w:ind w:left="113" w:right="113"/>
              <w:rPr>
                <w:rFonts w:eastAsia="Times New Roman"/>
                <w:b/>
                <w:bCs/>
                <w:u w:val="single"/>
              </w:rPr>
            </w:pPr>
            <w:r w:rsidRPr="00324C40">
              <w:rPr>
                <w:rFonts w:eastAsia="Times New Roman"/>
                <w:b/>
                <w:bCs/>
                <w:u w:val="single"/>
              </w:rPr>
              <w:t>Instrument Specific Training</w:t>
            </w:r>
          </w:p>
        </w:tc>
        <w:tc>
          <w:tcPr>
            <w:tcW w:w="1152" w:type="dxa"/>
            <w:textDirection w:val="btLr"/>
          </w:tcPr>
          <w:p w14:paraId="7359F892" w14:textId="11EC135B" w:rsidR="00597FF0" w:rsidRPr="00324C40" w:rsidRDefault="00597FF0" w:rsidP="00324C40">
            <w:pPr>
              <w:ind w:left="113" w:right="113"/>
              <w:rPr>
                <w:rFonts w:eastAsia="Times New Roman"/>
                <w:b/>
                <w:bCs/>
                <w:u w:val="single"/>
              </w:rPr>
            </w:pPr>
            <w:r w:rsidRPr="00324C40">
              <w:rPr>
                <w:rFonts w:eastAsia="Times New Roman"/>
                <w:b/>
                <w:bCs/>
                <w:u w:val="single"/>
              </w:rPr>
              <w:t>Supervisor Training</w:t>
            </w:r>
            <w:r w:rsidR="00324C40">
              <w:rPr>
                <w:rFonts w:eastAsia="Times New Roman"/>
                <w:b/>
                <w:bCs/>
                <w:u w:val="single"/>
              </w:rPr>
              <w:t xml:space="preserve"> (2)</w:t>
            </w:r>
          </w:p>
        </w:tc>
        <w:tc>
          <w:tcPr>
            <w:tcW w:w="1152" w:type="dxa"/>
            <w:textDirection w:val="btLr"/>
          </w:tcPr>
          <w:p w14:paraId="64B4806C" w14:textId="54D65FC9" w:rsidR="00597FF0" w:rsidRPr="00324C40" w:rsidRDefault="00597FF0" w:rsidP="00324C40">
            <w:pPr>
              <w:ind w:left="113" w:right="113"/>
              <w:rPr>
                <w:rFonts w:eastAsia="Times New Roman"/>
                <w:b/>
                <w:bCs/>
                <w:u w:val="single"/>
              </w:rPr>
            </w:pPr>
            <w:r w:rsidRPr="00324C40">
              <w:rPr>
                <w:rFonts w:eastAsia="Times New Roman"/>
                <w:b/>
                <w:bCs/>
                <w:u w:val="single"/>
              </w:rPr>
              <w:t>Additional/Supplemental Training</w:t>
            </w:r>
          </w:p>
        </w:tc>
      </w:tr>
      <w:tr w:rsidR="00A830F7" w14:paraId="05E85195" w14:textId="77777777" w:rsidTr="00DA470A">
        <w:trPr>
          <w:trHeight w:val="458"/>
        </w:trPr>
        <w:tc>
          <w:tcPr>
            <w:tcW w:w="2304" w:type="dxa"/>
          </w:tcPr>
          <w:p w14:paraId="5316ADC1" w14:textId="6F7CDDAE" w:rsidR="00A830F7" w:rsidRPr="00324C40" w:rsidRDefault="00A830F7" w:rsidP="0098526B">
            <w:pPr>
              <w:rPr>
                <w:rFonts w:eastAsia="Times New Roman"/>
                <w:b/>
                <w:bCs/>
                <w:u w:val="single"/>
              </w:rPr>
            </w:pPr>
            <w:r w:rsidRPr="00324C40">
              <w:rPr>
                <w:rFonts w:eastAsia="Times New Roman"/>
                <w:b/>
                <w:bCs/>
                <w:u w:val="single"/>
              </w:rPr>
              <w:t>X-ray or RPD Type</w:t>
            </w:r>
          </w:p>
        </w:tc>
        <w:tc>
          <w:tcPr>
            <w:tcW w:w="1152" w:type="dxa"/>
            <w:textDirection w:val="btLr"/>
          </w:tcPr>
          <w:p w14:paraId="2814AB78" w14:textId="77777777" w:rsidR="00A830F7" w:rsidRDefault="00A830F7" w:rsidP="00597FF0">
            <w:pPr>
              <w:ind w:left="113" w:right="113"/>
              <w:rPr>
                <w:rFonts w:eastAsia="Times New Roman"/>
              </w:rPr>
            </w:pPr>
          </w:p>
        </w:tc>
        <w:tc>
          <w:tcPr>
            <w:tcW w:w="1152" w:type="dxa"/>
            <w:textDirection w:val="btLr"/>
          </w:tcPr>
          <w:p w14:paraId="3C02D2B7" w14:textId="77777777" w:rsidR="00A830F7" w:rsidRDefault="00A830F7" w:rsidP="00597FF0">
            <w:pPr>
              <w:ind w:left="113" w:right="113"/>
              <w:rPr>
                <w:rFonts w:eastAsia="Times New Roman"/>
              </w:rPr>
            </w:pPr>
          </w:p>
        </w:tc>
        <w:tc>
          <w:tcPr>
            <w:tcW w:w="1152" w:type="dxa"/>
            <w:textDirection w:val="btLr"/>
          </w:tcPr>
          <w:p w14:paraId="535A9231" w14:textId="77777777" w:rsidR="00A830F7" w:rsidRDefault="00A830F7" w:rsidP="00597FF0">
            <w:pPr>
              <w:ind w:left="113" w:right="113"/>
              <w:rPr>
                <w:rFonts w:eastAsia="Times New Roman"/>
              </w:rPr>
            </w:pPr>
          </w:p>
        </w:tc>
        <w:tc>
          <w:tcPr>
            <w:tcW w:w="1435" w:type="dxa"/>
            <w:textDirection w:val="btLr"/>
          </w:tcPr>
          <w:p w14:paraId="54A7483A" w14:textId="77777777" w:rsidR="00A830F7" w:rsidRDefault="00A830F7" w:rsidP="00597FF0">
            <w:pPr>
              <w:ind w:left="113" w:right="113"/>
              <w:rPr>
                <w:rFonts w:eastAsia="Times New Roman"/>
              </w:rPr>
            </w:pPr>
          </w:p>
        </w:tc>
        <w:tc>
          <w:tcPr>
            <w:tcW w:w="869" w:type="dxa"/>
            <w:textDirection w:val="btLr"/>
          </w:tcPr>
          <w:p w14:paraId="308ABE86" w14:textId="77777777" w:rsidR="00A830F7" w:rsidRDefault="00A830F7" w:rsidP="00597FF0">
            <w:pPr>
              <w:ind w:left="113" w:right="113"/>
              <w:rPr>
                <w:rFonts w:eastAsia="Times New Roman"/>
              </w:rPr>
            </w:pPr>
          </w:p>
        </w:tc>
        <w:tc>
          <w:tcPr>
            <w:tcW w:w="1152" w:type="dxa"/>
            <w:textDirection w:val="btLr"/>
          </w:tcPr>
          <w:p w14:paraId="55BBF245" w14:textId="77777777" w:rsidR="00A830F7" w:rsidRDefault="00A830F7" w:rsidP="00597FF0">
            <w:pPr>
              <w:ind w:left="113" w:right="113"/>
              <w:rPr>
                <w:rFonts w:eastAsia="Times New Roman"/>
              </w:rPr>
            </w:pPr>
          </w:p>
        </w:tc>
        <w:tc>
          <w:tcPr>
            <w:tcW w:w="1152" w:type="dxa"/>
            <w:textDirection w:val="btLr"/>
          </w:tcPr>
          <w:p w14:paraId="264A27DF" w14:textId="77777777" w:rsidR="00A830F7" w:rsidRDefault="00A830F7" w:rsidP="00597FF0">
            <w:pPr>
              <w:ind w:left="113" w:right="113"/>
              <w:rPr>
                <w:rFonts w:eastAsia="Times New Roman"/>
              </w:rPr>
            </w:pPr>
          </w:p>
        </w:tc>
      </w:tr>
      <w:tr w:rsidR="00597FF0" w14:paraId="1379453B" w14:textId="57745DB6" w:rsidTr="00DA470A">
        <w:trPr>
          <w:trHeight w:hRule="exact" w:val="432"/>
        </w:trPr>
        <w:tc>
          <w:tcPr>
            <w:tcW w:w="2304" w:type="dxa"/>
          </w:tcPr>
          <w:p w14:paraId="265CF9E1" w14:textId="5780F9AF" w:rsidR="00597FF0" w:rsidRDefault="00597FF0" w:rsidP="0098526B">
            <w:pPr>
              <w:rPr>
                <w:rFonts w:eastAsia="Times New Roman"/>
              </w:rPr>
            </w:pPr>
            <w:r>
              <w:rPr>
                <w:rFonts w:eastAsia="Times New Roman"/>
              </w:rPr>
              <w:t>Electron Microscope</w:t>
            </w:r>
          </w:p>
        </w:tc>
        <w:tc>
          <w:tcPr>
            <w:tcW w:w="1152" w:type="dxa"/>
          </w:tcPr>
          <w:p w14:paraId="57EB02C1" w14:textId="267278B1" w:rsidR="00597FF0" w:rsidRDefault="00130D00" w:rsidP="0098526B">
            <w:pPr>
              <w:rPr>
                <w:rFonts w:eastAsia="Times New Roman"/>
              </w:rPr>
            </w:pPr>
            <w:r>
              <w:rPr>
                <w:rFonts w:eastAsia="Times New Roman"/>
              </w:rPr>
              <w:t>RQ</w:t>
            </w:r>
          </w:p>
        </w:tc>
        <w:tc>
          <w:tcPr>
            <w:tcW w:w="1152" w:type="dxa"/>
          </w:tcPr>
          <w:p w14:paraId="6DD59408" w14:textId="77777777" w:rsidR="00597FF0" w:rsidRDefault="00597FF0" w:rsidP="0098526B">
            <w:pPr>
              <w:rPr>
                <w:rFonts w:eastAsia="Times New Roman"/>
              </w:rPr>
            </w:pPr>
          </w:p>
        </w:tc>
        <w:tc>
          <w:tcPr>
            <w:tcW w:w="1152" w:type="dxa"/>
          </w:tcPr>
          <w:p w14:paraId="359CE2A7" w14:textId="77777777" w:rsidR="00597FF0" w:rsidRDefault="00597FF0" w:rsidP="0098526B">
            <w:pPr>
              <w:rPr>
                <w:rFonts w:eastAsia="Times New Roman"/>
              </w:rPr>
            </w:pPr>
          </w:p>
        </w:tc>
        <w:tc>
          <w:tcPr>
            <w:tcW w:w="1435" w:type="dxa"/>
          </w:tcPr>
          <w:p w14:paraId="5EB0024C" w14:textId="77777777" w:rsidR="00597FF0" w:rsidRDefault="00597FF0" w:rsidP="0098526B">
            <w:pPr>
              <w:rPr>
                <w:rFonts w:eastAsia="Times New Roman"/>
              </w:rPr>
            </w:pPr>
          </w:p>
        </w:tc>
        <w:tc>
          <w:tcPr>
            <w:tcW w:w="869" w:type="dxa"/>
          </w:tcPr>
          <w:p w14:paraId="21551173" w14:textId="7CEE48C9" w:rsidR="00597FF0" w:rsidRDefault="00324C40" w:rsidP="0098526B">
            <w:pPr>
              <w:rPr>
                <w:rFonts w:eastAsia="Times New Roman"/>
              </w:rPr>
            </w:pPr>
            <w:r>
              <w:rPr>
                <w:rFonts w:eastAsia="Times New Roman"/>
              </w:rPr>
              <w:t>RQ</w:t>
            </w:r>
          </w:p>
        </w:tc>
        <w:tc>
          <w:tcPr>
            <w:tcW w:w="1152" w:type="dxa"/>
          </w:tcPr>
          <w:p w14:paraId="578B3B92" w14:textId="5E59DF37" w:rsidR="00597FF0" w:rsidRDefault="00324C40" w:rsidP="0098526B">
            <w:pPr>
              <w:rPr>
                <w:rFonts w:eastAsia="Times New Roman"/>
              </w:rPr>
            </w:pPr>
            <w:r>
              <w:rPr>
                <w:rFonts w:eastAsia="Times New Roman"/>
              </w:rPr>
              <w:t>C</w:t>
            </w:r>
          </w:p>
        </w:tc>
        <w:tc>
          <w:tcPr>
            <w:tcW w:w="1152" w:type="dxa"/>
          </w:tcPr>
          <w:p w14:paraId="263BE549" w14:textId="77777777" w:rsidR="00597FF0" w:rsidRDefault="00597FF0" w:rsidP="0098526B">
            <w:pPr>
              <w:rPr>
                <w:rFonts w:eastAsia="Times New Roman"/>
              </w:rPr>
            </w:pPr>
          </w:p>
        </w:tc>
      </w:tr>
      <w:tr w:rsidR="00633743" w14:paraId="79E16EA7" w14:textId="3FABD673" w:rsidTr="00DA470A">
        <w:trPr>
          <w:trHeight w:hRule="exact" w:val="432"/>
        </w:trPr>
        <w:tc>
          <w:tcPr>
            <w:tcW w:w="2304" w:type="dxa"/>
          </w:tcPr>
          <w:p w14:paraId="2E619F35" w14:textId="62A9EACB" w:rsidR="00633743" w:rsidRDefault="00633743" w:rsidP="00633743">
            <w:pPr>
              <w:rPr>
                <w:rFonts w:eastAsia="Times New Roman"/>
              </w:rPr>
            </w:pPr>
            <w:r>
              <w:rPr>
                <w:rFonts w:eastAsia="Times New Roman"/>
              </w:rPr>
              <w:t>Hand-Held &lt;50 kV</w:t>
            </w:r>
          </w:p>
        </w:tc>
        <w:tc>
          <w:tcPr>
            <w:tcW w:w="1152" w:type="dxa"/>
          </w:tcPr>
          <w:p w14:paraId="722585A0" w14:textId="77777777" w:rsidR="00633743" w:rsidRDefault="00633743" w:rsidP="00633743">
            <w:pPr>
              <w:rPr>
                <w:rFonts w:eastAsia="Times New Roman"/>
              </w:rPr>
            </w:pPr>
          </w:p>
        </w:tc>
        <w:tc>
          <w:tcPr>
            <w:tcW w:w="1152" w:type="dxa"/>
          </w:tcPr>
          <w:p w14:paraId="24842F02" w14:textId="53CCAA48" w:rsidR="00633743" w:rsidRDefault="00324C40" w:rsidP="00633743">
            <w:pPr>
              <w:rPr>
                <w:rFonts w:eastAsia="Times New Roman"/>
              </w:rPr>
            </w:pPr>
            <w:r>
              <w:rPr>
                <w:rFonts w:eastAsia="Times New Roman"/>
              </w:rPr>
              <w:t>RQ</w:t>
            </w:r>
          </w:p>
        </w:tc>
        <w:tc>
          <w:tcPr>
            <w:tcW w:w="1152" w:type="dxa"/>
          </w:tcPr>
          <w:p w14:paraId="7E0C1825" w14:textId="77777777" w:rsidR="00633743" w:rsidRDefault="00633743" w:rsidP="00633743">
            <w:pPr>
              <w:rPr>
                <w:rFonts w:eastAsia="Times New Roman"/>
              </w:rPr>
            </w:pPr>
          </w:p>
        </w:tc>
        <w:tc>
          <w:tcPr>
            <w:tcW w:w="1435" w:type="dxa"/>
            <w:shd w:val="clear" w:color="auto" w:fill="auto"/>
          </w:tcPr>
          <w:p w14:paraId="31073B07" w14:textId="3060C5AB" w:rsidR="00633743" w:rsidRDefault="00324C40" w:rsidP="00633743">
            <w:pPr>
              <w:rPr>
                <w:rFonts w:eastAsia="Times New Roman"/>
              </w:rPr>
            </w:pPr>
            <w:r>
              <w:rPr>
                <w:rFonts w:eastAsia="Times New Roman"/>
              </w:rPr>
              <w:t>RQ</w:t>
            </w:r>
          </w:p>
        </w:tc>
        <w:tc>
          <w:tcPr>
            <w:tcW w:w="869" w:type="dxa"/>
          </w:tcPr>
          <w:p w14:paraId="7D70517B" w14:textId="11EFE9DE" w:rsidR="00633743" w:rsidRDefault="00324C40" w:rsidP="00633743">
            <w:pPr>
              <w:rPr>
                <w:rFonts w:eastAsia="Times New Roman"/>
              </w:rPr>
            </w:pPr>
            <w:r>
              <w:rPr>
                <w:rFonts w:eastAsia="Times New Roman"/>
              </w:rPr>
              <w:t>RQ</w:t>
            </w:r>
          </w:p>
        </w:tc>
        <w:tc>
          <w:tcPr>
            <w:tcW w:w="1152" w:type="dxa"/>
          </w:tcPr>
          <w:p w14:paraId="58F2E8FF" w14:textId="38D528FB" w:rsidR="00633743" w:rsidRDefault="00324C40" w:rsidP="00633743">
            <w:pPr>
              <w:rPr>
                <w:rFonts w:eastAsia="Times New Roman"/>
              </w:rPr>
            </w:pPr>
            <w:r>
              <w:rPr>
                <w:rFonts w:eastAsia="Times New Roman"/>
              </w:rPr>
              <w:t>C</w:t>
            </w:r>
          </w:p>
        </w:tc>
        <w:tc>
          <w:tcPr>
            <w:tcW w:w="1152" w:type="dxa"/>
          </w:tcPr>
          <w:p w14:paraId="3E4ED8A3" w14:textId="77777777" w:rsidR="00633743" w:rsidRDefault="00633743" w:rsidP="00633743">
            <w:pPr>
              <w:rPr>
                <w:rFonts w:eastAsia="Times New Roman"/>
              </w:rPr>
            </w:pPr>
          </w:p>
        </w:tc>
      </w:tr>
      <w:tr w:rsidR="00633743" w14:paraId="61678D9E" w14:textId="533DCB45" w:rsidTr="00DA470A">
        <w:trPr>
          <w:trHeight w:hRule="exact" w:val="432"/>
        </w:trPr>
        <w:tc>
          <w:tcPr>
            <w:tcW w:w="2304" w:type="dxa"/>
          </w:tcPr>
          <w:p w14:paraId="585EEBB6" w14:textId="683524F0" w:rsidR="00633743" w:rsidRDefault="00633743" w:rsidP="00633743">
            <w:pPr>
              <w:rPr>
                <w:rFonts w:eastAsia="Times New Roman"/>
              </w:rPr>
            </w:pPr>
            <w:r>
              <w:rPr>
                <w:rFonts w:eastAsia="Times New Roman"/>
              </w:rPr>
              <w:t>Hand-Held &gt;50 kV</w:t>
            </w:r>
          </w:p>
        </w:tc>
        <w:tc>
          <w:tcPr>
            <w:tcW w:w="1152" w:type="dxa"/>
          </w:tcPr>
          <w:p w14:paraId="4C858673" w14:textId="77777777" w:rsidR="00633743" w:rsidRDefault="00633743" w:rsidP="00633743">
            <w:pPr>
              <w:rPr>
                <w:rFonts w:eastAsia="Times New Roman"/>
              </w:rPr>
            </w:pPr>
          </w:p>
        </w:tc>
        <w:tc>
          <w:tcPr>
            <w:tcW w:w="1152" w:type="dxa"/>
          </w:tcPr>
          <w:p w14:paraId="3983C1BE" w14:textId="632A77AB" w:rsidR="00633743" w:rsidRDefault="00324C40" w:rsidP="00633743">
            <w:pPr>
              <w:rPr>
                <w:rFonts w:eastAsia="Times New Roman"/>
              </w:rPr>
            </w:pPr>
            <w:r>
              <w:rPr>
                <w:rFonts w:eastAsia="Times New Roman"/>
              </w:rPr>
              <w:t>RQ</w:t>
            </w:r>
          </w:p>
        </w:tc>
        <w:tc>
          <w:tcPr>
            <w:tcW w:w="1152" w:type="dxa"/>
          </w:tcPr>
          <w:p w14:paraId="0EAC794F" w14:textId="77777777" w:rsidR="00633743" w:rsidRDefault="00633743" w:rsidP="00633743">
            <w:pPr>
              <w:rPr>
                <w:rFonts w:eastAsia="Times New Roman"/>
              </w:rPr>
            </w:pPr>
          </w:p>
        </w:tc>
        <w:tc>
          <w:tcPr>
            <w:tcW w:w="1435" w:type="dxa"/>
          </w:tcPr>
          <w:p w14:paraId="09B672AA" w14:textId="5FD8D40E" w:rsidR="00633743" w:rsidRDefault="00324C40" w:rsidP="00324C40">
            <w:pPr>
              <w:rPr>
                <w:rFonts w:eastAsia="Times New Roman"/>
              </w:rPr>
            </w:pPr>
            <w:r>
              <w:rPr>
                <w:rFonts w:eastAsia="Times New Roman"/>
              </w:rPr>
              <w:t>RQ</w:t>
            </w:r>
          </w:p>
        </w:tc>
        <w:tc>
          <w:tcPr>
            <w:tcW w:w="869" w:type="dxa"/>
          </w:tcPr>
          <w:p w14:paraId="3759A89E" w14:textId="25EBCDC6" w:rsidR="00633743" w:rsidRDefault="00324C40" w:rsidP="00633743">
            <w:pPr>
              <w:rPr>
                <w:rFonts w:eastAsia="Times New Roman"/>
              </w:rPr>
            </w:pPr>
            <w:r>
              <w:rPr>
                <w:rFonts w:eastAsia="Times New Roman"/>
              </w:rPr>
              <w:t>RQ</w:t>
            </w:r>
          </w:p>
        </w:tc>
        <w:tc>
          <w:tcPr>
            <w:tcW w:w="1152" w:type="dxa"/>
          </w:tcPr>
          <w:p w14:paraId="05A68C78" w14:textId="64920384" w:rsidR="00633743" w:rsidRDefault="00324C40" w:rsidP="00633743">
            <w:pPr>
              <w:rPr>
                <w:rFonts w:eastAsia="Times New Roman"/>
              </w:rPr>
            </w:pPr>
            <w:r>
              <w:rPr>
                <w:rFonts w:eastAsia="Times New Roman"/>
              </w:rPr>
              <w:t>C</w:t>
            </w:r>
          </w:p>
        </w:tc>
        <w:tc>
          <w:tcPr>
            <w:tcW w:w="1152" w:type="dxa"/>
          </w:tcPr>
          <w:p w14:paraId="04AC026B" w14:textId="77777777" w:rsidR="00633743" w:rsidRDefault="00633743" w:rsidP="00633743">
            <w:pPr>
              <w:rPr>
                <w:rFonts w:eastAsia="Times New Roman"/>
              </w:rPr>
            </w:pPr>
          </w:p>
        </w:tc>
      </w:tr>
      <w:tr w:rsidR="00633743" w14:paraId="5118EFDF" w14:textId="0BCF8D38" w:rsidTr="00DA470A">
        <w:trPr>
          <w:trHeight w:hRule="exact" w:val="432"/>
        </w:trPr>
        <w:tc>
          <w:tcPr>
            <w:tcW w:w="2304" w:type="dxa"/>
          </w:tcPr>
          <w:p w14:paraId="5CB0BED0" w14:textId="1E7A449F" w:rsidR="00633743" w:rsidRDefault="00633743" w:rsidP="00633743">
            <w:pPr>
              <w:rPr>
                <w:rFonts w:eastAsia="Times New Roman"/>
              </w:rPr>
            </w:pPr>
            <w:r>
              <w:rPr>
                <w:rFonts w:eastAsia="Times New Roman"/>
              </w:rPr>
              <w:t>Closed Beam RPD</w:t>
            </w:r>
          </w:p>
        </w:tc>
        <w:tc>
          <w:tcPr>
            <w:tcW w:w="1152" w:type="dxa"/>
          </w:tcPr>
          <w:p w14:paraId="0395184B" w14:textId="77777777" w:rsidR="00633743" w:rsidRDefault="00633743" w:rsidP="00633743">
            <w:pPr>
              <w:rPr>
                <w:rFonts w:eastAsia="Times New Roman"/>
              </w:rPr>
            </w:pPr>
          </w:p>
        </w:tc>
        <w:tc>
          <w:tcPr>
            <w:tcW w:w="1152" w:type="dxa"/>
          </w:tcPr>
          <w:p w14:paraId="09D1A9D9" w14:textId="208BDB7A" w:rsidR="00633743" w:rsidRDefault="00324C40" w:rsidP="00633743">
            <w:pPr>
              <w:rPr>
                <w:rFonts w:eastAsia="Times New Roman"/>
              </w:rPr>
            </w:pPr>
            <w:r>
              <w:rPr>
                <w:rFonts w:eastAsia="Times New Roman"/>
              </w:rPr>
              <w:t>RQ</w:t>
            </w:r>
          </w:p>
        </w:tc>
        <w:tc>
          <w:tcPr>
            <w:tcW w:w="1152" w:type="dxa"/>
          </w:tcPr>
          <w:p w14:paraId="4B6DB0F0" w14:textId="16B72CC6" w:rsidR="00633743" w:rsidRDefault="00324C40" w:rsidP="00633743">
            <w:pPr>
              <w:rPr>
                <w:rFonts w:eastAsia="Times New Roman"/>
              </w:rPr>
            </w:pPr>
            <w:r>
              <w:rPr>
                <w:rFonts w:eastAsia="Times New Roman"/>
              </w:rPr>
              <w:t>RQ</w:t>
            </w:r>
          </w:p>
        </w:tc>
        <w:tc>
          <w:tcPr>
            <w:tcW w:w="1435" w:type="dxa"/>
          </w:tcPr>
          <w:p w14:paraId="4A29CF7D" w14:textId="77777777" w:rsidR="00633743" w:rsidRDefault="00633743" w:rsidP="00633743">
            <w:pPr>
              <w:rPr>
                <w:rFonts w:eastAsia="Times New Roman"/>
              </w:rPr>
            </w:pPr>
          </w:p>
        </w:tc>
        <w:tc>
          <w:tcPr>
            <w:tcW w:w="869" w:type="dxa"/>
          </w:tcPr>
          <w:p w14:paraId="4109C241" w14:textId="256CEB45" w:rsidR="00633743" w:rsidRDefault="00324C40" w:rsidP="00633743">
            <w:pPr>
              <w:rPr>
                <w:rFonts w:eastAsia="Times New Roman"/>
              </w:rPr>
            </w:pPr>
            <w:r>
              <w:rPr>
                <w:rFonts w:eastAsia="Times New Roman"/>
              </w:rPr>
              <w:t>RQ</w:t>
            </w:r>
          </w:p>
        </w:tc>
        <w:tc>
          <w:tcPr>
            <w:tcW w:w="1152" w:type="dxa"/>
          </w:tcPr>
          <w:p w14:paraId="2E6E1B45" w14:textId="509DD317" w:rsidR="00633743" w:rsidRDefault="00324C40" w:rsidP="00633743">
            <w:pPr>
              <w:rPr>
                <w:rFonts w:eastAsia="Times New Roman"/>
              </w:rPr>
            </w:pPr>
            <w:r>
              <w:rPr>
                <w:rFonts w:eastAsia="Times New Roman"/>
              </w:rPr>
              <w:t>C</w:t>
            </w:r>
          </w:p>
        </w:tc>
        <w:tc>
          <w:tcPr>
            <w:tcW w:w="1152" w:type="dxa"/>
          </w:tcPr>
          <w:p w14:paraId="34694F3F" w14:textId="77777777" w:rsidR="00633743" w:rsidRDefault="00633743" w:rsidP="00633743">
            <w:pPr>
              <w:rPr>
                <w:rFonts w:eastAsia="Times New Roman"/>
              </w:rPr>
            </w:pPr>
          </w:p>
        </w:tc>
      </w:tr>
      <w:tr w:rsidR="00633743" w14:paraId="3BFBACCC" w14:textId="53334B71" w:rsidTr="00DA470A">
        <w:trPr>
          <w:trHeight w:hRule="exact" w:val="432"/>
        </w:trPr>
        <w:tc>
          <w:tcPr>
            <w:tcW w:w="2304" w:type="dxa"/>
          </w:tcPr>
          <w:p w14:paraId="44B714A1" w14:textId="53A756CF" w:rsidR="00633743" w:rsidRDefault="00633743" w:rsidP="00633743">
            <w:pPr>
              <w:rPr>
                <w:rFonts w:eastAsia="Times New Roman"/>
              </w:rPr>
            </w:pPr>
            <w:r>
              <w:rPr>
                <w:rFonts w:eastAsia="Times New Roman"/>
              </w:rPr>
              <w:t>Open Beam RPD</w:t>
            </w:r>
          </w:p>
        </w:tc>
        <w:tc>
          <w:tcPr>
            <w:tcW w:w="1152" w:type="dxa"/>
          </w:tcPr>
          <w:p w14:paraId="3E9F3D6E" w14:textId="77777777" w:rsidR="00633743" w:rsidRDefault="00633743" w:rsidP="00633743">
            <w:pPr>
              <w:rPr>
                <w:rFonts w:eastAsia="Times New Roman"/>
              </w:rPr>
            </w:pPr>
          </w:p>
        </w:tc>
        <w:tc>
          <w:tcPr>
            <w:tcW w:w="1152" w:type="dxa"/>
          </w:tcPr>
          <w:p w14:paraId="7E046FBC" w14:textId="09DC0EA5" w:rsidR="00633743" w:rsidRDefault="00324C40" w:rsidP="00633743">
            <w:pPr>
              <w:rPr>
                <w:rFonts w:eastAsia="Times New Roman"/>
              </w:rPr>
            </w:pPr>
            <w:r>
              <w:rPr>
                <w:rFonts w:eastAsia="Times New Roman"/>
              </w:rPr>
              <w:t>RQ</w:t>
            </w:r>
          </w:p>
        </w:tc>
        <w:tc>
          <w:tcPr>
            <w:tcW w:w="1152" w:type="dxa"/>
          </w:tcPr>
          <w:p w14:paraId="0B3F8A24" w14:textId="77777777" w:rsidR="00633743" w:rsidRDefault="00633743" w:rsidP="00633743">
            <w:pPr>
              <w:rPr>
                <w:rFonts w:eastAsia="Times New Roman"/>
              </w:rPr>
            </w:pPr>
          </w:p>
        </w:tc>
        <w:tc>
          <w:tcPr>
            <w:tcW w:w="1435" w:type="dxa"/>
          </w:tcPr>
          <w:p w14:paraId="1FA350E3" w14:textId="568FCFC3" w:rsidR="00633743" w:rsidRDefault="00324C40" w:rsidP="00633743">
            <w:pPr>
              <w:rPr>
                <w:rFonts w:eastAsia="Times New Roman"/>
              </w:rPr>
            </w:pPr>
            <w:r>
              <w:rPr>
                <w:rFonts w:eastAsia="Times New Roman"/>
              </w:rPr>
              <w:t>RQ</w:t>
            </w:r>
          </w:p>
        </w:tc>
        <w:tc>
          <w:tcPr>
            <w:tcW w:w="869" w:type="dxa"/>
          </w:tcPr>
          <w:p w14:paraId="5762C4B8" w14:textId="131122CE" w:rsidR="00633743" w:rsidRDefault="00324C40" w:rsidP="00633743">
            <w:pPr>
              <w:rPr>
                <w:rFonts w:eastAsia="Times New Roman"/>
              </w:rPr>
            </w:pPr>
            <w:r>
              <w:rPr>
                <w:rFonts w:eastAsia="Times New Roman"/>
              </w:rPr>
              <w:t>RQ</w:t>
            </w:r>
          </w:p>
        </w:tc>
        <w:tc>
          <w:tcPr>
            <w:tcW w:w="1152" w:type="dxa"/>
          </w:tcPr>
          <w:p w14:paraId="03219FCA" w14:textId="51B80806" w:rsidR="00633743" w:rsidRDefault="00324C40" w:rsidP="00633743">
            <w:pPr>
              <w:rPr>
                <w:rFonts w:eastAsia="Times New Roman"/>
              </w:rPr>
            </w:pPr>
            <w:r>
              <w:rPr>
                <w:rFonts w:eastAsia="Times New Roman"/>
              </w:rPr>
              <w:t>C</w:t>
            </w:r>
          </w:p>
        </w:tc>
        <w:tc>
          <w:tcPr>
            <w:tcW w:w="1152" w:type="dxa"/>
          </w:tcPr>
          <w:p w14:paraId="71E21D64" w14:textId="77777777" w:rsidR="00633743" w:rsidRDefault="00633743" w:rsidP="00633743">
            <w:pPr>
              <w:rPr>
                <w:rFonts w:eastAsia="Times New Roman"/>
              </w:rPr>
            </w:pPr>
          </w:p>
        </w:tc>
      </w:tr>
      <w:tr w:rsidR="00633743" w14:paraId="5BADA40C" w14:textId="77777777" w:rsidTr="00DA470A">
        <w:trPr>
          <w:trHeight w:hRule="exact" w:val="432"/>
        </w:trPr>
        <w:tc>
          <w:tcPr>
            <w:tcW w:w="2304" w:type="dxa"/>
          </w:tcPr>
          <w:p w14:paraId="39A6198A" w14:textId="4BA5B1C4" w:rsidR="00633743" w:rsidRDefault="00633743" w:rsidP="00633743">
            <w:pPr>
              <w:rPr>
                <w:rFonts w:eastAsia="Times New Roman"/>
              </w:rPr>
            </w:pPr>
            <w:r>
              <w:rPr>
                <w:rFonts w:eastAsia="Times New Roman"/>
              </w:rPr>
              <w:t>Permanent Radiographic Installation</w:t>
            </w:r>
          </w:p>
        </w:tc>
        <w:tc>
          <w:tcPr>
            <w:tcW w:w="1152" w:type="dxa"/>
          </w:tcPr>
          <w:p w14:paraId="342E9E9F" w14:textId="77777777" w:rsidR="00633743" w:rsidRDefault="00633743" w:rsidP="00633743">
            <w:pPr>
              <w:rPr>
                <w:rFonts w:eastAsia="Times New Roman"/>
              </w:rPr>
            </w:pPr>
          </w:p>
        </w:tc>
        <w:tc>
          <w:tcPr>
            <w:tcW w:w="1152" w:type="dxa"/>
          </w:tcPr>
          <w:p w14:paraId="7B880B48" w14:textId="7D349B44" w:rsidR="00633743" w:rsidRDefault="00324C40" w:rsidP="00633743">
            <w:pPr>
              <w:rPr>
                <w:rFonts w:eastAsia="Times New Roman"/>
              </w:rPr>
            </w:pPr>
            <w:r>
              <w:rPr>
                <w:rFonts w:eastAsia="Times New Roman"/>
              </w:rPr>
              <w:t>RQ</w:t>
            </w:r>
          </w:p>
        </w:tc>
        <w:tc>
          <w:tcPr>
            <w:tcW w:w="1152" w:type="dxa"/>
          </w:tcPr>
          <w:p w14:paraId="2D25BAF9" w14:textId="7B499B48" w:rsidR="00633743" w:rsidRDefault="00324C40" w:rsidP="00633743">
            <w:pPr>
              <w:rPr>
                <w:rFonts w:eastAsia="Times New Roman"/>
              </w:rPr>
            </w:pPr>
            <w:r>
              <w:rPr>
                <w:rFonts w:eastAsia="Times New Roman"/>
              </w:rPr>
              <w:t>RQ</w:t>
            </w:r>
          </w:p>
        </w:tc>
        <w:tc>
          <w:tcPr>
            <w:tcW w:w="1435" w:type="dxa"/>
          </w:tcPr>
          <w:p w14:paraId="1B82B900" w14:textId="77777777" w:rsidR="00633743" w:rsidRDefault="00633743" w:rsidP="00633743">
            <w:pPr>
              <w:rPr>
                <w:rFonts w:eastAsia="Times New Roman"/>
              </w:rPr>
            </w:pPr>
          </w:p>
        </w:tc>
        <w:tc>
          <w:tcPr>
            <w:tcW w:w="869" w:type="dxa"/>
          </w:tcPr>
          <w:p w14:paraId="010006FA" w14:textId="272113AD" w:rsidR="00633743" w:rsidRDefault="00324C40" w:rsidP="00633743">
            <w:pPr>
              <w:rPr>
                <w:rFonts w:eastAsia="Times New Roman"/>
              </w:rPr>
            </w:pPr>
            <w:r>
              <w:rPr>
                <w:rFonts w:eastAsia="Times New Roman"/>
              </w:rPr>
              <w:t>RQ</w:t>
            </w:r>
          </w:p>
        </w:tc>
        <w:tc>
          <w:tcPr>
            <w:tcW w:w="1152" w:type="dxa"/>
          </w:tcPr>
          <w:p w14:paraId="79184D5A" w14:textId="1C18B2E3" w:rsidR="00633743" w:rsidRDefault="00324C40" w:rsidP="00633743">
            <w:pPr>
              <w:rPr>
                <w:rFonts w:eastAsia="Times New Roman"/>
              </w:rPr>
            </w:pPr>
            <w:r>
              <w:rPr>
                <w:rFonts w:eastAsia="Times New Roman"/>
              </w:rPr>
              <w:t>C</w:t>
            </w:r>
          </w:p>
        </w:tc>
        <w:tc>
          <w:tcPr>
            <w:tcW w:w="1152" w:type="dxa"/>
          </w:tcPr>
          <w:p w14:paraId="345C802A" w14:textId="77777777" w:rsidR="00633743" w:rsidRDefault="00633743" w:rsidP="00633743">
            <w:pPr>
              <w:rPr>
                <w:rFonts w:eastAsia="Times New Roman"/>
              </w:rPr>
            </w:pPr>
          </w:p>
        </w:tc>
      </w:tr>
      <w:tr w:rsidR="00633743" w14:paraId="75A2EA7E" w14:textId="77777777" w:rsidTr="00DA470A">
        <w:trPr>
          <w:trHeight w:hRule="exact" w:val="432"/>
        </w:trPr>
        <w:tc>
          <w:tcPr>
            <w:tcW w:w="2304" w:type="dxa"/>
          </w:tcPr>
          <w:p w14:paraId="10BFFC6C" w14:textId="4DC9C888" w:rsidR="00633743" w:rsidRDefault="00633743" w:rsidP="00633743">
            <w:pPr>
              <w:rPr>
                <w:rFonts w:eastAsia="Times New Roman"/>
              </w:rPr>
            </w:pPr>
            <w:r>
              <w:rPr>
                <w:rFonts w:eastAsia="Times New Roman"/>
              </w:rPr>
              <w:t>Shielded Room Radiography</w:t>
            </w:r>
          </w:p>
        </w:tc>
        <w:tc>
          <w:tcPr>
            <w:tcW w:w="1152" w:type="dxa"/>
          </w:tcPr>
          <w:p w14:paraId="30438112" w14:textId="77777777" w:rsidR="00633743" w:rsidRDefault="00633743" w:rsidP="00633743">
            <w:pPr>
              <w:rPr>
                <w:rFonts w:eastAsia="Times New Roman"/>
              </w:rPr>
            </w:pPr>
          </w:p>
        </w:tc>
        <w:tc>
          <w:tcPr>
            <w:tcW w:w="1152" w:type="dxa"/>
          </w:tcPr>
          <w:p w14:paraId="28BB4E1B" w14:textId="16AF51F7" w:rsidR="00633743" w:rsidRDefault="00324C40" w:rsidP="00633743">
            <w:pPr>
              <w:rPr>
                <w:rFonts w:eastAsia="Times New Roman"/>
              </w:rPr>
            </w:pPr>
            <w:r>
              <w:rPr>
                <w:rFonts w:eastAsia="Times New Roman"/>
              </w:rPr>
              <w:t>RQ</w:t>
            </w:r>
          </w:p>
        </w:tc>
        <w:tc>
          <w:tcPr>
            <w:tcW w:w="1152" w:type="dxa"/>
          </w:tcPr>
          <w:p w14:paraId="34B02EFC" w14:textId="77777777" w:rsidR="00633743" w:rsidRDefault="00633743" w:rsidP="00633743">
            <w:pPr>
              <w:rPr>
                <w:rFonts w:eastAsia="Times New Roman"/>
              </w:rPr>
            </w:pPr>
          </w:p>
        </w:tc>
        <w:tc>
          <w:tcPr>
            <w:tcW w:w="1435" w:type="dxa"/>
          </w:tcPr>
          <w:p w14:paraId="660756D5" w14:textId="767A519C" w:rsidR="00633743" w:rsidRDefault="00324C40" w:rsidP="00633743">
            <w:pPr>
              <w:rPr>
                <w:rFonts w:eastAsia="Times New Roman"/>
              </w:rPr>
            </w:pPr>
            <w:r>
              <w:rPr>
                <w:rFonts w:eastAsia="Times New Roman"/>
              </w:rPr>
              <w:t>RQ</w:t>
            </w:r>
          </w:p>
        </w:tc>
        <w:tc>
          <w:tcPr>
            <w:tcW w:w="869" w:type="dxa"/>
          </w:tcPr>
          <w:p w14:paraId="429B08B0" w14:textId="74173382" w:rsidR="00633743" w:rsidRDefault="00324C40" w:rsidP="00633743">
            <w:pPr>
              <w:rPr>
                <w:rFonts w:eastAsia="Times New Roman"/>
              </w:rPr>
            </w:pPr>
            <w:r>
              <w:rPr>
                <w:rFonts w:eastAsia="Times New Roman"/>
              </w:rPr>
              <w:t>RQ</w:t>
            </w:r>
          </w:p>
        </w:tc>
        <w:tc>
          <w:tcPr>
            <w:tcW w:w="1152" w:type="dxa"/>
          </w:tcPr>
          <w:p w14:paraId="50A92393" w14:textId="7A9366BC" w:rsidR="00633743" w:rsidRDefault="00324C40" w:rsidP="00633743">
            <w:pPr>
              <w:rPr>
                <w:rFonts w:eastAsia="Times New Roman"/>
              </w:rPr>
            </w:pPr>
            <w:r>
              <w:rPr>
                <w:rFonts w:eastAsia="Times New Roman"/>
              </w:rPr>
              <w:t>C</w:t>
            </w:r>
          </w:p>
        </w:tc>
        <w:tc>
          <w:tcPr>
            <w:tcW w:w="1152" w:type="dxa"/>
          </w:tcPr>
          <w:p w14:paraId="03C69DDD" w14:textId="77777777" w:rsidR="00633743" w:rsidRDefault="00633743" w:rsidP="00633743">
            <w:pPr>
              <w:rPr>
                <w:rFonts w:eastAsia="Times New Roman"/>
              </w:rPr>
            </w:pPr>
          </w:p>
        </w:tc>
      </w:tr>
      <w:tr w:rsidR="00633743" w14:paraId="7A4E6BB5" w14:textId="093E4D1F" w:rsidTr="00DA470A">
        <w:trPr>
          <w:trHeight w:hRule="exact" w:val="432"/>
        </w:trPr>
        <w:tc>
          <w:tcPr>
            <w:tcW w:w="2304" w:type="dxa"/>
          </w:tcPr>
          <w:p w14:paraId="4120F297" w14:textId="23F9993D" w:rsidR="00633743" w:rsidRDefault="00633743" w:rsidP="00633743">
            <w:pPr>
              <w:rPr>
                <w:rFonts w:eastAsia="Times New Roman"/>
              </w:rPr>
            </w:pPr>
            <w:r>
              <w:rPr>
                <w:rFonts w:eastAsia="Times New Roman"/>
              </w:rPr>
              <w:t>Veterinary</w:t>
            </w:r>
          </w:p>
        </w:tc>
        <w:tc>
          <w:tcPr>
            <w:tcW w:w="1152" w:type="dxa"/>
          </w:tcPr>
          <w:p w14:paraId="28076B97" w14:textId="77777777" w:rsidR="00633743" w:rsidRDefault="00633743" w:rsidP="00633743">
            <w:pPr>
              <w:rPr>
                <w:rFonts w:eastAsia="Times New Roman"/>
              </w:rPr>
            </w:pPr>
          </w:p>
        </w:tc>
        <w:tc>
          <w:tcPr>
            <w:tcW w:w="1152" w:type="dxa"/>
          </w:tcPr>
          <w:p w14:paraId="3FB74670" w14:textId="13B060EC" w:rsidR="00633743" w:rsidRDefault="00324C40" w:rsidP="00633743">
            <w:pPr>
              <w:rPr>
                <w:rFonts w:eastAsia="Times New Roman"/>
              </w:rPr>
            </w:pPr>
            <w:r>
              <w:rPr>
                <w:rFonts w:eastAsia="Times New Roman"/>
              </w:rPr>
              <w:t>M</w:t>
            </w:r>
          </w:p>
        </w:tc>
        <w:tc>
          <w:tcPr>
            <w:tcW w:w="1152" w:type="dxa"/>
          </w:tcPr>
          <w:p w14:paraId="75161492" w14:textId="77777777" w:rsidR="00633743" w:rsidRDefault="00633743" w:rsidP="00633743">
            <w:pPr>
              <w:rPr>
                <w:rFonts w:eastAsia="Times New Roman"/>
              </w:rPr>
            </w:pPr>
          </w:p>
        </w:tc>
        <w:tc>
          <w:tcPr>
            <w:tcW w:w="1435" w:type="dxa"/>
          </w:tcPr>
          <w:p w14:paraId="6B2015BB" w14:textId="77777777" w:rsidR="00633743" w:rsidRDefault="00633743" w:rsidP="00633743">
            <w:pPr>
              <w:rPr>
                <w:rFonts w:eastAsia="Times New Roman"/>
              </w:rPr>
            </w:pPr>
          </w:p>
        </w:tc>
        <w:tc>
          <w:tcPr>
            <w:tcW w:w="869" w:type="dxa"/>
          </w:tcPr>
          <w:p w14:paraId="48EE87F7" w14:textId="25436BAD" w:rsidR="00633743" w:rsidRDefault="00324C40" w:rsidP="00633743">
            <w:pPr>
              <w:rPr>
                <w:rFonts w:eastAsia="Times New Roman"/>
              </w:rPr>
            </w:pPr>
            <w:r>
              <w:rPr>
                <w:rFonts w:eastAsia="Times New Roman"/>
              </w:rPr>
              <w:t>RQ</w:t>
            </w:r>
          </w:p>
        </w:tc>
        <w:tc>
          <w:tcPr>
            <w:tcW w:w="1152" w:type="dxa"/>
          </w:tcPr>
          <w:p w14:paraId="01E2F144" w14:textId="03D923F3" w:rsidR="00633743" w:rsidRDefault="00324C40" w:rsidP="00633743">
            <w:pPr>
              <w:rPr>
                <w:rFonts w:eastAsia="Times New Roman"/>
              </w:rPr>
            </w:pPr>
            <w:r>
              <w:rPr>
                <w:rFonts w:eastAsia="Times New Roman"/>
              </w:rPr>
              <w:t>C</w:t>
            </w:r>
          </w:p>
        </w:tc>
        <w:tc>
          <w:tcPr>
            <w:tcW w:w="1152" w:type="dxa"/>
          </w:tcPr>
          <w:p w14:paraId="362158A2" w14:textId="77777777" w:rsidR="00633743" w:rsidRDefault="00633743" w:rsidP="00633743">
            <w:pPr>
              <w:rPr>
                <w:rFonts w:eastAsia="Times New Roman"/>
              </w:rPr>
            </w:pPr>
          </w:p>
        </w:tc>
      </w:tr>
      <w:tr w:rsidR="00633743" w14:paraId="724BAFF8" w14:textId="77777777" w:rsidTr="00DA470A">
        <w:trPr>
          <w:trHeight w:hRule="exact" w:val="432"/>
        </w:trPr>
        <w:tc>
          <w:tcPr>
            <w:tcW w:w="2304" w:type="dxa"/>
          </w:tcPr>
          <w:p w14:paraId="4CB45356" w14:textId="6E8DE5D6" w:rsidR="00633743" w:rsidRDefault="00633743" w:rsidP="00633743">
            <w:pPr>
              <w:rPr>
                <w:rFonts w:eastAsia="Times New Roman"/>
              </w:rPr>
            </w:pPr>
            <w:r>
              <w:rPr>
                <w:rFonts w:eastAsia="Times New Roman"/>
              </w:rPr>
              <w:t>Accelerator</w:t>
            </w:r>
          </w:p>
        </w:tc>
        <w:tc>
          <w:tcPr>
            <w:tcW w:w="1152" w:type="dxa"/>
          </w:tcPr>
          <w:p w14:paraId="3CEDDB77" w14:textId="77777777" w:rsidR="00633743" w:rsidRDefault="00633743" w:rsidP="00633743">
            <w:pPr>
              <w:rPr>
                <w:rFonts w:eastAsia="Times New Roman"/>
              </w:rPr>
            </w:pPr>
          </w:p>
        </w:tc>
        <w:tc>
          <w:tcPr>
            <w:tcW w:w="1152" w:type="dxa"/>
          </w:tcPr>
          <w:p w14:paraId="0C093A2D" w14:textId="73F2C30A" w:rsidR="00633743" w:rsidRDefault="00324C40" w:rsidP="00633743">
            <w:pPr>
              <w:rPr>
                <w:rFonts w:eastAsia="Times New Roman"/>
              </w:rPr>
            </w:pPr>
            <w:r>
              <w:rPr>
                <w:rFonts w:eastAsia="Times New Roman"/>
              </w:rPr>
              <w:t>RQ</w:t>
            </w:r>
          </w:p>
        </w:tc>
        <w:tc>
          <w:tcPr>
            <w:tcW w:w="1152" w:type="dxa"/>
          </w:tcPr>
          <w:p w14:paraId="590990EF" w14:textId="77777777" w:rsidR="00633743" w:rsidRDefault="00633743" w:rsidP="00633743">
            <w:pPr>
              <w:rPr>
                <w:rFonts w:eastAsia="Times New Roman"/>
              </w:rPr>
            </w:pPr>
          </w:p>
        </w:tc>
        <w:tc>
          <w:tcPr>
            <w:tcW w:w="1435" w:type="dxa"/>
          </w:tcPr>
          <w:p w14:paraId="5F0A10B1" w14:textId="50E9388D" w:rsidR="00633743" w:rsidRDefault="00324C40" w:rsidP="00633743">
            <w:pPr>
              <w:rPr>
                <w:rFonts w:eastAsia="Times New Roman"/>
              </w:rPr>
            </w:pPr>
            <w:r>
              <w:rPr>
                <w:rFonts w:eastAsia="Times New Roman"/>
              </w:rPr>
              <w:t>RQ</w:t>
            </w:r>
          </w:p>
        </w:tc>
        <w:tc>
          <w:tcPr>
            <w:tcW w:w="869" w:type="dxa"/>
          </w:tcPr>
          <w:p w14:paraId="202F3769" w14:textId="19F594D4" w:rsidR="00633743" w:rsidRDefault="00324C40" w:rsidP="00633743">
            <w:pPr>
              <w:rPr>
                <w:rFonts w:eastAsia="Times New Roman"/>
              </w:rPr>
            </w:pPr>
            <w:r>
              <w:rPr>
                <w:rFonts w:eastAsia="Times New Roman"/>
              </w:rPr>
              <w:t>RQ</w:t>
            </w:r>
          </w:p>
        </w:tc>
        <w:tc>
          <w:tcPr>
            <w:tcW w:w="1152" w:type="dxa"/>
          </w:tcPr>
          <w:p w14:paraId="4E6D7A34" w14:textId="3C44D940" w:rsidR="00633743" w:rsidRDefault="00324C40" w:rsidP="00633743">
            <w:pPr>
              <w:rPr>
                <w:rFonts w:eastAsia="Times New Roman"/>
              </w:rPr>
            </w:pPr>
            <w:r>
              <w:rPr>
                <w:rFonts w:eastAsia="Times New Roman"/>
              </w:rPr>
              <w:t>C</w:t>
            </w:r>
          </w:p>
        </w:tc>
        <w:tc>
          <w:tcPr>
            <w:tcW w:w="1152" w:type="dxa"/>
          </w:tcPr>
          <w:p w14:paraId="58F60C88" w14:textId="1913CF4D" w:rsidR="00633743" w:rsidRDefault="00633743" w:rsidP="00633743">
            <w:pPr>
              <w:rPr>
                <w:rFonts w:eastAsia="Times New Roman"/>
              </w:rPr>
            </w:pPr>
            <w:r>
              <w:rPr>
                <w:rFonts w:eastAsia="Times New Roman"/>
              </w:rPr>
              <w:t>(3)</w:t>
            </w:r>
          </w:p>
        </w:tc>
      </w:tr>
      <w:tr w:rsidR="00633743" w14:paraId="268AD445" w14:textId="77777777" w:rsidTr="00DA470A">
        <w:trPr>
          <w:trHeight w:hRule="exact" w:val="432"/>
        </w:trPr>
        <w:tc>
          <w:tcPr>
            <w:tcW w:w="2304" w:type="dxa"/>
          </w:tcPr>
          <w:p w14:paraId="2F4C10B4" w14:textId="03BD5E66" w:rsidR="00633743" w:rsidRDefault="00633743" w:rsidP="00633743">
            <w:pPr>
              <w:rPr>
                <w:rFonts w:eastAsia="Times New Roman"/>
              </w:rPr>
            </w:pPr>
            <w:r>
              <w:rPr>
                <w:rFonts w:eastAsia="Times New Roman"/>
              </w:rPr>
              <w:t>Healing Arts</w:t>
            </w:r>
          </w:p>
        </w:tc>
        <w:tc>
          <w:tcPr>
            <w:tcW w:w="1152" w:type="dxa"/>
          </w:tcPr>
          <w:p w14:paraId="14299C44" w14:textId="77777777" w:rsidR="00633743" w:rsidRDefault="00633743" w:rsidP="00633743">
            <w:pPr>
              <w:rPr>
                <w:rFonts w:eastAsia="Times New Roman"/>
              </w:rPr>
            </w:pPr>
          </w:p>
        </w:tc>
        <w:tc>
          <w:tcPr>
            <w:tcW w:w="1152" w:type="dxa"/>
          </w:tcPr>
          <w:p w14:paraId="1B5C8C23" w14:textId="74EC4C0D" w:rsidR="00633743" w:rsidRDefault="00324C40" w:rsidP="00633743">
            <w:pPr>
              <w:rPr>
                <w:rFonts w:eastAsia="Times New Roman"/>
              </w:rPr>
            </w:pPr>
            <w:r>
              <w:rPr>
                <w:rFonts w:eastAsia="Times New Roman"/>
              </w:rPr>
              <w:t>M</w:t>
            </w:r>
          </w:p>
        </w:tc>
        <w:tc>
          <w:tcPr>
            <w:tcW w:w="1152" w:type="dxa"/>
          </w:tcPr>
          <w:p w14:paraId="4878CD5E" w14:textId="77777777" w:rsidR="00633743" w:rsidRDefault="00633743" w:rsidP="00633743">
            <w:pPr>
              <w:rPr>
                <w:rFonts w:eastAsia="Times New Roman"/>
              </w:rPr>
            </w:pPr>
          </w:p>
        </w:tc>
        <w:tc>
          <w:tcPr>
            <w:tcW w:w="1435" w:type="dxa"/>
          </w:tcPr>
          <w:p w14:paraId="5D6B60E5" w14:textId="77777777" w:rsidR="00633743" w:rsidRDefault="00633743" w:rsidP="00633743">
            <w:pPr>
              <w:rPr>
                <w:rFonts w:eastAsia="Times New Roman"/>
              </w:rPr>
            </w:pPr>
          </w:p>
        </w:tc>
        <w:tc>
          <w:tcPr>
            <w:tcW w:w="869" w:type="dxa"/>
          </w:tcPr>
          <w:p w14:paraId="7B71118C" w14:textId="4CA7FA90" w:rsidR="00633743" w:rsidRDefault="00324C40" w:rsidP="00633743">
            <w:pPr>
              <w:rPr>
                <w:rFonts w:eastAsia="Times New Roman"/>
              </w:rPr>
            </w:pPr>
            <w:r>
              <w:rPr>
                <w:rFonts w:eastAsia="Times New Roman"/>
              </w:rPr>
              <w:t>RQ</w:t>
            </w:r>
          </w:p>
        </w:tc>
        <w:tc>
          <w:tcPr>
            <w:tcW w:w="1152" w:type="dxa"/>
          </w:tcPr>
          <w:p w14:paraId="3BBB1854" w14:textId="384F3A07" w:rsidR="00633743" w:rsidRDefault="00324C40" w:rsidP="00633743">
            <w:pPr>
              <w:rPr>
                <w:rFonts w:eastAsia="Times New Roman"/>
              </w:rPr>
            </w:pPr>
            <w:r>
              <w:rPr>
                <w:rFonts w:eastAsia="Times New Roman"/>
              </w:rPr>
              <w:t>C</w:t>
            </w:r>
          </w:p>
        </w:tc>
        <w:tc>
          <w:tcPr>
            <w:tcW w:w="1152" w:type="dxa"/>
          </w:tcPr>
          <w:p w14:paraId="13A11AB9" w14:textId="77777777" w:rsidR="00633743" w:rsidRDefault="00633743" w:rsidP="00633743">
            <w:pPr>
              <w:rPr>
                <w:rFonts w:eastAsia="Times New Roman"/>
              </w:rPr>
            </w:pPr>
          </w:p>
        </w:tc>
      </w:tr>
      <w:tr w:rsidR="00633743" w14:paraId="400C8264" w14:textId="77777777" w:rsidTr="00DA470A">
        <w:trPr>
          <w:trHeight w:hRule="exact" w:val="432"/>
        </w:trPr>
        <w:tc>
          <w:tcPr>
            <w:tcW w:w="2304" w:type="dxa"/>
          </w:tcPr>
          <w:p w14:paraId="6C1F0C92" w14:textId="2DF2E31C" w:rsidR="00633743" w:rsidRDefault="00633743" w:rsidP="00633743">
            <w:pPr>
              <w:rPr>
                <w:rFonts w:eastAsia="Times New Roman"/>
              </w:rPr>
            </w:pPr>
            <w:r>
              <w:rPr>
                <w:rFonts w:eastAsia="Times New Roman"/>
              </w:rPr>
              <w:t>Other</w:t>
            </w:r>
          </w:p>
        </w:tc>
        <w:tc>
          <w:tcPr>
            <w:tcW w:w="1152" w:type="dxa"/>
          </w:tcPr>
          <w:p w14:paraId="7E3227F5" w14:textId="77777777" w:rsidR="00633743" w:rsidRDefault="00633743" w:rsidP="00633743">
            <w:pPr>
              <w:rPr>
                <w:rFonts w:eastAsia="Times New Roman"/>
              </w:rPr>
            </w:pPr>
          </w:p>
        </w:tc>
        <w:tc>
          <w:tcPr>
            <w:tcW w:w="1152" w:type="dxa"/>
          </w:tcPr>
          <w:p w14:paraId="6533E9FF" w14:textId="77777777" w:rsidR="00633743" w:rsidRDefault="00633743" w:rsidP="00633743">
            <w:pPr>
              <w:rPr>
                <w:rFonts w:eastAsia="Times New Roman"/>
              </w:rPr>
            </w:pPr>
          </w:p>
        </w:tc>
        <w:tc>
          <w:tcPr>
            <w:tcW w:w="1152" w:type="dxa"/>
          </w:tcPr>
          <w:p w14:paraId="13A4CF8E" w14:textId="77777777" w:rsidR="00633743" w:rsidRDefault="00633743" w:rsidP="00633743">
            <w:pPr>
              <w:rPr>
                <w:rFonts w:eastAsia="Times New Roman"/>
              </w:rPr>
            </w:pPr>
          </w:p>
        </w:tc>
        <w:tc>
          <w:tcPr>
            <w:tcW w:w="1435" w:type="dxa"/>
          </w:tcPr>
          <w:p w14:paraId="34BB2DFD" w14:textId="77777777" w:rsidR="00633743" w:rsidRDefault="00633743" w:rsidP="00633743">
            <w:pPr>
              <w:rPr>
                <w:rFonts w:eastAsia="Times New Roman"/>
              </w:rPr>
            </w:pPr>
          </w:p>
        </w:tc>
        <w:tc>
          <w:tcPr>
            <w:tcW w:w="869" w:type="dxa"/>
          </w:tcPr>
          <w:p w14:paraId="0BE00D9E" w14:textId="77777777" w:rsidR="00633743" w:rsidRDefault="00633743" w:rsidP="00633743">
            <w:pPr>
              <w:rPr>
                <w:rFonts w:eastAsia="Times New Roman"/>
              </w:rPr>
            </w:pPr>
          </w:p>
        </w:tc>
        <w:tc>
          <w:tcPr>
            <w:tcW w:w="1152" w:type="dxa"/>
          </w:tcPr>
          <w:p w14:paraId="2D771D8C" w14:textId="5271E6D9" w:rsidR="00633743" w:rsidRDefault="00324C40" w:rsidP="00633743">
            <w:pPr>
              <w:rPr>
                <w:rFonts w:eastAsia="Times New Roman"/>
              </w:rPr>
            </w:pPr>
            <w:r>
              <w:rPr>
                <w:rFonts w:eastAsia="Times New Roman"/>
              </w:rPr>
              <w:t>C</w:t>
            </w:r>
          </w:p>
        </w:tc>
        <w:tc>
          <w:tcPr>
            <w:tcW w:w="1152" w:type="dxa"/>
          </w:tcPr>
          <w:p w14:paraId="4DB551B6" w14:textId="77777777" w:rsidR="00633743" w:rsidRDefault="00633743" w:rsidP="00633743">
            <w:pPr>
              <w:rPr>
                <w:rFonts w:eastAsia="Times New Roman"/>
              </w:rPr>
            </w:pPr>
          </w:p>
        </w:tc>
      </w:tr>
      <w:tr w:rsidR="00130D00" w14:paraId="6C2DBEFA" w14:textId="77777777" w:rsidTr="00DA470A">
        <w:tc>
          <w:tcPr>
            <w:tcW w:w="10368" w:type="dxa"/>
            <w:gridSpan w:val="8"/>
          </w:tcPr>
          <w:p w14:paraId="3727FB19" w14:textId="77777777" w:rsidR="00130D00" w:rsidRDefault="00130D00" w:rsidP="00130D00">
            <w:pPr>
              <w:rPr>
                <w:rFonts w:eastAsia="Times New Roman"/>
              </w:rPr>
            </w:pPr>
            <w:r>
              <w:rPr>
                <w:rFonts w:eastAsia="Times New Roman"/>
              </w:rPr>
              <w:t>Notes/Comments:</w:t>
            </w:r>
          </w:p>
          <w:p w14:paraId="64555D39" w14:textId="7837E5B1" w:rsidR="00130D00" w:rsidRDefault="00130D00" w:rsidP="00130D00">
            <w:pPr>
              <w:pStyle w:val="ListParagraph"/>
              <w:numPr>
                <w:ilvl w:val="0"/>
                <w:numId w:val="62"/>
              </w:numPr>
              <w:rPr>
                <w:rFonts w:eastAsia="Times New Roman"/>
              </w:rPr>
            </w:pPr>
            <w:r>
              <w:rPr>
                <w:rFonts w:eastAsia="Times New Roman"/>
              </w:rPr>
              <w:t xml:space="preserve">RQ indicates required training. “M” indicates recommended training. “C” indicates training required on a case-by-case basis. </w:t>
            </w:r>
          </w:p>
          <w:p w14:paraId="14D93719" w14:textId="2A585449" w:rsidR="00130D00" w:rsidRDefault="00130D00" w:rsidP="00130D00">
            <w:pPr>
              <w:pStyle w:val="ListParagraph"/>
              <w:numPr>
                <w:ilvl w:val="0"/>
                <w:numId w:val="62"/>
              </w:numPr>
              <w:rPr>
                <w:rFonts w:eastAsia="Times New Roman"/>
              </w:rPr>
            </w:pPr>
            <w:r>
              <w:rPr>
                <w:rFonts w:eastAsia="Times New Roman"/>
              </w:rPr>
              <w:t xml:space="preserve">All RPD Owners or Supervisors are required to take Owner/Supervisor training. </w:t>
            </w:r>
          </w:p>
          <w:p w14:paraId="46DECB65" w14:textId="6146631E" w:rsidR="00130D00" w:rsidRPr="00130D00" w:rsidRDefault="00130D00" w:rsidP="00324C40">
            <w:pPr>
              <w:pStyle w:val="ListParagraph"/>
              <w:numPr>
                <w:ilvl w:val="0"/>
                <w:numId w:val="62"/>
              </w:numPr>
              <w:rPr>
                <w:rFonts w:eastAsia="Times New Roman"/>
              </w:rPr>
            </w:pPr>
            <w:r>
              <w:rPr>
                <w:rFonts w:eastAsia="Times New Roman"/>
              </w:rPr>
              <w:t xml:space="preserve">Contact RPO as additional, specialized training will be necessary. </w:t>
            </w:r>
          </w:p>
        </w:tc>
      </w:tr>
    </w:tbl>
    <w:p w14:paraId="5ED12421" w14:textId="77777777" w:rsidR="00AD38C1" w:rsidRDefault="00AD38C1" w:rsidP="0098526B">
      <w:pPr>
        <w:rPr>
          <w:rFonts w:eastAsia="Times New Roman"/>
        </w:rPr>
      </w:pPr>
    </w:p>
    <w:p w14:paraId="179BC3B6" w14:textId="77777777" w:rsidR="00AD38C1" w:rsidRPr="00691BF0" w:rsidRDefault="00AD38C1" w:rsidP="0098526B">
      <w:pPr>
        <w:rPr>
          <w:rFonts w:eastAsia="Times New Roman"/>
        </w:rPr>
      </w:pPr>
    </w:p>
    <w:p w14:paraId="15CFFF89" w14:textId="76B1F788" w:rsidR="00691BF0" w:rsidRPr="00691BF0" w:rsidRDefault="00691BF0" w:rsidP="008712E1">
      <w:pPr>
        <w:pStyle w:val="Heading5"/>
      </w:pPr>
      <w:r w:rsidRPr="00691BF0">
        <w:lastRenderedPageBreak/>
        <w:t>Owner</w:t>
      </w:r>
      <w:r w:rsidR="000F3C86">
        <w:t xml:space="preserve"> or</w:t>
      </w:r>
      <w:r w:rsidR="00690B23">
        <w:t xml:space="preserve"> </w:t>
      </w:r>
      <w:r w:rsidRPr="00691BF0">
        <w:t>Supervisor Training</w:t>
      </w:r>
    </w:p>
    <w:p w14:paraId="678AE37D" w14:textId="77777777" w:rsidR="00691BF0" w:rsidRPr="00691BF0" w:rsidRDefault="00691BF0" w:rsidP="0098526B">
      <w:pPr>
        <w:rPr>
          <w:rFonts w:eastAsia="Calibri"/>
        </w:rPr>
      </w:pPr>
      <w:r w:rsidRPr="00691BF0">
        <w:rPr>
          <w:rFonts w:eastAsia="Calibri"/>
        </w:rPr>
        <w:t xml:space="preserve">Any individual who fits the description of an Owner or a Supervisor, as defined in 5.1.4 and 5.1.5, shall complete this training. The Owner/Supervisor training details the expectations of an individual designated as one of those positions as well as giving a brief description of the types of RPD and what to expect from the RPO during an audit. </w:t>
      </w:r>
    </w:p>
    <w:p w14:paraId="56461F81" w14:textId="77777777" w:rsidR="00691BF0" w:rsidRPr="00691BF0" w:rsidRDefault="00691BF0" w:rsidP="0098526B">
      <w:pPr>
        <w:rPr>
          <w:rFonts w:eastAsia="Calibri"/>
        </w:rPr>
      </w:pPr>
      <w:r w:rsidRPr="00691BF0">
        <w:rPr>
          <w:rFonts w:eastAsia="Calibri"/>
        </w:rPr>
        <w:t xml:space="preserve">It is a one-time training offered on the LRN and can be accessed through this link: </w:t>
      </w:r>
      <w:hyperlink r:id="rId11" w:history="1">
        <w:r w:rsidRPr="00691BF0">
          <w:rPr>
            <w:rFonts w:eastAsia="Calibri"/>
            <w:color w:val="0563C1"/>
            <w:u w:val="single"/>
          </w:rPr>
          <w:t>https://ehs.psu.edu/training?tid=186</w:t>
        </w:r>
      </w:hyperlink>
      <w:r w:rsidRPr="00691BF0">
        <w:rPr>
          <w:rFonts w:eastAsia="Calibri"/>
        </w:rPr>
        <w:t>.</w:t>
      </w:r>
    </w:p>
    <w:p w14:paraId="624FB906" w14:textId="77777777" w:rsidR="00691BF0" w:rsidRPr="00691BF0" w:rsidRDefault="00691BF0" w:rsidP="008712E1">
      <w:pPr>
        <w:pStyle w:val="Heading5"/>
      </w:pPr>
      <w:bookmarkStart w:id="40" w:name="_Electron_Microscope_Training"/>
      <w:bookmarkEnd w:id="40"/>
      <w:r w:rsidRPr="00691BF0">
        <w:t>Electron Microscope Training</w:t>
      </w:r>
    </w:p>
    <w:p w14:paraId="2779FCF7" w14:textId="68C528EB" w:rsidR="00691BF0" w:rsidRPr="00691BF0" w:rsidRDefault="00691BF0" w:rsidP="0098526B">
      <w:pPr>
        <w:rPr>
          <w:rFonts w:eastAsia="Calibri"/>
        </w:rPr>
      </w:pPr>
      <w:r w:rsidRPr="00691BF0">
        <w:rPr>
          <w:rFonts w:eastAsia="Calibri"/>
        </w:rPr>
        <w:t xml:space="preserve">All users of Electron Microscopes are required to take the Electron Microscope Training offered on the LRN. This training can be taken in lieu of the Radiation Producing Equipment Training (Parts 1 and 2) so long as the user </w:t>
      </w:r>
      <w:r w:rsidR="000A1593">
        <w:rPr>
          <w:rFonts w:eastAsia="Calibri"/>
        </w:rPr>
        <w:t>operates no other types of radiation producing equipment other than an</w:t>
      </w:r>
      <w:r w:rsidRPr="00691BF0">
        <w:rPr>
          <w:rFonts w:eastAsia="Calibri"/>
        </w:rPr>
        <w:t xml:space="preserve"> Electron Microscope. If a user has taken the Radiation Producing Equipment (Part 1) training already, they are not required to take the Electron Microscope training. </w:t>
      </w:r>
    </w:p>
    <w:p w14:paraId="0DEA44C8" w14:textId="77777777" w:rsidR="00691BF0" w:rsidRPr="00691BF0" w:rsidRDefault="00691BF0" w:rsidP="0098526B">
      <w:pPr>
        <w:rPr>
          <w:rFonts w:eastAsia="Calibri"/>
        </w:rPr>
      </w:pPr>
      <w:r w:rsidRPr="00691BF0">
        <w:rPr>
          <w:rFonts w:eastAsia="Calibri"/>
        </w:rPr>
        <w:t xml:space="preserve">It is a one-time training offered on the LRN and can be accessed through this link: </w:t>
      </w:r>
      <w:hyperlink r:id="rId12" w:history="1">
        <w:r w:rsidRPr="00691BF0">
          <w:rPr>
            <w:rFonts w:eastAsia="Calibri"/>
            <w:color w:val="0563C1"/>
            <w:u w:val="single"/>
          </w:rPr>
          <w:t>https://ehs.psu.edu/training?tid=186</w:t>
        </w:r>
      </w:hyperlink>
      <w:r w:rsidRPr="00691BF0">
        <w:rPr>
          <w:rFonts w:eastAsia="Calibri"/>
        </w:rPr>
        <w:t>.</w:t>
      </w:r>
    </w:p>
    <w:p w14:paraId="6F5D7735" w14:textId="77777777" w:rsidR="00691BF0" w:rsidRPr="00691BF0" w:rsidRDefault="00691BF0" w:rsidP="008712E1">
      <w:pPr>
        <w:pStyle w:val="Heading5"/>
      </w:pPr>
      <w:bookmarkStart w:id="41" w:name="_Radiation_Producing_Equipment"/>
      <w:bookmarkEnd w:id="41"/>
      <w:r w:rsidRPr="00691BF0">
        <w:t>Radiation Producing Equipment – Part 1</w:t>
      </w:r>
    </w:p>
    <w:p w14:paraId="6FB32230" w14:textId="77777777" w:rsidR="00691BF0" w:rsidRPr="00691BF0" w:rsidRDefault="00691BF0" w:rsidP="0098526B">
      <w:pPr>
        <w:rPr>
          <w:rFonts w:eastAsia="Calibri"/>
        </w:rPr>
      </w:pPr>
      <w:r w:rsidRPr="00691BF0">
        <w:rPr>
          <w:rFonts w:eastAsia="Calibri"/>
        </w:rPr>
        <w:t>All users of RPD, except for Electron Microscopes and the conditions mentioned in 7.2.1, are required to take Radiation Producing Equipment – Part 1 training. This training is offered on the LRN and is followed by a quiz that requires a score of 70% to pass. Once this requirement is completed, the user can move on to Part 2, or Open-Beam Part 2.</w:t>
      </w:r>
    </w:p>
    <w:p w14:paraId="4633880B" w14:textId="77777777" w:rsidR="00691BF0" w:rsidRPr="00691BF0" w:rsidRDefault="00691BF0" w:rsidP="0098526B">
      <w:pPr>
        <w:rPr>
          <w:rFonts w:eastAsia="Calibri"/>
        </w:rPr>
      </w:pPr>
      <w:r w:rsidRPr="00691BF0">
        <w:rPr>
          <w:rFonts w:eastAsia="Calibri"/>
        </w:rPr>
        <w:t xml:space="preserve">It is a one-time training offered on the LRN and can be accessed through this link: </w:t>
      </w:r>
      <w:hyperlink r:id="rId13" w:history="1">
        <w:r w:rsidRPr="00691BF0">
          <w:rPr>
            <w:rFonts w:eastAsia="Calibri"/>
            <w:color w:val="0563C1"/>
            <w:u w:val="single"/>
          </w:rPr>
          <w:t>https://ehs.psu.edu/training?tid=186</w:t>
        </w:r>
      </w:hyperlink>
      <w:r w:rsidRPr="00691BF0">
        <w:rPr>
          <w:rFonts w:eastAsia="Calibri"/>
        </w:rPr>
        <w:t>.</w:t>
      </w:r>
    </w:p>
    <w:p w14:paraId="41F6EA88" w14:textId="77777777" w:rsidR="00691BF0" w:rsidRPr="00691BF0" w:rsidRDefault="00691BF0" w:rsidP="008712E1">
      <w:pPr>
        <w:pStyle w:val="Heading5"/>
      </w:pPr>
      <w:bookmarkStart w:id="42" w:name="_Radiation_Producing_Equipment_1"/>
      <w:bookmarkEnd w:id="42"/>
      <w:r w:rsidRPr="00691BF0">
        <w:t>Radiation Producing Equipment – Part 2</w:t>
      </w:r>
    </w:p>
    <w:p w14:paraId="389049C2" w14:textId="77777777" w:rsidR="00691BF0" w:rsidRPr="00691BF0" w:rsidRDefault="00691BF0" w:rsidP="0098526B">
      <w:pPr>
        <w:rPr>
          <w:rFonts w:eastAsia="Calibri"/>
        </w:rPr>
      </w:pPr>
      <w:r w:rsidRPr="00691BF0">
        <w:rPr>
          <w:rFonts w:eastAsia="Calibri"/>
        </w:rPr>
        <w:t xml:space="preserve">All users of RPD who have passed Part 1 of the RPE training must then sign-up for part 2 of the training before using the device. Radiation Producing Equipment – Part 2 is a hands-on session given by a member of the RPO staff. The sessions will be 1 hour long and take place in Steam Services Building room 212. </w:t>
      </w:r>
    </w:p>
    <w:p w14:paraId="126A75F7" w14:textId="77777777" w:rsidR="00691BF0" w:rsidRPr="00691BF0" w:rsidRDefault="00691BF0" w:rsidP="0098526B">
      <w:pPr>
        <w:rPr>
          <w:rFonts w:eastAsia="Calibri"/>
        </w:rPr>
      </w:pPr>
      <w:r w:rsidRPr="00691BF0">
        <w:rPr>
          <w:rFonts w:eastAsia="Calibri"/>
        </w:rPr>
        <w:t xml:space="preserve">It is a one-time training where session sign-ups are offered on the LRN and can be accessed through this link: </w:t>
      </w:r>
      <w:hyperlink r:id="rId14" w:history="1">
        <w:r w:rsidRPr="00691BF0">
          <w:rPr>
            <w:rFonts w:eastAsia="Calibri"/>
            <w:color w:val="0563C1"/>
            <w:u w:val="single"/>
          </w:rPr>
          <w:t>https://ehs.psu.edu/training?tid=186</w:t>
        </w:r>
      </w:hyperlink>
      <w:r w:rsidRPr="00691BF0">
        <w:rPr>
          <w:rFonts w:eastAsia="Calibri"/>
        </w:rPr>
        <w:t>.</w:t>
      </w:r>
    </w:p>
    <w:p w14:paraId="193C3A15" w14:textId="77777777" w:rsidR="00691BF0" w:rsidRPr="00691BF0" w:rsidRDefault="00691BF0" w:rsidP="008712E1">
      <w:pPr>
        <w:pStyle w:val="Heading5"/>
      </w:pPr>
      <w:bookmarkStart w:id="43" w:name="_Open-Beam_Radiation_Producing"/>
      <w:bookmarkEnd w:id="43"/>
      <w:r w:rsidRPr="00691BF0">
        <w:t>Open-Beam Radiation Producing Equipment – Part 2</w:t>
      </w:r>
    </w:p>
    <w:p w14:paraId="368CF7B2" w14:textId="77777777" w:rsidR="00691BF0" w:rsidRPr="00691BF0" w:rsidRDefault="00691BF0" w:rsidP="0098526B">
      <w:pPr>
        <w:rPr>
          <w:rFonts w:eastAsia="Calibri"/>
        </w:rPr>
      </w:pPr>
      <w:r w:rsidRPr="00691BF0">
        <w:rPr>
          <w:rFonts w:eastAsia="Calibri"/>
        </w:rPr>
        <w:t xml:space="preserve">All users of RPD who have passed Part 1 of the RPE, and will be using an Open-Beam RPD, training must then sign-up for this specific part 2 of the training before using the device. Radiation Producing Equipment – Part 2 is a hands-on session given by a member of the RPO staff. The sessions will be 1.25 hours long and take place in Steam Services Building room 212. </w:t>
      </w:r>
    </w:p>
    <w:p w14:paraId="590726C1" w14:textId="77777777" w:rsidR="00691BF0" w:rsidRPr="00691BF0" w:rsidRDefault="00691BF0" w:rsidP="0098526B">
      <w:pPr>
        <w:rPr>
          <w:rFonts w:eastAsia="Calibri"/>
        </w:rPr>
      </w:pPr>
      <w:r w:rsidRPr="00691BF0">
        <w:rPr>
          <w:rFonts w:eastAsia="Calibri"/>
        </w:rPr>
        <w:t xml:space="preserve">It is a one-time training where session sign-ups are offered on the LRN and can be accessed through this link: </w:t>
      </w:r>
      <w:hyperlink r:id="rId15" w:history="1">
        <w:r w:rsidRPr="00691BF0">
          <w:rPr>
            <w:rFonts w:eastAsia="Calibri"/>
            <w:color w:val="0563C1"/>
            <w:u w:val="single"/>
          </w:rPr>
          <w:t>https://ehs.psu.edu/training?tid=186</w:t>
        </w:r>
      </w:hyperlink>
      <w:r w:rsidRPr="00691BF0">
        <w:rPr>
          <w:rFonts w:eastAsia="Calibri"/>
        </w:rPr>
        <w:t>.</w:t>
      </w:r>
    </w:p>
    <w:p w14:paraId="33F08D31" w14:textId="77777777" w:rsidR="00691BF0" w:rsidRPr="00691BF0" w:rsidRDefault="00691BF0" w:rsidP="008712E1">
      <w:pPr>
        <w:pStyle w:val="Heading5"/>
      </w:pPr>
      <w:r w:rsidRPr="00691BF0">
        <w:lastRenderedPageBreak/>
        <w:t>Training Proficiency</w:t>
      </w:r>
    </w:p>
    <w:p w14:paraId="2E6572BC" w14:textId="24722168" w:rsidR="00691BF0" w:rsidRPr="00691BF0" w:rsidRDefault="00691BF0" w:rsidP="0098526B">
      <w:pPr>
        <w:rPr>
          <w:rFonts w:eastAsia="Times New Roman"/>
        </w:rPr>
      </w:pPr>
      <w:r w:rsidRPr="00691BF0">
        <w:rPr>
          <w:rFonts w:eastAsia="Times New Roman"/>
        </w:rPr>
        <w:t xml:space="preserve">Only trained personnel are permitted to use Radiation Producing Devices. Each Supervisor is responsible for </w:t>
      </w:r>
      <w:r w:rsidR="00130D00">
        <w:rPr>
          <w:rFonts w:eastAsia="Times New Roman"/>
        </w:rPr>
        <w:t>ensuring</w:t>
      </w:r>
      <w:r w:rsidR="00130D00" w:rsidRPr="00691BF0">
        <w:rPr>
          <w:rFonts w:eastAsia="Times New Roman"/>
        </w:rPr>
        <w:t xml:space="preserve"> </w:t>
      </w:r>
      <w:r w:rsidRPr="00691BF0">
        <w:rPr>
          <w:rFonts w:eastAsia="Times New Roman"/>
        </w:rPr>
        <w:t xml:space="preserve">that </w:t>
      </w:r>
      <w:r w:rsidR="00A32EAF">
        <w:rPr>
          <w:rFonts w:eastAsia="Times New Roman"/>
        </w:rPr>
        <w:t>they</w:t>
      </w:r>
      <w:r w:rsidRPr="00691BF0">
        <w:rPr>
          <w:rFonts w:eastAsia="Times New Roman"/>
        </w:rPr>
        <w:t xml:space="preserve"> and all those working under </w:t>
      </w:r>
      <w:r w:rsidR="00130D00">
        <w:rPr>
          <w:rFonts w:eastAsia="Times New Roman"/>
        </w:rPr>
        <w:t xml:space="preserve">their </w:t>
      </w:r>
      <w:r w:rsidRPr="00691BF0">
        <w:rPr>
          <w:rFonts w:eastAsia="Times New Roman"/>
        </w:rPr>
        <w:t>supervision</w:t>
      </w:r>
      <w:r w:rsidR="00130D00">
        <w:rPr>
          <w:rFonts w:eastAsia="Times New Roman"/>
        </w:rPr>
        <w:t xml:space="preserve"> (including students, visitors, and third parties)</w:t>
      </w:r>
      <w:r w:rsidRPr="00691BF0">
        <w:rPr>
          <w:rFonts w:eastAsia="Times New Roman"/>
        </w:rPr>
        <w:t xml:space="preserve"> have received sufficient training necessary to safety use these devices. A list of all trained personnel and their certificates shall be kept by the laboratory supervisor and updated as new users join or leave the group.</w:t>
      </w:r>
    </w:p>
    <w:p w14:paraId="70B38020" w14:textId="08F97AAE" w:rsidR="00691BF0" w:rsidRPr="00691BF0" w:rsidRDefault="00691BF0" w:rsidP="0098526B">
      <w:pPr>
        <w:rPr>
          <w:rFonts w:eastAsia="Times New Roman"/>
        </w:rPr>
      </w:pPr>
      <w:r w:rsidRPr="00691BF0">
        <w:rPr>
          <w:rFonts w:eastAsia="Times New Roman"/>
        </w:rPr>
        <w:t>At a minimum, all faculty, staff, students, and visitors operating RPDs are required to complete the following</w:t>
      </w:r>
      <w:r w:rsidR="00876B2B">
        <w:rPr>
          <w:rFonts w:eastAsia="Times New Roman"/>
        </w:rPr>
        <w:t>, in addition to the training listed above,</w:t>
      </w:r>
      <w:r w:rsidRPr="00691BF0">
        <w:rPr>
          <w:rFonts w:eastAsia="Times New Roman"/>
        </w:rPr>
        <w:t xml:space="preserve"> before first use of the device:</w:t>
      </w:r>
    </w:p>
    <w:p w14:paraId="31474323" w14:textId="77777777" w:rsidR="00691BF0" w:rsidRPr="000D6A20" w:rsidRDefault="00691BF0" w:rsidP="000D6A20">
      <w:pPr>
        <w:pStyle w:val="ListParagraph"/>
        <w:numPr>
          <w:ilvl w:val="0"/>
          <w:numId w:val="30"/>
        </w:numPr>
        <w:rPr>
          <w:rFonts w:eastAsia="Times New Roman"/>
        </w:rPr>
      </w:pPr>
      <w:r w:rsidRPr="000D6A20">
        <w:rPr>
          <w:rFonts w:eastAsia="Times New Roman"/>
        </w:rPr>
        <w:t>Review the Radiation Producing Equipment Program Description (this document)</w:t>
      </w:r>
    </w:p>
    <w:p w14:paraId="15E764C4" w14:textId="49785624" w:rsidR="00691BF0" w:rsidRPr="000D6A20" w:rsidRDefault="00691BF0" w:rsidP="000D6A20">
      <w:pPr>
        <w:pStyle w:val="ListParagraph"/>
        <w:numPr>
          <w:ilvl w:val="0"/>
          <w:numId w:val="30"/>
        </w:numPr>
        <w:rPr>
          <w:rFonts w:eastAsia="Times New Roman"/>
        </w:rPr>
      </w:pPr>
      <w:r w:rsidRPr="000D6A20">
        <w:rPr>
          <w:rFonts w:eastAsia="Times New Roman"/>
        </w:rPr>
        <w:t xml:space="preserve">Review the SOP for the specific device to be used. Most RPDs are provided with instructions for safe operation by the manufacturer; however, at Penn State, a standalone SOP for each device in use is required. </w:t>
      </w:r>
    </w:p>
    <w:p w14:paraId="69117EE1" w14:textId="77777777" w:rsidR="00691BF0" w:rsidRPr="000D6A20" w:rsidRDefault="00691BF0" w:rsidP="000D6A20">
      <w:pPr>
        <w:pStyle w:val="ListParagraph"/>
        <w:numPr>
          <w:ilvl w:val="0"/>
          <w:numId w:val="30"/>
        </w:numPr>
        <w:rPr>
          <w:rFonts w:eastAsia="Times New Roman"/>
        </w:rPr>
      </w:pPr>
      <w:r w:rsidRPr="000D6A20">
        <w:rPr>
          <w:rFonts w:eastAsia="Times New Roman"/>
        </w:rPr>
        <w:t>Approved SOPs shall be available for review during audits or evaluations of RPD. These SOPs shall be maintained with the device for reference by the operator and maintenance or service personnel. Contact the RPO on guidance for creating this document.</w:t>
      </w:r>
    </w:p>
    <w:p w14:paraId="5F3D691C" w14:textId="77777777" w:rsidR="00691BF0" w:rsidRPr="000D6A20" w:rsidRDefault="00691BF0" w:rsidP="000D6A20">
      <w:pPr>
        <w:pStyle w:val="ListParagraph"/>
        <w:numPr>
          <w:ilvl w:val="0"/>
          <w:numId w:val="30"/>
        </w:numPr>
        <w:rPr>
          <w:rFonts w:eastAsia="Times New Roman"/>
        </w:rPr>
      </w:pPr>
      <w:r w:rsidRPr="000D6A20">
        <w:rPr>
          <w:rFonts w:eastAsia="Times New Roman"/>
        </w:rPr>
        <w:t>Receive training from the Supervisor or Manufacturer covering safe operation of the specific device(s) to be used, administrative procedures, and any other applicable SOPs.</w:t>
      </w:r>
    </w:p>
    <w:p w14:paraId="51F63C2D" w14:textId="77777777" w:rsidR="00691BF0" w:rsidRPr="000D6A20" w:rsidRDefault="00691BF0" w:rsidP="000D6A20">
      <w:pPr>
        <w:pStyle w:val="ListParagraph"/>
        <w:numPr>
          <w:ilvl w:val="0"/>
          <w:numId w:val="30"/>
        </w:numPr>
        <w:rPr>
          <w:rFonts w:eastAsia="Times New Roman"/>
        </w:rPr>
      </w:pPr>
      <w:r w:rsidRPr="000D6A20">
        <w:rPr>
          <w:rFonts w:eastAsia="Times New Roman"/>
        </w:rPr>
        <w:t xml:space="preserve">Sign the RPD Specific Training Documentation form found on the </w:t>
      </w:r>
      <w:hyperlink r:id="rId16" w:history="1">
        <w:r w:rsidRPr="000D6A20">
          <w:rPr>
            <w:rFonts w:eastAsia="Times New Roman"/>
            <w:color w:val="0563C1"/>
            <w:u w:val="single"/>
          </w:rPr>
          <w:t>EHS website</w:t>
        </w:r>
      </w:hyperlink>
      <w:r w:rsidRPr="000D6A20">
        <w:rPr>
          <w:rFonts w:eastAsia="Times New Roman"/>
        </w:rPr>
        <w:t xml:space="preserve">, and in Appendix B of this document, indicating any faculty, staff, students, or guests who operate RPD have completed the tasks above for the specific device. This document must be signed and dated by the user and updated anytime a new user is authorized to use the device. This document must be available for review during audits and should be maintained with the training certificates. </w:t>
      </w:r>
    </w:p>
    <w:p w14:paraId="6E6F5E7D" w14:textId="77777777" w:rsidR="00691BF0" w:rsidRPr="00691BF0" w:rsidRDefault="00691BF0" w:rsidP="009109DF">
      <w:pPr>
        <w:rPr>
          <w:rFonts w:eastAsia="Times New Roman"/>
        </w:rPr>
      </w:pPr>
      <w:r w:rsidRPr="00691BF0">
        <w:rPr>
          <w:rFonts w:eastAsia="Times New Roman"/>
        </w:rPr>
        <w:t xml:space="preserve">PIs, Lab Supervisors, Facility Coordinators, Department Safety Officers, or Laboratory Safety Officers may also require additional training beyond what is required above before using RPD at Penn State. These additional requirements shall be followed if they exist within the specific lab, building, or department. </w:t>
      </w:r>
    </w:p>
    <w:p w14:paraId="5D8DA0DE" w14:textId="77777777" w:rsidR="00691BF0" w:rsidRPr="00691BF0" w:rsidRDefault="00691BF0" w:rsidP="008712E1">
      <w:pPr>
        <w:pStyle w:val="Heading3"/>
      </w:pPr>
      <w:bookmarkStart w:id="44" w:name="_Toc159573762"/>
      <w:bookmarkStart w:id="45" w:name="_Toc174947905"/>
      <w:r w:rsidRPr="00691BF0">
        <w:t>Documentation &amp; Recordkeeping</w:t>
      </w:r>
      <w:bookmarkEnd w:id="44"/>
      <w:bookmarkEnd w:id="45"/>
    </w:p>
    <w:p w14:paraId="1D614DA0" w14:textId="77777777" w:rsidR="00691BF0" w:rsidRPr="00691BF0" w:rsidRDefault="00691BF0" w:rsidP="009109DF">
      <w:pPr>
        <w:rPr>
          <w:rFonts w:eastAsia="Calibri"/>
        </w:rPr>
      </w:pPr>
      <w:r w:rsidRPr="00691BF0">
        <w:rPr>
          <w:rFonts w:eastAsia="Calibri"/>
        </w:rPr>
        <w:t>All RPD supervisors and users shall keep their RPD documentation in a readily accessible location for audits or general use. This location could either be a physical binder within the lab or a folder on a shared drive or computer. The following documentation shall be available and kept within the binder or folder: SOPs for all devices, training records for all users, and RPD specific training documentation for all units. The following documents shall be available and should be kept within the binder or folder: manuals and service and maintenance records.</w:t>
      </w:r>
    </w:p>
    <w:p w14:paraId="462373EF" w14:textId="77777777" w:rsidR="00691BF0" w:rsidRPr="00691BF0" w:rsidRDefault="00691BF0" w:rsidP="008712E1">
      <w:pPr>
        <w:pStyle w:val="Heading4"/>
      </w:pPr>
      <w:r w:rsidRPr="00691BF0">
        <w:t>Documents that Constitute this Program</w:t>
      </w:r>
    </w:p>
    <w:tbl>
      <w:tblPr>
        <w:tblStyle w:val="TableGrid2"/>
        <w:tblW w:w="0" w:type="auto"/>
        <w:jc w:val="center"/>
        <w:tblLook w:val="04A0" w:firstRow="1" w:lastRow="0" w:firstColumn="1" w:lastColumn="0" w:noHBand="0" w:noVBand="1"/>
      </w:tblPr>
      <w:tblGrid>
        <w:gridCol w:w="3215"/>
        <w:gridCol w:w="336"/>
        <w:gridCol w:w="5799"/>
      </w:tblGrid>
      <w:tr w:rsidR="00691BF0" w:rsidRPr="00691BF0" w14:paraId="3DE68E49" w14:textId="77777777" w:rsidTr="00691BF0">
        <w:trPr>
          <w:jc w:val="center"/>
        </w:trPr>
        <w:tc>
          <w:tcPr>
            <w:tcW w:w="9350" w:type="dxa"/>
            <w:gridSpan w:val="3"/>
            <w:shd w:val="clear" w:color="auto" w:fill="FFFFFF"/>
          </w:tcPr>
          <w:p w14:paraId="59236500" w14:textId="735276DD" w:rsidR="00691BF0" w:rsidRPr="00691BF0" w:rsidRDefault="00691BF0" w:rsidP="00691BF0">
            <w:pPr>
              <w:spacing w:before="0" w:after="0"/>
              <w:jc w:val="center"/>
              <w:rPr>
                <w:rFonts w:ascii="Times New Roman" w:hAnsi="Times New Roman"/>
                <w:b/>
                <w:bCs/>
                <w:sz w:val="24"/>
                <w:szCs w:val="24"/>
                <w:u w:val="single"/>
              </w:rPr>
            </w:pPr>
            <w:r w:rsidRPr="00691BF0">
              <w:rPr>
                <w:rFonts w:ascii="Times New Roman" w:hAnsi="Times New Roman"/>
                <w:sz w:val="24"/>
                <w:szCs w:val="24"/>
                <w:u w:val="single"/>
                <w:shd w:val="clear" w:color="auto" w:fill="FFFFFF"/>
              </w:rPr>
              <w:br/>
            </w:r>
            <w:r w:rsidRPr="00691BF0">
              <w:rPr>
                <w:rFonts w:ascii="Times New Roman" w:hAnsi="Times New Roman"/>
                <w:b/>
                <w:bCs/>
                <w:sz w:val="24"/>
                <w:szCs w:val="24"/>
                <w:u w:val="single"/>
              </w:rPr>
              <w:t xml:space="preserve">Table </w:t>
            </w:r>
            <w:r w:rsidRPr="00691BF0">
              <w:rPr>
                <w:rFonts w:ascii="Times New Roman" w:hAnsi="Times New Roman"/>
                <w:b/>
                <w:bCs/>
                <w:sz w:val="24"/>
                <w:szCs w:val="24"/>
                <w:u w:val="single"/>
              </w:rPr>
              <w:fldChar w:fldCharType="begin"/>
            </w:r>
            <w:r w:rsidRPr="00691BF0">
              <w:rPr>
                <w:rFonts w:ascii="Times New Roman" w:hAnsi="Times New Roman"/>
                <w:b/>
                <w:bCs/>
                <w:sz w:val="24"/>
                <w:szCs w:val="24"/>
                <w:u w:val="single"/>
              </w:rPr>
              <w:instrText xml:space="preserve"> SEQ Table \* ARABIC </w:instrText>
            </w:r>
            <w:r w:rsidRPr="00691BF0">
              <w:rPr>
                <w:rFonts w:ascii="Times New Roman" w:hAnsi="Times New Roman"/>
                <w:b/>
                <w:bCs/>
                <w:sz w:val="24"/>
                <w:szCs w:val="24"/>
                <w:u w:val="single"/>
              </w:rPr>
              <w:fldChar w:fldCharType="separate"/>
            </w:r>
            <w:r w:rsidR="00E227E2">
              <w:rPr>
                <w:rFonts w:ascii="Times New Roman" w:hAnsi="Times New Roman"/>
                <w:b/>
                <w:bCs/>
                <w:noProof/>
                <w:sz w:val="24"/>
                <w:szCs w:val="24"/>
                <w:u w:val="single"/>
              </w:rPr>
              <w:t>2</w:t>
            </w:r>
            <w:r w:rsidRPr="00691BF0">
              <w:rPr>
                <w:rFonts w:ascii="Times New Roman" w:hAnsi="Times New Roman"/>
                <w:b/>
                <w:bCs/>
                <w:sz w:val="24"/>
                <w:szCs w:val="24"/>
                <w:u w:val="single"/>
              </w:rPr>
              <w:fldChar w:fldCharType="end"/>
            </w:r>
            <w:r w:rsidRPr="00691BF0">
              <w:rPr>
                <w:rFonts w:ascii="Times New Roman" w:hAnsi="Times New Roman"/>
                <w:b/>
                <w:bCs/>
                <w:sz w:val="24"/>
                <w:szCs w:val="24"/>
                <w:u w:val="single"/>
              </w:rPr>
              <w:t>. Summary of Program-Specific Implementing Documents</w:t>
            </w:r>
            <w:r w:rsidRPr="00691BF0">
              <w:rPr>
                <w:rFonts w:ascii="Times New Roman" w:hAnsi="Times New Roman"/>
                <w:b/>
                <w:bCs/>
                <w:sz w:val="24"/>
                <w:szCs w:val="24"/>
                <w:u w:val="single"/>
              </w:rPr>
              <w:br/>
            </w:r>
          </w:p>
        </w:tc>
      </w:tr>
      <w:tr w:rsidR="00691BF0" w:rsidRPr="00691BF0" w14:paraId="0AAEDC34" w14:textId="77777777" w:rsidTr="00691BF0">
        <w:trPr>
          <w:jc w:val="center"/>
        </w:trPr>
        <w:tc>
          <w:tcPr>
            <w:tcW w:w="3215" w:type="dxa"/>
            <w:shd w:val="clear" w:color="auto" w:fill="4472C4"/>
          </w:tcPr>
          <w:p w14:paraId="50ED65D4" w14:textId="77777777" w:rsidR="00691BF0" w:rsidRPr="00691BF0" w:rsidRDefault="00691BF0" w:rsidP="00691BF0">
            <w:pPr>
              <w:spacing w:before="0" w:after="0"/>
              <w:jc w:val="center"/>
              <w:rPr>
                <w:rFonts w:ascii="Times New Roman" w:hAnsi="Times New Roman"/>
                <w:b/>
                <w:bCs/>
                <w:color w:val="FFFFFF"/>
                <w:sz w:val="24"/>
                <w:szCs w:val="24"/>
              </w:rPr>
            </w:pPr>
            <w:r w:rsidRPr="00691BF0">
              <w:rPr>
                <w:rFonts w:ascii="Times New Roman" w:hAnsi="Times New Roman"/>
                <w:b/>
                <w:bCs/>
                <w:color w:val="FFFFFF"/>
                <w:sz w:val="24"/>
                <w:szCs w:val="24"/>
              </w:rPr>
              <w:t>EHS Document ID</w:t>
            </w:r>
          </w:p>
        </w:tc>
        <w:tc>
          <w:tcPr>
            <w:tcW w:w="336" w:type="dxa"/>
            <w:shd w:val="clear" w:color="auto" w:fill="4472C4"/>
          </w:tcPr>
          <w:p w14:paraId="3E6851A7" w14:textId="77777777" w:rsidR="00691BF0" w:rsidRPr="00691BF0" w:rsidRDefault="00691BF0" w:rsidP="00691BF0">
            <w:pPr>
              <w:spacing w:before="0" w:after="0"/>
              <w:jc w:val="center"/>
              <w:rPr>
                <w:rFonts w:ascii="Times New Roman" w:hAnsi="Times New Roman"/>
                <w:b/>
                <w:bCs/>
                <w:color w:val="FFFFFF"/>
                <w:sz w:val="24"/>
                <w:szCs w:val="24"/>
              </w:rPr>
            </w:pPr>
          </w:p>
        </w:tc>
        <w:tc>
          <w:tcPr>
            <w:tcW w:w="5799" w:type="dxa"/>
            <w:shd w:val="clear" w:color="auto" w:fill="4472C4"/>
          </w:tcPr>
          <w:p w14:paraId="43115320" w14:textId="77777777" w:rsidR="00691BF0" w:rsidRPr="00691BF0" w:rsidRDefault="00691BF0" w:rsidP="00691BF0">
            <w:pPr>
              <w:spacing w:before="0" w:after="0"/>
              <w:jc w:val="center"/>
              <w:rPr>
                <w:rFonts w:ascii="Times New Roman" w:hAnsi="Times New Roman"/>
                <w:b/>
                <w:bCs/>
                <w:color w:val="FFFFFF"/>
                <w:sz w:val="24"/>
                <w:szCs w:val="24"/>
              </w:rPr>
            </w:pPr>
            <w:r w:rsidRPr="00691BF0">
              <w:rPr>
                <w:rFonts w:ascii="Times New Roman" w:hAnsi="Times New Roman"/>
                <w:b/>
                <w:bCs/>
                <w:color w:val="FFFFFF"/>
                <w:sz w:val="24"/>
                <w:szCs w:val="24"/>
              </w:rPr>
              <w:t>Document Title</w:t>
            </w:r>
          </w:p>
        </w:tc>
      </w:tr>
      <w:tr w:rsidR="00691BF0" w:rsidRPr="00691BF0" w14:paraId="0FA0A837" w14:textId="77777777" w:rsidTr="0059053C">
        <w:trPr>
          <w:jc w:val="center"/>
        </w:trPr>
        <w:tc>
          <w:tcPr>
            <w:tcW w:w="3215" w:type="dxa"/>
          </w:tcPr>
          <w:p w14:paraId="714267BE" w14:textId="4E8F424A" w:rsidR="00691BF0" w:rsidRPr="00691BF0" w:rsidRDefault="001D12D0" w:rsidP="00691BF0">
            <w:pPr>
              <w:spacing w:before="0" w:after="0"/>
              <w:jc w:val="center"/>
              <w:rPr>
                <w:rFonts w:ascii="Times New Roman" w:hAnsi="Times New Roman"/>
                <w:sz w:val="24"/>
                <w:szCs w:val="24"/>
              </w:rPr>
            </w:pPr>
            <w:r>
              <w:rPr>
                <w:rFonts w:ascii="Times New Roman" w:hAnsi="Times New Roman"/>
                <w:sz w:val="24"/>
                <w:szCs w:val="24"/>
              </w:rPr>
              <w:t>EHS-163</w:t>
            </w:r>
          </w:p>
        </w:tc>
        <w:tc>
          <w:tcPr>
            <w:tcW w:w="336" w:type="dxa"/>
          </w:tcPr>
          <w:p w14:paraId="1B92CE59" w14:textId="77777777" w:rsidR="00691BF0" w:rsidRPr="00691BF0" w:rsidRDefault="00691BF0" w:rsidP="00691BF0">
            <w:pPr>
              <w:spacing w:before="0" w:after="0"/>
              <w:jc w:val="center"/>
              <w:rPr>
                <w:rFonts w:ascii="Times New Roman" w:hAnsi="Times New Roman"/>
                <w:sz w:val="24"/>
                <w:szCs w:val="24"/>
              </w:rPr>
            </w:pPr>
            <w:r w:rsidRPr="00691BF0">
              <w:rPr>
                <w:rFonts w:ascii="Times New Roman" w:hAnsi="Times New Roman"/>
                <w:sz w:val="24"/>
                <w:szCs w:val="24"/>
              </w:rPr>
              <w:t>1</w:t>
            </w:r>
          </w:p>
        </w:tc>
        <w:tc>
          <w:tcPr>
            <w:tcW w:w="5799" w:type="dxa"/>
          </w:tcPr>
          <w:p w14:paraId="6A02FC94" w14:textId="77777777" w:rsidR="00691BF0" w:rsidRPr="00691BF0" w:rsidRDefault="00691BF0" w:rsidP="00691BF0">
            <w:pPr>
              <w:spacing w:before="0" w:after="0"/>
              <w:jc w:val="center"/>
              <w:rPr>
                <w:rFonts w:ascii="Times New Roman" w:hAnsi="Times New Roman"/>
                <w:sz w:val="24"/>
                <w:szCs w:val="24"/>
              </w:rPr>
            </w:pPr>
            <w:r w:rsidRPr="00691BF0">
              <w:rPr>
                <w:rFonts w:ascii="Times New Roman" w:hAnsi="Times New Roman"/>
                <w:sz w:val="24"/>
                <w:szCs w:val="24"/>
              </w:rPr>
              <w:t>X-Ray Specific Training Document</w:t>
            </w:r>
          </w:p>
        </w:tc>
      </w:tr>
      <w:tr w:rsidR="00691BF0" w:rsidRPr="00691BF0" w14:paraId="657787B6" w14:textId="77777777" w:rsidTr="0059053C">
        <w:trPr>
          <w:jc w:val="center"/>
        </w:trPr>
        <w:tc>
          <w:tcPr>
            <w:tcW w:w="3215" w:type="dxa"/>
          </w:tcPr>
          <w:p w14:paraId="2161EF6B" w14:textId="77777777" w:rsidR="00691BF0" w:rsidRPr="00691BF0" w:rsidRDefault="00691BF0" w:rsidP="00691BF0">
            <w:pPr>
              <w:spacing w:before="0" w:after="0"/>
              <w:jc w:val="center"/>
              <w:rPr>
                <w:rFonts w:ascii="Times New Roman" w:hAnsi="Times New Roman"/>
                <w:sz w:val="24"/>
                <w:szCs w:val="24"/>
              </w:rPr>
            </w:pPr>
          </w:p>
        </w:tc>
        <w:tc>
          <w:tcPr>
            <w:tcW w:w="336" w:type="dxa"/>
          </w:tcPr>
          <w:p w14:paraId="452AA081" w14:textId="77777777" w:rsidR="00691BF0" w:rsidRPr="00691BF0" w:rsidRDefault="00691BF0" w:rsidP="00691BF0">
            <w:pPr>
              <w:spacing w:before="0" w:after="0"/>
              <w:jc w:val="center"/>
              <w:rPr>
                <w:rFonts w:ascii="Times New Roman" w:hAnsi="Times New Roman"/>
                <w:sz w:val="24"/>
                <w:szCs w:val="24"/>
              </w:rPr>
            </w:pPr>
          </w:p>
        </w:tc>
        <w:tc>
          <w:tcPr>
            <w:tcW w:w="5799" w:type="dxa"/>
          </w:tcPr>
          <w:p w14:paraId="0F5C5D64" w14:textId="77777777" w:rsidR="00691BF0" w:rsidRPr="00691BF0" w:rsidRDefault="00691BF0" w:rsidP="00691BF0">
            <w:pPr>
              <w:spacing w:before="0" w:after="0"/>
              <w:jc w:val="center"/>
              <w:rPr>
                <w:rFonts w:ascii="Times New Roman" w:hAnsi="Times New Roman"/>
                <w:sz w:val="24"/>
                <w:szCs w:val="24"/>
              </w:rPr>
            </w:pPr>
          </w:p>
        </w:tc>
      </w:tr>
    </w:tbl>
    <w:p w14:paraId="359E4EC6" w14:textId="77777777" w:rsidR="00691BF0" w:rsidRPr="00691BF0" w:rsidRDefault="00691BF0" w:rsidP="00691BF0">
      <w:pPr>
        <w:spacing w:before="0" w:after="160"/>
        <w:ind w:firstLine="720"/>
        <w:rPr>
          <w:rFonts w:ascii="Times New Roman" w:eastAsia="Calibri" w:hAnsi="Times New Roman" w:cs="Times New Roman"/>
          <w:sz w:val="24"/>
          <w:szCs w:val="24"/>
        </w:rPr>
      </w:pPr>
    </w:p>
    <w:p w14:paraId="1540CCDC" w14:textId="77777777" w:rsidR="00691BF0" w:rsidRPr="00691BF0" w:rsidRDefault="00691BF0" w:rsidP="008712E1">
      <w:pPr>
        <w:pStyle w:val="Heading4"/>
      </w:pPr>
      <w:r w:rsidRPr="00691BF0">
        <w:lastRenderedPageBreak/>
        <w:t>Customer Record Retention Requirements</w:t>
      </w:r>
    </w:p>
    <w:tbl>
      <w:tblPr>
        <w:tblStyle w:val="TableGrid2"/>
        <w:tblW w:w="9355" w:type="dxa"/>
        <w:tblLook w:val="04A0" w:firstRow="1" w:lastRow="0" w:firstColumn="1" w:lastColumn="0" w:noHBand="0" w:noVBand="1"/>
      </w:tblPr>
      <w:tblGrid>
        <w:gridCol w:w="2515"/>
        <w:gridCol w:w="2070"/>
        <w:gridCol w:w="2880"/>
        <w:gridCol w:w="1890"/>
      </w:tblGrid>
      <w:tr w:rsidR="00691BF0" w:rsidRPr="00691BF0" w14:paraId="00403B50" w14:textId="77777777" w:rsidTr="0059053C">
        <w:trPr>
          <w:trHeight w:val="600"/>
        </w:trPr>
        <w:tc>
          <w:tcPr>
            <w:tcW w:w="9355" w:type="dxa"/>
            <w:gridSpan w:val="4"/>
          </w:tcPr>
          <w:p w14:paraId="71FFDFF9" w14:textId="288D883C" w:rsidR="00691BF0" w:rsidRPr="00691BF0" w:rsidRDefault="00691BF0" w:rsidP="00691BF0">
            <w:pPr>
              <w:spacing w:before="0" w:after="0"/>
              <w:jc w:val="center"/>
              <w:rPr>
                <w:rFonts w:ascii="Times New Roman" w:hAnsi="Times New Roman"/>
                <w:b/>
                <w:bCs/>
                <w:sz w:val="24"/>
                <w:szCs w:val="24"/>
              </w:rPr>
            </w:pPr>
            <w:r w:rsidRPr="00691BF0">
              <w:rPr>
                <w:rFonts w:ascii="Times New Roman" w:hAnsi="Times New Roman"/>
                <w:b/>
                <w:bCs/>
                <w:sz w:val="24"/>
                <w:szCs w:val="24"/>
                <w:u w:val="single"/>
              </w:rPr>
              <w:t xml:space="preserve">Table </w:t>
            </w:r>
            <w:r w:rsidRPr="00691BF0">
              <w:rPr>
                <w:rFonts w:ascii="Times New Roman" w:hAnsi="Times New Roman"/>
                <w:b/>
                <w:bCs/>
                <w:sz w:val="24"/>
                <w:szCs w:val="24"/>
                <w:u w:val="single"/>
              </w:rPr>
              <w:fldChar w:fldCharType="begin"/>
            </w:r>
            <w:r w:rsidRPr="00691BF0">
              <w:rPr>
                <w:rFonts w:ascii="Times New Roman" w:hAnsi="Times New Roman"/>
                <w:b/>
                <w:bCs/>
                <w:sz w:val="24"/>
                <w:szCs w:val="24"/>
                <w:u w:val="single"/>
              </w:rPr>
              <w:instrText xml:space="preserve"> SEQ Table \* ARABIC </w:instrText>
            </w:r>
            <w:r w:rsidRPr="00691BF0">
              <w:rPr>
                <w:rFonts w:ascii="Times New Roman" w:hAnsi="Times New Roman"/>
                <w:b/>
                <w:bCs/>
                <w:sz w:val="24"/>
                <w:szCs w:val="24"/>
                <w:u w:val="single"/>
              </w:rPr>
              <w:fldChar w:fldCharType="separate"/>
            </w:r>
            <w:r w:rsidR="00E227E2">
              <w:rPr>
                <w:rFonts w:ascii="Times New Roman" w:hAnsi="Times New Roman"/>
                <w:b/>
                <w:bCs/>
                <w:noProof/>
                <w:sz w:val="24"/>
                <w:szCs w:val="24"/>
                <w:u w:val="single"/>
              </w:rPr>
              <w:t>3</w:t>
            </w:r>
            <w:r w:rsidRPr="00691BF0">
              <w:rPr>
                <w:rFonts w:ascii="Times New Roman" w:hAnsi="Times New Roman"/>
                <w:b/>
                <w:bCs/>
                <w:sz w:val="24"/>
                <w:szCs w:val="24"/>
                <w:u w:val="single"/>
              </w:rPr>
              <w:fldChar w:fldCharType="end"/>
            </w:r>
            <w:r w:rsidRPr="00691BF0">
              <w:rPr>
                <w:rFonts w:ascii="Times New Roman" w:hAnsi="Times New Roman"/>
                <w:b/>
                <w:bCs/>
                <w:sz w:val="24"/>
                <w:szCs w:val="24"/>
                <w:u w:val="single"/>
              </w:rPr>
              <w:t>. Summary of Customer Record Retention Requirements</w:t>
            </w:r>
            <w:r w:rsidRPr="00691BF0">
              <w:rPr>
                <w:rFonts w:ascii="Times New Roman" w:hAnsi="Times New Roman"/>
                <w:b/>
                <w:bCs/>
                <w:sz w:val="24"/>
                <w:szCs w:val="24"/>
                <w:u w:val="single"/>
              </w:rPr>
              <w:br/>
            </w:r>
          </w:p>
        </w:tc>
      </w:tr>
      <w:tr w:rsidR="00691BF0" w:rsidRPr="00691BF0" w14:paraId="7475AD9C" w14:textId="77777777" w:rsidTr="0059053C">
        <w:trPr>
          <w:trHeight w:val="600"/>
        </w:trPr>
        <w:tc>
          <w:tcPr>
            <w:tcW w:w="2515" w:type="dxa"/>
            <w:shd w:val="clear" w:color="4472C4" w:fill="4472C4"/>
            <w:hideMark/>
          </w:tcPr>
          <w:p w14:paraId="3B30163F" w14:textId="77777777" w:rsidR="00691BF0" w:rsidRPr="00691BF0" w:rsidRDefault="00691BF0" w:rsidP="00691BF0">
            <w:pPr>
              <w:spacing w:before="0" w:after="0"/>
              <w:jc w:val="center"/>
              <w:rPr>
                <w:rFonts w:ascii="Times New Roman" w:hAnsi="Times New Roman"/>
                <w:b/>
                <w:bCs/>
                <w:color w:val="FFFFFF"/>
                <w:sz w:val="24"/>
                <w:szCs w:val="24"/>
              </w:rPr>
            </w:pPr>
            <w:r w:rsidRPr="00691BF0">
              <w:rPr>
                <w:rFonts w:ascii="Times New Roman" w:hAnsi="Times New Roman"/>
                <w:b/>
                <w:bCs/>
                <w:color w:val="FFFFFF"/>
                <w:sz w:val="24"/>
                <w:szCs w:val="24"/>
              </w:rPr>
              <w:t xml:space="preserve">Records Series </w:t>
            </w:r>
            <w:r w:rsidRPr="00691BF0">
              <w:rPr>
                <w:rFonts w:ascii="Times New Roman" w:hAnsi="Times New Roman"/>
                <w:b/>
                <w:bCs/>
                <w:color w:val="FFFFFF"/>
                <w:sz w:val="24"/>
                <w:szCs w:val="24"/>
              </w:rPr>
              <w:br/>
              <w:t>(Types of Documents)</w:t>
            </w:r>
          </w:p>
        </w:tc>
        <w:tc>
          <w:tcPr>
            <w:tcW w:w="2070" w:type="dxa"/>
            <w:shd w:val="clear" w:color="4472C4" w:fill="4472C4"/>
            <w:hideMark/>
          </w:tcPr>
          <w:p w14:paraId="3ED252D8" w14:textId="77777777" w:rsidR="00691BF0" w:rsidRPr="00691BF0" w:rsidRDefault="00691BF0" w:rsidP="00691BF0">
            <w:pPr>
              <w:spacing w:before="0" w:after="0"/>
              <w:jc w:val="center"/>
              <w:rPr>
                <w:rFonts w:ascii="Times New Roman" w:hAnsi="Times New Roman"/>
                <w:b/>
                <w:bCs/>
                <w:color w:val="FFFFFF"/>
                <w:sz w:val="24"/>
                <w:szCs w:val="24"/>
              </w:rPr>
            </w:pPr>
            <w:r w:rsidRPr="00691BF0">
              <w:rPr>
                <w:rFonts w:ascii="Times New Roman" w:hAnsi="Times New Roman"/>
                <w:b/>
                <w:bCs/>
                <w:color w:val="FFFFFF"/>
                <w:sz w:val="24"/>
                <w:szCs w:val="24"/>
              </w:rPr>
              <w:t>Record Description</w:t>
            </w:r>
          </w:p>
        </w:tc>
        <w:tc>
          <w:tcPr>
            <w:tcW w:w="2880" w:type="dxa"/>
            <w:shd w:val="clear" w:color="4472C4" w:fill="4472C4"/>
            <w:hideMark/>
          </w:tcPr>
          <w:p w14:paraId="25C0F62C" w14:textId="77777777" w:rsidR="00691BF0" w:rsidRPr="00691BF0" w:rsidRDefault="00691BF0" w:rsidP="00691BF0">
            <w:pPr>
              <w:spacing w:before="0" w:after="0"/>
              <w:jc w:val="center"/>
              <w:rPr>
                <w:rFonts w:ascii="Times New Roman" w:hAnsi="Times New Roman"/>
                <w:b/>
                <w:bCs/>
                <w:color w:val="FFFFFF"/>
                <w:sz w:val="24"/>
                <w:szCs w:val="24"/>
              </w:rPr>
            </w:pPr>
            <w:r w:rsidRPr="00691BF0">
              <w:rPr>
                <w:rFonts w:ascii="Times New Roman" w:hAnsi="Times New Roman"/>
                <w:b/>
                <w:bCs/>
                <w:color w:val="FFFFFF"/>
                <w:sz w:val="24"/>
                <w:szCs w:val="24"/>
              </w:rPr>
              <w:t>Records Series Description</w:t>
            </w:r>
          </w:p>
        </w:tc>
        <w:tc>
          <w:tcPr>
            <w:tcW w:w="1890" w:type="dxa"/>
            <w:shd w:val="clear" w:color="4472C4" w:fill="4472C4"/>
            <w:hideMark/>
          </w:tcPr>
          <w:p w14:paraId="76B0B752" w14:textId="77777777" w:rsidR="00691BF0" w:rsidRPr="00691BF0" w:rsidRDefault="00691BF0" w:rsidP="00691BF0">
            <w:pPr>
              <w:spacing w:before="0" w:after="0"/>
              <w:jc w:val="center"/>
              <w:rPr>
                <w:rFonts w:ascii="Times New Roman" w:hAnsi="Times New Roman"/>
                <w:b/>
                <w:bCs/>
                <w:color w:val="FFFFFF"/>
                <w:sz w:val="24"/>
                <w:szCs w:val="24"/>
              </w:rPr>
            </w:pPr>
            <w:r w:rsidRPr="00691BF0">
              <w:rPr>
                <w:rFonts w:ascii="Times New Roman" w:hAnsi="Times New Roman"/>
                <w:b/>
                <w:bCs/>
                <w:color w:val="FFFFFF"/>
                <w:sz w:val="24"/>
                <w:szCs w:val="24"/>
              </w:rPr>
              <w:t>Retention Period</w:t>
            </w:r>
          </w:p>
        </w:tc>
      </w:tr>
      <w:tr w:rsidR="00691BF0" w:rsidRPr="00691BF0" w14:paraId="5AFD78EA" w14:textId="77777777" w:rsidTr="0059053C">
        <w:trPr>
          <w:trHeight w:val="701"/>
        </w:trPr>
        <w:tc>
          <w:tcPr>
            <w:tcW w:w="2515" w:type="dxa"/>
            <w:shd w:val="clear" w:color="D9E1F2" w:fill="D9E1F2"/>
          </w:tcPr>
          <w:p w14:paraId="61923E5E" w14:textId="77777777" w:rsidR="00691BF0" w:rsidRPr="00691BF0" w:rsidRDefault="00691BF0" w:rsidP="00691BF0">
            <w:pPr>
              <w:spacing w:before="0" w:after="0"/>
              <w:rPr>
                <w:rFonts w:eastAsia="Times New Roman" w:cs="Calibri"/>
              </w:rPr>
            </w:pPr>
            <w:r w:rsidRPr="00691BF0">
              <w:rPr>
                <w:rFonts w:ascii="Times New Roman" w:hAnsi="Times New Roman"/>
              </w:rPr>
              <w:t>Standard Operating Procedure</w:t>
            </w:r>
          </w:p>
        </w:tc>
        <w:tc>
          <w:tcPr>
            <w:tcW w:w="2070" w:type="dxa"/>
            <w:shd w:val="clear" w:color="D9E1F2" w:fill="D9E1F2"/>
          </w:tcPr>
          <w:p w14:paraId="426F905D" w14:textId="77777777" w:rsidR="00691BF0" w:rsidRPr="00691BF0" w:rsidRDefault="00691BF0" w:rsidP="00691BF0">
            <w:pPr>
              <w:spacing w:before="0" w:after="0"/>
              <w:rPr>
                <w:rFonts w:eastAsia="Times New Roman" w:cs="Calibri"/>
              </w:rPr>
            </w:pPr>
            <w:r w:rsidRPr="00691BF0">
              <w:rPr>
                <w:rFonts w:ascii="Times New Roman" w:hAnsi="Times New Roman"/>
              </w:rPr>
              <w:t>SOP for RPD</w:t>
            </w:r>
          </w:p>
        </w:tc>
        <w:tc>
          <w:tcPr>
            <w:tcW w:w="2880" w:type="dxa"/>
            <w:shd w:val="clear" w:color="D9E1F2" w:fill="D9E1F2"/>
          </w:tcPr>
          <w:p w14:paraId="4D020F0F" w14:textId="77777777" w:rsidR="00691BF0" w:rsidRPr="00691BF0" w:rsidRDefault="00691BF0" w:rsidP="00691BF0">
            <w:pPr>
              <w:spacing w:before="0" w:after="0"/>
              <w:rPr>
                <w:rFonts w:eastAsia="Times New Roman" w:cs="Calibri"/>
              </w:rPr>
            </w:pPr>
            <w:r w:rsidRPr="00691BF0">
              <w:rPr>
                <w:rFonts w:ascii="Times New Roman" w:hAnsi="Times New Roman"/>
              </w:rPr>
              <w:t>Specific set of operating instructions and safety protocols designed by PI for each RPD in their possession</w:t>
            </w:r>
          </w:p>
        </w:tc>
        <w:tc>
          <w:tcPr>
            <w:tcW w:w="1890" w:type="dxa"/>
            <w:shd w:val="clear" w:color="D9E1F2" w:fill="D9E1F2"/>
          </w:tcPr>
          <w:p w14:paraId="63089308" w14:textId="77777777" w:rsidR="00691BF0" w:rsidRPr="00691BF0" w:rsidRDefault="00691BF0" w:rsidP="00691BF0">
            <w:pPr>
              <w:spacing w:before="0" w:after="0"/>
              <w:rPr>
                <w:rFonts w:eastAsia="Times New Roman" w:cs="Calibri"/>
              </w:rPr>
            </w:pPr>
            <w:r w:rsidRPr="00691BF0">
              <w:rPr>
                <w:rFonts w:ascii="Times New Roman" w:hAnsi="Times New Roman"/>
              </w:rPr>
              <w:t>Life of Equipment</w:t>
            </w:r>
          </w:p>
        </w:tc>
      </w:tr>
      <w:tr w:rsidR="00691BF0" w:rsidRPr="00691BF0" w14:paraId="6962695F" w14:textId="77777777" w:rsidTr="0059053C">
        <w:trPr>
          <w:trHeight w:val="701"/>
        </w:trPr>
        <w:tc>
          <w:tcPr>
            <w:tcW w:w="2515" w:type="dxa"/>
          </w:tcPr>
          <w:p w14:paraId="49148F23" w14:textId="4B05F053" w:rsidR="00691BF0" w:rsidRPr="00691BF0" w:rsidRDefault="00691BF0" w:rsidP="00691BF0">
            <w:pPr>
              <w:spacing w:before="0" w:after="0"/>
              <w:rPr>
                <w:rFonts w:eastAsia="Times New Roman" w:cs="Calibri"/>
              </w:rPr>
            </w:pPr>
          </w:p>
        </w:tc>
        <w:tc>
          <w:tcPr>
            <w:tcW w:w="2070" w:type="dxa"/>
          </w:tcPr>
          <w:p w14:paraId="34C3FB4C" w14:textId="4AACBB1D" w:rsidR="00691BF0" w:rsidRPr="00691BF0" w:rsidRDefault="00691BF0" w:rsidP="00691BF0">
            <w:pPr>
              <w:spacing w:before="0" w:after="0"/>
              <w:rPr>
                <w:rFonts w:eastAsia="Times New Roman" w:cs="Calibri"/>
              </w:rPr>
            </w:pPr>
          </w:p>
        </w:tc>
        <w:tc>
          <w:tcPr>
            <w:tcW w:w="2880" w:type="dxa"/>
          </w:tcPr>
          <w:p w14:paraId="5D8C5452" w14:textId="04A7CF0B" w:rsidR="00691BF0" w:rsidRPr="00691BF0" w:rsidRDefault="00691BF0" w:rsidP="00691BF0">
            <w:pPr>
              <w:spacing w:before="0" w:after="0"/>
              <w:rPr>
                <w:rFonts w:eastAsia="Times New Roman" w:cs="Calibri"/>
              </w:rPr>
            </w:pPr>
          </w:p>
        </w:tc>
        <w:tc>
          <w:tcPr>
            <w:tcW w:w="1890" w:type="dxa"/>
          </w:tcPr>
          <w:p w14:paraId="6B8BB317" w14:textId="1774BF94" w:rsidR="00691BF0" w:rsidRPr="00691BF0" w:rsidRDefault="00691BF0" w:rsidP="00691BF0">
            <w:pPr>
              <w:spacing w:before="0" w:after="0"/>
              <w:rPr>
                <w:rFonts w:eastAsia="Times New Roman" w:cs="Calibri"/>
              </w:rPr>
            </w:pPr>
          </w:p>
        </w:tc>
      </w:tr>
      <w:tr w:rsidR="00691BF0" w:rsidRPr="00691BF0" w14:paraId="79E2B9BF" w14:textId="77777777" w:rsidTr="0059053C">
        <w:trPr>
          <w:trHeight w:val="701"/>
        </w:trPr>
        <w:tc>
          <w:tcPr>
            <w:tcW w:w="2515" w:type="dxa"/>
          </w:tcPr>
          <w:p w14:paraId="7F7150A0" w14:textId="77777777" w:rsidR="00691BF0" w:rsidRPr="00691BF0" w:rsidRDefault="00691BF0" w:rsidP="00691BF0">
            <w:pPr>
              <w:spacing w:before="0" w:after="0"/>
              <w:rPr>
                <w:rFonts w:eastAsia="Times New Roman" w:cs="Calibri"/>
              </w:rPr>
            </w:pPr>
          </w:p>
        </w:tc>
        <w:tc>
          <w:tcPr>
            <w:tcW w:w="2070" w:type="dxa"/>
          </w:tcPr>
          <w:p w14:paraId="392F18A4" w14:textId="77777777" w:rsidR="00691BF0" w:rsidRPr="00691BF0" w:rsidRDefault="00691BF0" w:rsidP="00691BF0">
            <w:pPr>
              <w:spacing w:before="0" w:after="0"/>
              <w:rPr>
                <w:rFonts w:eastAsia="Times New Roman" w:cs="Calibri"/>
              </w:rPr>
            </w:pPr>
          </w:p>
        </w:tc>
        <w:tc>
          <w:tcPr>
            <w:tcW w:w="2880" w:type="dxa"/>
          </w:tcPr>
          <w:p w14:paraId="5ED111A2" w14:textId="77777777" w:rsidR="00691BF0" w:rsidRPr="00691BF0" w:rsidRDefault="00691BF0" w:rsidP="00691BF0">
            <w:pPr>
              <w:spacing w:before="0" w:after="0"/>
              <w:rPr>
                <w:rFonts w:eastAsia="Times New Roman" w:cs="Calibri"/>
              </w:rPr>
            </w:pPr>
          </w:p>
        </w:tc>
        <w:tc>
          <w:tcPr>
            <w:tcW w:w="1890" w:type="dxa"/>
          </w:tcPr>
          <w:p w14:paraId="159E6DB0" w14:textId="77777777" w:rsidR="00691BF0" w:rsidRPr="00691BF0" w:rsidRDefault="00691BF0" w:rsidP="00691BF0">
            <w:pPr>
              <w:spacing w:before="0" w:after="0"/>
              <w:rPr>
                <w:rFonts w:eastAsia="Times New Roman" w:cs="Calibri"/>
              </w:rPr>
            </w:pPr>
          </w:p>
        </w:tc>
      </w:tr>
    </w:tbl>
    <w:p w14:paraId="09FCD92A" w14:textId="77777777" w:rsidR="00691BF0" w:rsidRPr="00691BF0" w:rsidRDefault="00691BF0" w:rsidP="009109DF">
      <w:pPr>
        <w:rPr>
          <w:rFonts w:eastAsia="Calibri"/>
        </w:rPr>
      </w:pPr>
      <w:r w:rsidRPr="00691BF0">
        <w:rPr>
          <w:rFonts w:eastAsia="Calibri"/>
        </w:rPr>
        <w:t xml:space="preserve">NOTE: Consult </w:t>
      </w:r>
      <w:bookmarkStart w:id="46" w:name="_Ref55896577"/>
      <w:bookmarkStart w:id="47" w:name="_Toc55913708"/>
      <w:r w:rsidRPr="00691BF0">
        <w:rPr>
          <w:rFonts w:eastAsia="Calibri"/>
        </w:rPr>
        <w:t xml:space="preserve">the Office Of Records Management, General Records Retention Schedule (EHS Records Retention Schedule), </w:t>
      </w:r>
      <w:hyperlink r:id="rId17" w:anchor="EHS" w:history="1">
        <w:r w:rsidRPr="00691BF0">
          <w:rPr>
            <w:rFonts w:eastAsia="Calibri"/>
            <w:color w:val="0563C1"/>
            <w:u w:val="single"/>
          </w:rPr>
          <w:t>https://policy.psu.edu/general-retention-schedule#EHS</w:t>
        </w:r>
      </w:hyperlink>
      <w:r w:rsidRPr="00691BF0">
        <w:rPr>
          <w:rFonts w:eastAsia="Calibri"/>
        </w:rPr>
        <w:t xml:space="preserve">, </w:t>
      </w:r>
      <w:bookmarkEnd w:id="46"/>
      <w:bookmarkEnd w:id="47"/>
      <w:r w:rsidRPr="00691BF0">
        <w:rPr>
          <w:rFonts w:eastAsia="Calibri"/>
        </w:rPr>
        <w:t xml:space="preserve">for additional detail on Record Retention requirements. </w:t>
      </w:r>
    </w:p>
    <w:p w14:paraId="2CBB2DC4" w14:textId="77777777" w:rsidR="00691BF0" w:rsidRPr="00691BF0" w:rsidRDefault="00691BF0" w:rsidP="008712E1">
      <w:pPr>
        <w:pStyle w:val="Heading4"/>
      </w:pPr>
      <w:r w:rsidRPr="00691BF0">
        <w:t xml:space="preserve">Additional Documented Information (SDS, etc.) </w:t>
      </w:r>
    </w:p>
    <w:p w14:paraId="23D776EC" w14:textId="77777777" w:rsidR="00691BF0" w:rsidRPr="00691BF0" w:rsidRDefault="00691BF0" w:rsidP="009109DF">
      <w:pPr>
        <w:rPr>
          <w:rFonts w:eastAsia="Calibri"/>
        </w:rPr>
      </w:pPr>
      <w:r w:rsidRPr="00691BF0">
        <w:rPr>
          <w:rFonts w:eastAsia="Calibri"/>
        </w:rPr>
        <w:t>N/A</w:t>
      </w:r>
    </w:p>
    <w:p w14:paraId="1BF9F07D" w14:textId="77777777" w:rsidR="00691BF0" w:rsidRPr="00691BF0" w:rsidRDefault="00691BF0" w:rsidP="008712E1">
      <w:pPr>
        <w:pStyle w:val="Heading4"/>
      </w:pPr>
      <w:r w:rsidRPr="00691BF0">
        <w:t>Additional Document and Recordkeeping Requirements</w:t>
      </w:r>
    </w:p>
    <w:p w14:paraId="5E8B9A17" w14:textId="25D149D2" w:rsidR="00691BF0" w:rsidRPr="00691BF0" w:rsidRDefault="00691BF0" w:rsidP="009109DF">
      <w:pPr>
        <w:rPr>
          <w:rFonts w:eastAsia="Times New Roman"/>
        </w:rPr>
      </w:pPr>
      <w:r w:rsidRPr="00691BF0">
        <w:rPr>
          <w:rFonts w:eastAsia="Times New Roman"/>
        </w:rPr>
        <w:t xml:space="preserve">In addition to the records mentioned above, the PI or Authorized User of the </w:t>
      </w:r>
      <w:r w:rsidR="0058143C">
        <w:rPr>
          <w:rFonts w:eastAsia="Times New Roman"/>
        </w:rPr>
        <w:t>radiation producing device</w:t>
      </w:r>
      <w:r w:rsidRPr="00691BF0">
        <w:rPr>
          <w:rFonts w:eastAsia="Times New Roman"/>
        </w:rPr>
        <w:t xml:space="preserve"> is also required to maintain records of all maintenance, modification, and service records for the RPD. </w:t>
      </w:r>
    </w:p>
    <w:p w14:paraId="0E846B1B" w14:textId="77777777" w:rsidR="00691BF0" w:rsidRPr="00691BF0" w:rsidRDefault="00691BF0" w:rsidP="008712E1">
      <w:pPr>
        <w:pStyle w:val="Heading3"/>
        <w:rPr>
          <w:rFonts w:eastAsia="Calibri"/>
        </w:rPr>
      </w:pPr>
      <w:bookmarkStart w:id="48" w:name="_Toc159573763"/>
      <w:bookmarkStart w:id="49" w:name="_Toc174947906"/>
      <w:r w:rsidRPr="00691BF0">
        <w:rPr>
          <w:rFonts w:eastAsia="Calibri"/>
        </w:rPr>
        <w:t>Minimum Program Inspections, Self-Audits, and Evaluations</w:t>
      </w:r>
      <w:bookmarkEnd w:id="48"/>
      <w:bookmarkEnd w:id="49"/>
    </w:p>
    <w:p w14:paraId="090DA10F" w14:textId="77777777" w:rsidR="00691BF0" w:rsidRPr="00691BF0" w:rsidRDefault="00691BF0" w:rsidP="009109DF">
      <w:pPr>
        <w:rPr>
          <w:rFonts w:eastAsia="Calibri"/>
        </w:rPr>
      </w:pPr>
      <w:r w:rsidRPr="00691BF0">
        <w:rPr>
          <w:rFonts w:eastAsia="Calibri"/>
        </w:rPr>
        <w:t xml:space="preserve">The inspections, self-audits, and evaluations in this section represent minimum planned frequencies for these activities. Additional, more frequent inspections, audits, or evaluations may occur as needed to address regulatory changes, regulatory requests, observed trends, corrective actions, or other EHS concerns. </w:t>
      </w:r>
    </w:p>
    <w:p w14:paraId="6AE88367" w14:textId="77777777" w:rsidR="00691BF0" w:rsidRPr="000D6A20" w:rsidRDefault="00691BF0" w:rsidP="000D6A20">
      <w:pPr>
        <w:pStyle w:val="Heading4"/>
        <w:rPr>
          <w:rFonts w:eastAsia="Calibri"/>
        </w:rPr>
      </w:pPr>
      <w:r w:rsidRPr="000D6A20">
        <w:rPr>
          <w:rFonts w:eastAsia="Calibri"/>
        </w:rPr>
        <w:t>Minimum Inspections</w:t>
      </w:r>
    </w:p>
    <w:p w14:paraId="75060724" w14:textId="77777777" w:rsidR="00691BF0" w:rsidRPr="00691BF0" w:rsidRDefault="00691BF0" w:rsidP="000D6A20">
      <w:pPr>
        <w:pStyle w:val="Heading5"/>
        <w:rPr>
          <w:rFonts w:eastAsia="Calibri"/>
        </w:rPr>
      </w:pPr>
      <w:r w:rsidRPr="00691BF0">
        <w:rPr>
          <w:rFonts w:eastAsia="Calibri"/>
        </w:rPr>
        <w:t>Minimum Periodic Inspections</w:t>
      </w:r>
    </w:p>
    <w:p w14:paraId="034CF2AF" w14:textId="77777777" w:rsidR="00691BF0" w:rsidRPr="00691BF0" w:rsidRDefault="00691BF0" w:rsidP="009109DF">
      <w:pPr>
        <w:rPr>
          <w:rFonts w:eastAsia="Calibri"/>
        </w:rPr>
      </w:pPr>
      <w:r w:rsidRPr="00691BF0">
        <w:rPr>
          <w:rFonts w:eastAsia="Calibri"/>
        </w:rPr>
        <w:t>N/A</w:t>
      </w:r>
    </w:p>
    <w:p w14:paraId="3A06C7C4" w14:textId="3ADAB5A5" w:rsidR="00691BF0" w:rsidRPr="00691BF0" w:rsidRDefault="000D6A20" w:rsidP="008712E1">
      <w:pPr>
        <w:pStyle w:val="Heading5"/>
        <w:rPr>
          <w:rFonts w:eastAsia="Calibri"/>
        </w:rPr>
      </w:pPr>
      <w:r>
        <w:rPr>
          <w:rFonts w:eastAsia="Calibri"/>
        </w:rPr>
        <w:t xml:space="preserve">Minimum </w:t>
      </w:r>
      <w:r w:rsidR="00691BF0" w:rsidRPr="00691BF0">
        <w:rPr>
          <w:rFonts w:eastAsia="Calibri"/>
        </w:rPr>
        <w:t>Work Unit Inspection</w:t>
      </w:r>
    </w:p>
    <w:p w14:paraId="312A79C8" w14:textId="77777777" w:rsidR="00691BF0" w:rsidRPr="00691BF0" w:rsidRDefault="00691BF0" w:rsidP="009109DF">
      <w:pPr>
        <w:rPr>
          <w:rFonts w:eastAsia="Calibri"/>
        </w:rPr>
      </w:pPr>
      <w:r w:rsidRPr="00691BF0">
        <w:rPr>
          <w:rFonts w:eastAsia="Calibri"/>
        </w:rPr>
        <w:t>N/A</w:t>
      </w:r>
    </w:p>
    <w:p w14:paraId="458EB463" w14:textId="77777777" w:rsidR="00691BF0" w:rsidRPr="00691BF0" w:rsidRDefault="00691BF0" w:rsidP="008712E1">
      <w:pPr>
        <w:pStyle w:val="Heading5"/>
        <w:rPr>
          <w:rFonts w:eastAsia="Calibri"/>
        </w:rPr>
      </w:pPr>
      <w:r w:rsidRPr="00691BF0">
        <w:rPr>
          <w:rFonts w:eastAsia="Calibri"/>
        </w:rPr>
        <w:t>Minimum EHS Inspections</w:t>
      </w:r>
    </w:p>
    <w:p w14:paraId="0EAB25CA" w14:textId="77777777" w:rsidR="00691BF0" w:rsidRPr="00691BF0" w:rsidRDefault="00691BF0" w:rsidP="009109DF">
      <w:pPr>
        <w:rPr>
          <w:rFonts w:eastAsia="Calibri"/>
        </w:rPr>
      </w:pPr>
      <w:r w:rsidRPr="00691BF0">
        <w:rPr>
          <w:rFonts w:eastAsia="Calibri"/>
        </w:rPr>
        <w:t>N/A</w:t>
      </w:r>
    </w:p>
    <w:p w14:paraId="567B7560" w14:textId="77777777" w:rsidR="00691BF0" w:rsidRPr="00691BF0" w:rsidRDefault="00691BF0" w:rsidP="008712E1">
      <w:pPr>
        <w:pStyle w:val="Heading4"/>
        <w:rPr>
          <w:rFonts w:eastAsia="Calibri"/>
        </w:rPr>
      </w:pPr>
      <w:r w:rsidRPr="00691BF0">
        <w:rPr>
          <w:rFonts w:eastAsia="Calibri"/>
        </w:rPr>
        <w:lastRenderedPageBreak/>
        <w:t>Minimum Audits</w:t>
      </w:r>
    </w:p>
    <w:p w14:paraId="5952BF49" w14:textId="7BDDDEEB" w:rsidR="00691BF0" w:rsidRPr="00691BF0" w:rsidRDefault="00691BF0" w:rsidP="00DC3A5E">
      <w:pPr>
        <w:rPr>
          <w:rFonts w:eastAsia="Times New Roman"/>
        </w:rPr>
      </w:pPr>
      <w:r w:rsidRPr="00691BF0">
        <w:rPr>
          <w:rFonts w:eastAsia="Times New Roman"/>
        </w:rPr>
        <w:t>Labs with active Radiation Producing Devices shall be audited in person by the RPE Program Manager or other qualified EHS individual on a yearly basis but not to exceed 13 months between audits. The audit will confirm the PI’s RPD inventory, ensure all the proper control measures are in place and functioning as intended,</w:t>
      </w:r>
      <w:r w:rsidR="00B021AC">
        <w:rPr>
          <w:rFonts w:eastAsia="Times New Roman"/>
        </w:rPr>
        <w:t xml:space="preserve"> safety features </w:t>
      </w:r>
      <w:r w:rsidR="009C42D9">
        <w:rPr>
          <w:rFonts w:eastAsia="Times New Roman"/>
        </w:rPr>
        <w:t>(</w:t>
      </w:r>
      <w:r w:rsidR="006C66CF">
        <w:rPr>
          <w:rFonts w:eastAsia="Times New Roman"/>
        </w:rPr>
        <w:t>s</w:t>
      </w:r>
      <w:r w:rsidR="006C66CF" w:rsidRPr="006C66CF">
        <w:rPr>
          <w:rFonts w:eastAsia="Times New Roman"/>
        </w:rPr>
        <w:t>uch as interlocks, shutters, warning lights and required emergency shut-off switches</w:t>
      </w:r>
      <w:r w:rsidR="006C66CF">
        <w:rPr>
          <w:rFonts w:eastAsia="Times New Roman"/>
        </w:rPr>
        <w:t>)</w:t>
      </w:r>
      <w:r w:rsidR="006C66CF" w:rsidRPr="006C66CF">
        <w:rPr>
          <w:rFonts w:eastAsia="Times New Roman"/>
        </w:rPr>
        <w:t xml:space="preserve"> </w:t>
      </w:r>
      <w:r w:rsidR="00B021AC">
        <w:rPr>
          <w:rFonts w:eastAsia="Times New Roman"/>
        </w:rPr>
        <w:t>work as intended,</w:t>
      </w:r>
      <w:r w:rsidRPr="00691BF0">
        <w:rPr>
          <w:rFonts w:eastAsia="Times New Roman"/>
        </w:rPr>
        <w:t xml:space="preserve"> and check all required documentation.</w:t>
      </w:r>
    </w:p>
    <w:p w14:paraId="382B4C43" w14:textId="257486B5" w:rsidR="00691BF0" w:rsidRPr="00691BF0" w:rsidRDefault="00691BF0" w:rsidP="00DC3A5E">
      <w:pPr>
        <w:rPr>
          <w:rFonts w:eastAsia="Times New Roman"/>
        </w:rPr>
      </w:pPr>
      <w:r w:rsidRPr="00691BF0">
        <w:rPr>
          <w:rFonts w:eastAsia="Times New Roman"/>
        </w:rPr>
        <w:t>An audit is required for the following situations:</w:t>
      </w:r>
    </w:p>
    <w:p w14:paraId="70197C6E" w14:textId="77777777" w:rsidR="00691BF0" w:rsidRPr="00DC3A5E" w:rsidRDefault="00691BF0" w:rsidP="007D5551">
      <w:pPr>
        <w:pStyle w:val="ListParagraph"/>
        <w:numPr>
          <w:ilvl w:val="0"/>
          <w:numId w:val="18"/>
        </w:numPr>
        <w:rPr>
          <w:rFonts w:eastAsia="Times New Roman"/>
        </w:rPr>
      </w:pPr>
      <w:r w:rsidRPr="00DC3A5E">
        <w:rPr>
          <w:rFonts w:eastAsia="Times New Roman"/>
        </w:rPr>
        <w:t>Initial operation of a new RPD</w:t>
      </w:r>
    </w:p>
    <w:p w14:paraId="1CC77CDA" w14:textId="77777777" w:rsidR="00691BF0" w:rsidRPr="00DC3A5E" w:rsidRDefault="00691BF0" w:rsidP="007D5551">
      <w:pPr>
        <w:pStyle w:val="ListParagraph"/>
        <w:numPr>
          <w:ilvl w:val="0"/>
          <w:numId w:val="18"/>
        </w:numPr>
        <w:rPr>
          <w:rFonts w:eastAsia="Times New Roman"/>
        </w:rPr>
      </w:pPr>
      <w:r w:rsidRPr="00DC3A5E">
        <w:rPr>
          <w:rFonts w:eastAsia="Times New Roman"/>
        </w:rPr>
        <w:t>Annually</w:t>
      </w:r>
    </w:p>
    <w:p w14:paraId="2C0D7876" w14:textId="77777777" w:rsidR="00691BF0" w:rsidRPr="00DC3A5E" w:rsidRDefault="00691BF0" w:rsidP="007D5551">
      <w:pPr>
        <w:pStyle w:val="ListParagraph"/>
        <w:numPr>
          <w:ilvl w:val="0"/>
          <w:numId w:val="18"/>
        </w:numPr>
        <w:rPr>
          <w:rFonts w:eastAsia="Times New Roman"/>
        </w:rPr>
      </w:pPr>
      <w:r w:rsidRPr="00DC3A5E">
        <w:rPr>
          <w:rFonts w:eastAsia="Times New Roman"/>
        </w:rPr>
        <w:t>After replacement of an X-Ray tube</w:t>
      </w:r>
    </w:p>
    <w:p w14:paraId="1BD3025D" w14:textId="2AA19D4F" w:rsidR="00691BF0" w:rsidRDefault="00691BF0" w:rsidP="007D5551">
      <w:pPr>
        <w:pStyle w:val="ListParagraph"/>
        <w:numPr>
          <w:ilvl w:val="0"/>
          <w:numId w:val="18"/>
        </w:numPr>
        <w:rPr>
          <w:rFonts w:eastAsia="Times New Roman"/>
        </w:rPr>
      </w:pPr>
      <w:r w:rsidRPr="00DC3A5E">
        <w:rPr>
          <w:rFonts w:eastAsia="Times New Roman"/>
        </w:rPr>
        <w:t>After any operations or maintenance involving the changing</w:t>
      </w:r>
      <w:r w:rsidR="00AC0C4F">
        <w:rPr>
          <w:rFonts w:eastAsia="Times New Roman"/>
        </w:rPr>
        <w:t>, adjustment,</w:t>
      </w:r>
      <w:r w:rsidRPr="00DC3A5E">
        <w:rPr>
          <w:rFonts w:eastAsia="Times New Roman"/>
        </w:rPr>
        <w:t xml:space="preserve"> or removal of </w:t>
      </w:r>
      <w:r w:rsidR="006C6D2F">
        <w:rPr>
          <w:rFonts w:eastAsia="Times New Roman"/>
        </w:rPr>
        <w:t>housing</w:t>
      </w:r>
    </w:p>
    <w:p w14:paraId="5DAB644E" w14:textId="2F21A7B7" w:rsidR="00F93A25" w:rsidRPr="00DC3A5E" w:rsidRDefault="00F93A25" w:rsidP="007D5551">
      <w:pPr>
        <w:pStyle w:val="ListParagraph"/>
        <w:numPr>
          <w:ilvl w:val="0"/>
          <w:numId w:val="18"/>
        </w:numPr>
        <w:rPr>
          <w:rFonts w:eastAsia="Times New Roman"/>
        </w:rPr>
      </w:pPr>
      <w:r>
        <w:rPr>
          <w:rFonts w:eastAsia="Times New Roman"/>
        </w:rPr>
        <w:t xml:space="preserve">After a </w:t>
      </w:r>
      <w:proofErr w:type="gramStart"/>
      <w:r>
        <w:rPr>
          <w:rFonts w:eastAsia="Times New Roman"/>
        </w:rPr>
        <w:t>relocations</w:t>
      </w:r>
      <w:proofErr w:type="gramEnd"/>
      <w:r>
        <w:rPr>
          <w:rFonts w:eastAsia="Times New Roman"/>
        </w:rPr>
        <w:t xml:space="preserve"> to a different room/area (note: move</w:t>
      </w:r>
      <w:r w:rsidR="00717993">
        <w:rPr>
          <w:rFonts w:eastAsia="Times New Roman"/>
        </w:rPr>
        <w:t>s</w:t>
      </w:r>
      <w:r>
        <w:rPr>
          <w:rFonts w:eastAsia="Times New Roman"/>
        </w:rPr>
        <w:t xml:space="preserve"> within a room can be waived </w:t>
      </w:r>
      <w:r w:rsidR="00717993">
        <w:rPr>
          <w:rFonts w:eastAsia="Times New Roman"/>
        </w:rPr>
        <w:t>by the RPO)</w:t>
      </w:r>
    </w:p>
    <w:p w14:paraId="090E65CE" w14:textId="77777777" w:rsidR="00691BF0" w:rsidRPr="00DC3A5E" w:rsidRDefault="00691BF0" w:rsidP="007D5551">
      <w:pPr>
        <w:pStyle w:val="ListParagraph"/>
        <w:numPr>
          <w:ilvl w:val="0"/>
          <w:numId w:val="18"/>
        </w:numPr>
        <w:rPr>
          <w:rFonts w:eastAsia="Times New Roman"/>
        </w:rPr>
      </w:pPr>
      <w:r w:rsidRPr="00DC3A5E">
        <w:rPr>
          <w:rFonts w:eastAsia="Times New Roman"/>
        </w:rPr>
        <w:t>During any maintenance that involves the defeat of interlocks so that the primary beam is exposed</w:t>
      </w:r>
    </w:p>
    <w:p w14:paraId="08645646" w14:textId="77777777" w:rsidR="00691BF0" w:rsidRPr="00DC3A5E" w:rsidRDefault="00691BF0" w:rsidP="007D5551">
      <w:pPr>
        <w:pStyle w:val="ListParagraph"/>
        <w:numPr>
          <w:ilvl w:val="0"/>
          <w:numId w:val="18"/>
        </w:numPr>
        <w:rPr>
          <w:rFonts w:eastAsia="Times New Roman"/>
        </w:rPr>
      </w:pPr>
      <w:r w:rsidRPr="00DC3A5E">
        <w:rPr>
          <w:rFonts w:eastAsia="Times New Roman"/>
        </w:rPr>
        <w:t>When a user reports an unusual condition in operation</w:t>
      </w:r>
    </w:p>
    <w:p w14:paraId="0C4E6505" w14:textId="77777777" w:rsidR="00691BF0" w:rsidRPr="00DC3A5E" w:rsidRDefault="00691BF0" w:rsidP="007D5551">
      <w:pPr>
        <w:pStyle w:val="ListParagraph"/>
        <w:numPr>
          <w:ilvl w:val="0"/>
          <w:numId w:val="18"/>
        </w:numPr>
        <w:rPr>
          <w:rFonts w:eastAsia="Times New Roman"/>
        </w:rPr>
      </w:pPr>
      <w:r w:rsidRPr="00DC3A5E">
        <w:rPr>
          <w:rFonts w:eastAsia="Times New Roman"/>
        </w:rPr>
        <w:t>When a dosimeter shows greater than 25% of the allowable dose</w:t>
      </w:r>
    </w:p>
    <w:p w14:paraId="651E0F5B" w14:textId="3B8CD5B9" w:rsidR="00BF1493" w:rsidRPr="00301B3A" w:rsidRDefault="00372CE4" w:rsidP="00301B3A">
      <w:pPr>
        <w:ind w:left="360"/>
        <w:rPr>
          <w:rFonts w:eastAsia="Times New Roman"/>
          <w:i/>
          <w:iCs/>
        </w:rPr>
      </w:pPr>
      <w:r w:rsidRPr="00301B3A">
        <w:rPr>
          <w:rFonts w:eastAsia="Times New Roman"/>
          <w:i/>
          <w:iCs/>
          <w:u w:val="single"/>
        </w:rPr>
        <w:t>NOTE</w:t>
      </w:r>
      <w:r w:rsidRPr="00301B3A">
        <w:rPr>
          <w:rFonts w:eastAsia="Times New Roman"/>
          <w:i/>
          <w:iCs/>
        </w:rPr>
        <w:t xml:space="preserve">: There will be </w:t>
      </w:r>
      <w:r w:rsidR="00CD643D" w:rsidRPr="00301B3A">
        <w:rPr>
          <w:rFonts w:eastAsia="Times New Roman"/>
          <w:i/>
          <w:iCs/>
        </w:rPr>
        <w:t>a forthcoming</w:t>
      </w:r>
      <w:r w:rsidRPr="00301B3A">
        <w:rPr>
          <w:rFonts w:eastAsia="Times New Roman"/>
          <w:i/>
          <w:iCs/>
        </w:rPr>
        <w:t xml:space="preserve"> update to the 4</w:t>
      </w:r>
      <w:r w:rsidRPr="00301B3A">
        <w:rPr>
          <w:rFonts w:eastAsia="Times New Roman"/>
          <w:i/>
          <w:iCs/>
          <w:vertAlign w:val="superscript"/>
        </w:rPr>
        <w:t>th</w:t>
      </w:r>
      <w:r w:rsidRPr="00301B3A">
        <w:rPr>
          <w:rFonts w:eastAsia="Times New Roman"/>
          <w:i/>
          <w:iCs/>
        </w:rPr>
        <w:t xml:space="preserve"> bullet point that will </w:t>
      </w:r>
      <w:r w:rsidR="007F7951">
        <w:rPr>
          <w:rFonts w:eastAsia="Times New Roman"/>
          <w:i/>
          <w:iCs/>
        </w:rPr>
        <w:t>have effects upon</w:t>
      </w:r>
      <w:r w:rsidR="00CD643D" w:rsidRPr="00301B3A">
        <w:rPr>
          <w:rFonts w:eastAsia="Times New Roman"/>
          <w:i/>
          <w:iCs/>
        </w:rPr>
        <w:t xml:space="preserve"> RPD labs. </w:t>
      </w:r>
      <w:r w:rsidR="00AD0C13" w:rsidRPr="00301B3A">
        <w:rPr>
          <w:rFonts w:eastAsia="Times New Roman"/>
          <w:i/>
          <w:iCs/>
        </w:rPr>
        <w:t>Details</w:t>
      </w:r>
      <w:r w:rsidR="00BC6E27" w:rsidRPr="00301B3A">
        <w:rPr>
          <w:rFonts w:eastAsia="Times New Roman"/>
          <w:i/>
          <w:iCs/>
        </w:rPr>
        <w:t xml:space="preserve">, specific notifications, and a change to this section will </w:t>
      </w:r>
      <w:r w:rsidR="00301B3A" w:rsidRPr="00301B3A">
        <w:rPr>
          <w:rFonts w:eastAsia="Times New Roman"/>
          <w:i/>
          <w:iCs/>
        </w:rPr>
        <w:t>be communicated shortly.</w:t>
      </w:r>
    </w:p>
    <w:p w14:paraId="52144F76" w14:textId="02C54614" w:rsidR="00691BF0" w:rsidRPr="00691BF0" w:rsidRDefault="008B05D2" w:rsidP="00DC3A5E">
      <w:pPr>
        <w:rPr>
          <w:rFonts w:eastAsia="Times New Roman"/>
        </w:rPr>
      </w:pPr>
      <w:r>
        <w:rPr>
          <w:rFonts w:eastAsia="Times New Roman"/>
        </w:rPr>
        <w:t>Out-of-Service</w:t>
      </w:r>
      <w:r w:rsidRPr="00691BF0">
        <w:rPr>
          <w:rFonts w:eastAsia="Times New Roman"/>
        </w:rPr>
        <w:t xml:space="preserve"> </w:t>
      </w:r>
      <w:r w:rsidR="00A32EAF">
        <w:rPr>
          <w:rFonts w:eastAsia="Times New Roman"/>
        </w:rPr>
        <w:t>(i.e. inactive, awaiting repair, in storage, etc.</w:t>
      </w:r>
      <w:r w:rsidR="007C7757">
        <w:rPr>
          <w:rFonts w:eastAsia="Times New Roman"/>
        </w:rPr>
        <w:t xml:space="preserve"> see</w:t>
      </w:r>
      <w:r w:rsidR="00A900A5">
        <w:rPr>
          <w:rFonts w:eastAsia="Times New Roman"/>
        </w:rPr>
        <w:t xml:space="preserve"> Appendix E</w:t>
      </w:r>
      <w:r w:rsidR="00A32EAF">
        <w:rPr>
          <w:rFonts w:eastAsia="Times New Roman"/>
        </w:rPr>
        <w:t xml:space="preserve">) </w:t>
      </w:r>
      <w:r w:rsidR="00691BF0" w:rsidRPr="00691BF0">
        <w:rPr>
          <w:rFonts w:eastAsia="Times New Roman"/>
        </w:rPr>
        <w:t>RPD need only be inventoried on a yearly basis. No in-person audit is required in these cases. The yearly inventory can be accomplished in-person or by sending pictures of the device’s information and location to the RPE Program Manager or other qualified EHS individual.</w:t>
      </w:r>
      <w:r>
        <w:rPr>
          <w:rFonts w:eastAsia="Times New Roman"/>
        </w:rPr>
        <w:t xml:space="preserve"> If an Out-of-Service RPD is to be placed back into service, EHS must be notified and must perform a survey/audit before the unit can resume operations. </w:t>
      </w:r>
    </w:p>
    <w:p w14:paraId="610D2565" w14:textId="58B02183" w:rsidR="00691BF0" w:rsidRPr="00691BF0" w:rsidRDefault="00691BF0" w:rsidP="00DC3A5E">
      <w:pPr>
        <w:rPr>
          <w:rFonts w:eastAsia="Times New Roman"/>
        </w:rPr>
      </w:pPr>
      <w:r w:rsidRPr="00691BF0">
        <w:rPr>
          <w:rFonts w:eastAsia="Times New Roman"/>
        </w:rPr>
        <w:t xml:space="preserve">RPD Supervisors shall make a reasonable effort to work with the auditor in scheduling in-person audits or inventory checks. If multiple attempts have been made to schedule an audit with no success, the RPE Program Manager will visit the lab unannounced to complete the inventory within the required timeframe of one year. If a full audit, including the testing of safety devices, could not be completed, the device will be </w:t>
      </w:r>
      <w:r w:rsidR="00C16FDE">
        <w:rPr>
          <w:rFonts w:eastAsia="Times New Roman"/>
        </w:rPr>
        <w:t>tagged as “Out of Service” in accordance with procedure and is not to</w:t>
      </w:r>
      <w:r w:rsidRPr="00691BF0">
        <w:rPr>
          <w:rFonts w:eastAsia="Times New Roman"/>
        </w:rPr>
        <w:t xml:space="preserve"> be used again until a full audit is </w:t>
      </w:r>
      <w:r w:rsidR="00A32EAF" w:rsidRPr="00691BF0">
        <w:rPr>
          <w:rFonts w:eastAsia="Times New Roman"/>
        </w:rPr>
        <w:t>performed,</w:t>
      </w:r>
      <w:r w:rsidR="00C16FDE">
        <w:rPr>
          <w:rFonts w:eastAsia="Times New Roman"/>
        </w:rPr>
        <w:t xml:space="preserve"> and the results of the audit are shown to be satisfactory</w:t>
      </w:r>
      <w:r w:rsidRPr="00691BF0">
        <w:rPr>
          <w:rFonts w:eastAsia="Times New Roman"/>
        </w:rPr>
        <w:t xml:space="preserve">. If a RPD is used while considered “inactive” by the RPO, the lab and supervisor will </w:t>
      </w:r>
      <w:proofErr w:type="gramStart"/>
      <w:r w:rsidRPr="00691BF0">
        <w:rPr>
          <w:rFonts w:eastAsia="Times New Roman"/>
        </w:rPr>
        <w:t>be considered to be</w:t>
      </w:r>
      <w:proofErr w:type="gramEnd"/>
      <w:r w:rsidRPr="00691BF0">
        <w:rPr>
          <w:rFonts w:eastAsia="Times New Roman"/>
        </w:rPr>
        <w:t xml:space="preserve"> in non-compliance.</w:t>
      </w:r>
    </w:p>
    <w:p w14:paraId="21702863" w14:textId="77777777" w:rsidR="00691BF0" w:rsidRPr="00691BF0" w:rsidRDefault="00691BF0" w:rsidP="00DC3A5E">
      <w:pPr>
        <w:rPr>
          <w:rFonts w:eastAsia="Times New Roman"/>
        </w:rPr>
      </w:pPr>
      <w:r w:rsidRPr="00691BF0">
        <w:rPr>
          <w:rFonts w:eastAsia="Times New Roman"/>
        </w:rPr>
        <w:t xml:space="preserve">Any issues discovered during the audit will be shared with the Supervisor and kept on record with the RPO. Depending on the severity of issues, they may be corrected at the time of the audit, or an audit follow-up may need to be scheduled. Certain audit findings can warrant a work </w:t>
      </w:r>
      <w:proofErr w:type="spellStart"/>
      <w:r w:rsidRPr="00691BF0">
        <w:rPr>
          <w:rFonts w:eastAsia="Times New Roman"/>
        </w:rPr>
        <w:t>stop</w:t>
      </w:r>
      <w:proofErr w:type="spellEnd"/>
      <w:r w:rsidRPr="00691BF0">
        <w:rPr>
          <w:rFonts w:eastAsia="Times New Roman"/>
        </w:rPr>
        <w:t xml:space="preserve"> in the lab and the device to be placed OOS until the findings are corrected. Any issues found within the lab are assessed for risk and corresponding corrective actions are taken accordingly. If another qualified EHS individual is conducting the audit and finds an issue, the RPE Program Manager shall be contacted to determine necessary actions.</w:t>
      </w:r>
    </w:p>
    <w:p w14:paraId="66CA1E7A" w14:textId="77777777" w:rsidR="00691BF0" w:rsidRPr="00691BF0" w:rsidRDefault="00691BF0" w:rsidP="00691BF0">
      <w:pPr>
        <w:spacing w:before="0" w:after="0" w:line="240" w:lineRule="auto"/>
        <w:ind w:left="1890"/>
        <w:rPr>
          <w:rFonts w:ascii="Times New Roman" w:eastAsia="Times New Roman" w:hAnsi="Times New Roman" w:cs="Times New Roman"/>
          <w:kern w:val="28"/>
          <w:sz w:val="24"/>
          <w:szCs w:val="24"/>
        </w:rPr>
      </w:pPr>
    </w:p>
    <w:p w14:paraId="73001738" w14:textId="77777777" w:rsidR="00691BF0" w:rsidRPr="00691BF0" w:rsidRDefault="00691BF0" w:rsidP="00584BF7">
      <w:pPr>
        <w:pStyle w:val="Heading4"/>
        <w:rPr>
          <w:rFonts w:eastAsia="Calibri"/>
        </w:rPr>
      </w:pPr>
      <w:r w:rsidRPr="00691BF0">
        <w:rPr>
          <w:rFonts w:eastAsia="Calibri"/>
        </w:rPr>
        <w:lastRenderedPageBreak/>
        <w:t>Minimum Program Self-Audits and Evaluations</w:t>
      </w:r>
    </w:p>
    <w:p w14:paraId="6587A492" w14:textId="77777777" w:rsidR="00691BF0" w:rsidRPr="00691BF0" w:rsidRDefault="00691BF0" w:rsidP="00584BF7">
      <w:pPr>
        <w:pStyle w:val="Heading5"/>
        <w:rPr>
          <w:rFonts w:eastAsia="Calibri"/>
        </w:rPr>
      </w:pPr>
      <w:r w:rsidRPr="00691BF0">
        <w:rPr>
          <w:rFonts w:eastAsia="Calibri"/>
        </w:rPr>
        <w:t>Self-Audits</w:t>
      </w:r>
    </w:p>
    <w:p w14:paraId="1FC15E2A" w14:textId="77777777" w:rsidR="00691BF0" w:rsidRPr="00691BF0" w:rsidRDefault="00691BF0" w:rsidP="009109DF">
      <w:pPr>
        <w:rPr>
          <w:rFonts w:eastAsia="Calibri"/>
        </w:rPr>
      </w:pPr>
      <w:r w:rsidRPr="00691BF0">
        <w:rPr>
          <w:rFonts w:eastAsia="Calibri"/>
        </w:rPr>
        <w:t>N/A</w:t>
      </w:r>
    </w:p>
    <w:p w14:paraId="58464507" w14:textId="780295DF" w:rsidR="00691BF0" w:rsidRPr="00691BF0" w:rsidRDefault="004343CC" w:rsidP="00641F14">
      <w:pPr>
        <w:pStyle w:val="Heading5"/>
        <w:rPr>
          <w:rFonts w:eastAsia="Calibri"/>
        </w:rPr>
      </w:pPr>
      <w:r>
        <w:rPr>
          <w:rFonts w:eastAsia="Calibri"/>
        </w:rPr>
        <w:t>Customer support visits</w:t>
      </w:r>
    </w:p>
    <w:p w14:paraId="1AD2FA3B" w14:textId="1723854F" w:rsidR="00691BF0" w:rsidRPr="00691BF0" w:rsidRDefault="00691BF0" w:rsidP="009109DF">
      <w:pPr>
        <w:rPr>
          <w:rFonts w:eastAsia="Calibri"/>
        </w:rPr>
      </w:pPr>
      <w:r w:rsidRPr="00691BF0">
        <w:rPr>
          <w:rFonts w:eastAsia="Calibri"/>
        </w:rPr>
        <w:t>A</w:t>
      </w:r>
      <w:r w:rsidR="00DA3EBB">
        <w:rPr>
          <w:rFonts w:eastAsia="Calibri"/>
        </w:rPr>
        <w:t xml:space="preserve"> customer support visit</w:t>
      </w:r>
      <w:r w:rsidRPr="00691BF0">
        <w:rPr>
          <w:rFonts w:eastAsia="Calibri"/>
        </w:rPr>
        <w:t xml:space="preserve"> </w:t>
      </w:r>
      <w:r w:rsidR="00B735D3">
        <w:rPr>
          <w:rFonts w:eastAsia="Calibri"/>
        </w:rPr>
        <w:t>may</w:t>
      </w:r>
      <w:r w:rsidRPr="00691BF0">
        <w:rPr>
          <w:rFonts w:eastAsia="Calibri"/>
        </w:rPr>
        <w:t xml:space="preserve"> be completed by the RPE Program </w:t>
      </w:r>
      <w:r w:rsidR="00D11964">
        <w:rPr>
          <w:rFonts w:eastAsia="Calibri"/>
        </w:rPr>
        <w:t>Steward</w:t>
      </w:r>
      <w:r w:rsidRPr="00691BF0">
        <w:rPr>
          <w:rFonts w:eastAsia="Calibri"/>
        </w:rPr>
        <w:t xml:space="preserve"> and can be a more specific visit than an audit. A</w:t>
      </w:r>
      <w:r w:rsidR="00E843BA">
        <w:rPr>
          <w:rFonts w:eastAsia="Calibri"/>
        </w:rPr>
        <w:t xml:space="preserve"> visit</w:t>
      </w:r>
      <w:r w:rsidRPr="00691BF0">
        <w:rPr>
          <w:rFonts w:eastAsia="Calibri"/>
        </w:rPr>
        <w:t xml:space="preserve"> of a lab containing multiple RPDs or specific RPD may be warranted under certain circumstances. For example:</w:t>
      </w:r>
    </w:p>
    <w:p w14:paraId="2AD6775C" w14:textId="77777777" w:rsidR="00691BF0" w:rsidRPr="00DD5CE1" w:rsidRDefault="00691BF0" w:rsidP="00DD5CE1">
      <w:pPr>
        <w:pStyle w:val="ListParagraph"/>
        <w:numPr>
          <w:ilvl w:val="0"/>
          <w:numId w:val="25"/>
        </w:numPr>
        <w:rPr>
          <w:rFonts w:eastAsia="Calibri"/>
        </w:rPr>
      </w:pPr>
      <w:r w:rsidRPr="00DD5CE1">
        <w:rPr>
          <w:rFonts w:eastAsia="Calibri"/>
        </w:rPr>
        <w:t>The user has questions about control measure implementation.</w:t>
      </w:r>
    </w:p>
    <w:p w14:paraId="00ADDAAB" w14:textId="3886103A" w:rsidR="00691BF0" w:rsidRPr="00DD5CE1" w:rsidRDefault="00691BF0" w:rsidP="00DD5CE1">
      <w:pPr>
        <w:pStyle w:val="ListParagraph"/>
        <w:numPr>
          <w:ilvl w:val="0"/>
          <w:numId w:val="25"/>
        </w:numPr>
        <w:rPr>
          <w:rFonts w:eastAsia="Calibri"/>
        </w:rPr>
      </w:pPr>
      <w:r w:rsidRPr="00DD5CE1">
        <w:rPr>
          <w:rFonts w:eastAsia="Calibri"/>
        </w:rPr>
        <w:t xml:space="preserve">The new PRD Supervisor is setting up their </w:t>
      </w:r>
      <w:r w:rsidR="00973800">
        <w:rPr>
          <w:rFonts w:eastAsia="Calibri"/>
        </w:rPr>
        <w:t xml:space="preserve">work area </w:t>
      </w:r>
      <w:r w:rsidRPr="00DD5CE1">
        <w:rPr>
          <w:rFonts w:eastAsia="Calibri"/>
        </w:rPr>
        <w:t>for the first time.</w:t>
      </w:r>
    </w:p>
    <w:p w14:paraId="28AA8839" w14:textId="77777777" w:rsidR="00691BF0" w:rsidRPr="00DD5CE1" w:rsidRDefault="00691BF0" w:rsidP="00DD5CE1">
      <w:pPr>
        <w:pStyle w:val="ListParagraph"/>
        <w:numPr>
          <w:ilvl w:val="0"/>
          <w:numId w:val="25"/>
        </w:numPr>
        <w:rPr>
          <w:rFonts w:eastAsia="Calibri"/>
        </w:rPr>
      </w:pPr>
      <w:r w:rsidRPr="00DD5CE1">
        <w:rPr>
          <w:rFonts w:eastAsia="Calibri"/>
        </w:rPr>
        <w:t>The existing RPD lab is adding a new device that has a different classification and different control measures and requirements than their previous device(s).</w:t>
      </w:r>
    </w:p>
    <w:p w14:paraId="3138ABBB" w14:textId="2A9416F9" w:rsidR="00691BF0" w:rsidRPr="00DD5CE1" w:rsidRDefault="00691BF0" w:rsidP="00DD5CE1">
      <w:pPr>
        <w:pStyle w:val="ListParagraph"/>
        <w:numPr>
          <w:ilvl w:val="0"/>
          <w:numId w:val="25"/>
        </w:numPr>
        <w:rPr>
          <w:rFonts w:eastAsia="Calibri"/>
        </w:rPr>
      </w:pPr>
      <w:r w:rsidRPr="00DD5CE1">
        <w:rPr>
          <w:rFonts w:eastAsia="Calibri"/>
        </w:rPr>
        <w:t>The RPE Program Manager is following up on concerns from a previous audit</w:t>
      </w:r>
      <w:r w:rsidR="004343CC">
        <w:rPr>
          <w:rFonts w:eastAsia="Calibri"/>
        </w:rPr>
        <w:t xml:space="preserve"> to assist with implementation</w:t>
      </w:r>
      <w:r w:rsidRPr="00DD5CE1">
        <w:rPr>
          <w:rFonts w:eastAsia="Calibri"/>
        </w:rPr>
        <w:t>.</w:t>
      </w:r>
    </w:p>
    <w:p w14:paraId="6620ECAD" w14:textId="677B0939" w:rsidR="00691BF0" w:rsidRPr="00691BF0" w:rsidRDefault="00E843BA" w:rsidP="009109DF">
      <w:pPr>
        <w:rPr>
          <w:rFonts w:eastAsia="Calibri"/>
        </w:rPr>
      </w:pPr>
      <w:r>
        <w:rPr>
          <w:rFonts w:eastAsia="Calibri"/>
        </w:rPr>
        <w:t xml:space="preserve">This visit may be prompted by questions, comments, observations, or feedback from a user, supervisor, </w:t>
      </w:r>
      <w:r w:rsidR="00FF13B7">
        <w:rPr>
          <w:rFonts w:eastAsia="Calibri"/>
        </w:rPr>
        <w:t>owner, safety officer, or other EHS staff</w:t>
      </w:r>
      <w:r w:rsidR="00691BF0" w:rsidRPr="00691BF0">
        <w:rPr>
          <w:rFonts w:eastAsia="Calibri"/>
        </w:rPr>
        <w:t xml:space="preserve">. </w:t>
      </w:r>
      <w:r w:rsidR="00FF13B7">
        <w:rPr>
          <w:rFonts w:eastAsia="Calibri"/>
        </w:rPr>
        <w:t>These visits</w:t>
      </w:r>
      <w:r w:rsidR="00691BF0" w:rsidRPr="00691BF0">
        <w:rPr>
          <w:rFonts w:eastAsia="Calibri"/>
        </w:rPr>
        <w:t xml:space="preserve"> are not reoccurring and are not required</w:t>
      </w:r>
      <w:r w:rsidR="003D265B">
        <w:rPr>
          <w:rFonts w:eastAsia="Calibri"/>
        </w:rPr>
        <w:t xml:space="preserve"> unless specifically requested by the program steward in response to an incident or concern.</w:t>
      </w:r>
      <w:r w:rsidR="00691BF0" w:rsidRPr="00691BF0">
        <w:rPr>
          <w:rFonts w:eastAsia="Calibri"/>
        </w:rPr>
        <w:t xml:space="preserve"> </w:t>
      </w:r>
    </w:p>
    <w:p w14:paraId="182492D6" w14:textId="6F67DEB4" w:rsidR="00691BF0" w:rsidRPr="00691BF0" w:rsidRDefault="00691BF0" w:rsidP="009109DF">
      <w:pPr>
        <w:rPr>
          <w:rFonts w:eastAsia="Calibri"/>
        </w:rPr>
      </w:pPr>
      <w:r w:rsidRPr="00691BF0">
        <w:rPr>
          <w:rFonts w:eastAsia="Calibri"/>
        </w:rPr>
        <w:t>A</w:t>
      </w:r>
      <w:r w:rsidR="00075FC6">
        <w:rPr>
          <w:rFonts w:eastAsia="Calibri"/>
        </w:rPr>
        <w:t xml:space="preserve"> customer service visit</w:t>
      </w:r>
      <w:r w:rsidRPr="00691BF0">
        <w:rPr>
          <w:rFonts w:eastAsia="Calibri"/>
        </w:rPr>
        <w:t xml:space="preserve"> may take the place of the yearly audit, and reset the compliance calendar, if all checklist items for the </w:t>
      </w:r>
      <w:r w:rsidR="0060320F">
        <w:rPr>
          <w:rFonts w:eastAsia="Calibri"/>
        </w:rPr>
        <w:t>annual</w:t>
      </w:r>
      <w:r w:rsidRPr="00691BF0">
        <w:rPr>
          <w:rFonts w:eastAsia="Calibri"/>
        </w:rPr>
        <w:t xml:space="preserve"> audit</w:t>
      </w:r>
      <w:r w:rsidR="00583A6D">
        <w:rPr>
          <w:rFonts w:eastAsia="Calibri"/>
        </w:rPr>
        <w:t>s, as described in section 7.4.2,</w:t>
      </w:r>
      <w:r w:rsidRPr="00691BF0">
        <w:rPr>
          <w:rFonts w:eastAsia="Calibri"/>
        </w:rPr>
        <w:t xml:space="preserve"> and all RPD in a lab space are checked at the time of the evaluation.</w:t>
      </w:r>
      <w:r w:rsidR="007B4062">
        <w:rPr>
          <w:rFonts w:eastAsia="Calibri"/>
        </w:rPr>
        <w:t xml:space="preserve"> If all checklist items are not completed and all RPDs in the space are not checked, the annual audit will still take place at its scheduled time. </w:t>
      </w:r>
    </w:p>
    <w:p w14:paraId="0492AC70" w14:textId="77777777" w:rsidR="00691BF0" w:rsidRPr="00691BF0" w:rsidRDefault="00691BF0" w:rsidP="00641F14">
      <w:pPr>
        <w:pStyle w:val="Heading4"/>
        <w:rPr>
          <w:rFonts w:eastAsia="Calibri"/>
        </w:rPr>
      </w:pPr>
      <w:bookmarkStart w:id="50" w:name="_Toc159573764"/>
      <w:r w:rsidRPr="00691BF0">
        <w:rPr>
          <w:rFonts w:eastAsia="Calibri"/>
        </w:rPr>
        <w:t>Program Metrics</w:t>
      </w:r>
      <w:bookmarkEnd w:id="50"/>
    </w:p>
    <w:p w14:paraId="09EE01AF" w14:textId="2FC4EAF8" w:rsidR="00691BF0" w:rsidRPr="00691BF0" w:rsidRDefault="00691BF0" w:rsidP="00FA2D63">
      <w:pPr>
        <w:rPr>
          <w:rFonts w:eastAsia="Calibri"/>
        </w:rPr>
      </w:pPr>
      <w:r w:rsidRPr="00691BF0">
        <w:rPr>
          <w:rFonts w:eastAsia="Calibri"/>
        </w:rPr>
        <w:t>A lab with a RPD will be considered in full compliance if they follow all requirements in this document, the referenced regulations in section 6.1.1, and an</w:t>
      </w:r>
      <w:r w:rsidR="00A2218F">
        <w:rPr>
          <w:rFonts w:eastAsia="Calibri"/>
        </w:rPr>
        <w:t>y instruction from the Program Steward or RSO</w:t>
      </w:r>
      <w:r w:rsidR="007A0EB0">
        <w:rPr>
          <w:rFonts w:eastAsia="Calibri"/>
        </w:rPr>
        <w:t>.</w:t>
      </w:r>
      <w:r w:rsidRPr="00691BF0">
        <w:rPr>
          <w:rFonts w:eastAsia="Calibri"/>
        </w:rPr>
        <w:t xml:space="preserve"> This includes all audits listed in section 7.4.2 being completed by the RPE Program </w:t>
      </w:r>
      <w:r w:rsidR="00A2218F">
        <w:rPr>
          <w:rFonts w:eastAsia="Calibri"/>
        </w:rPr>
        <w:t>Steward</w:t>
      </w:r>
      <w:r w:rsidRPr="00691BF0">
        <w:rPr>
          <w:rFonts w:eastAsia="Calibri"/>
        </w:rPr>
        <w:t xml:space="preserve"> or other qualified EHS personnel.</w:t>
      </w:r>
    </w:p>
    <w:p w14:paraId="0AC34482" w14:textId="3076F7D9" w:rsidR="00691BF0" w:rsidRPr="00691BF0" w:rsidRDefault="005C70F2" w:rsidP="00641F14">
      <w:pPr>
        <w:pStyle w:val="Heading5"/>
        <w:rPr>
          <w:rFonts w:eastAsia="Calibri"/>
        </w:rPr>
      </w:pPr>
      <w:r>
        <w:rPr>
          <w:rFonts w:eastAsia="Calibri"/>
        </w:rPr>
        <w:t>Out of Service for working rpd</w:t>
      </w:r>
    </w:p>
    <w:p w14:paraId="0027EFF8" w14:textId="5F0F0BCF" w:rsidR="00691BF0" w:rsidRPr="00691BF0" w:rsidRDefault="007B26E3" w:rsidP="00FA2D63">
      <w:pPr>
        <w:rPr>
          <w:rFonts w:eastAsia="Calibri"/>
        </w:rPr>
      </w:pPr>
      <w:r>
        <w:rPr>
          <w:rFonts w:eastAsia="Calibri"/>
        </w:rPr>
        <w:t>A</w:t>
      </w:r>
      <w:r w:rsidR="00966183">
        <w:rPr>
          <w:rFonts w:eastAsia="Calibri"/>
        </w:rPr>
        <w:t xml:space="preserve"> functioning device</w:t>
      </w:r>
      <w:r w:rsidR="004268ED">
        <w:rPr>
          <w:rFonts w:eastAsia="Calibri"/>
        </w:rPr>
        <w:t xml:space="preserve"> may be designated</w:t>
      </w:r>
      <w:r w:rsidR="00966183">
        <w:rPr>
          <w:rFonts w:eastAsia="Calibri"/>
        </w:rPr>
        <w:t xml:space="preserve"> </w:t>
      </w:r>
      <w:r w:rsidR="006E1D3E">
        <w:rPr>
          <w:rFonts w:eastAsia="Calibri"/>
        </w:rPr>
        <w:t xml:space="preserve">(see Appendix E) or tagged </w:t>
      </w:r>
      <w:r w:rsidR="00966183">
        <w:rPr>
          <w:rFonts w:eastAsia="Calibri"/>
        </w:rPr>
        <w:t>as Out of Service</w:t>
      </w:r>
      <w:r w:rsidR="004A6DE8">
        <w:rPr>
          <w:rFonts w:eastAsia="Calibri"/>
        </w:rPr>
        <w:t>. This can occur for, but not limited to, the following reasons</w:t>
      </w:r>
      <w:r w:rsidR="00691BF0" w:rsidRPr="00691BF0">
        <w:rPr>
          <w:rFonts w:eastAsia="Calibri"/>
        </w:rPr>
        <w:t>:</w:t>
      </w:r>
    </w:p>
    <w:p w14:paraId="1CC08E06" w14:textId="0E81116A" w:rsidR="007B26E3" w:rsidRDefault="007B26E3" w:rsidP="000D6A20">
      <w:pPr>
        <w:pStyle w:val="ListParagraph"/>
        <w:numPr>
          <w:ilvl w:val="0"/>
          <w:numId w:val="32"/>
        </w:numPr>
        <w:rPr>
          <w:rFonts w:eastAsia="Calibri"/>
        </w:rPr>
      </w:pPr>
      <w:r>
        <w:rPr>
          <w:rFonts w:eastAsia="Calibri"/>
        </w:rPr>
        <w:t xml:space="preserve">When an imminent hazard exists or may exist as a result of operation or continued operation of </w:t>
      </w:r>
      <w:proofErr w:type="gramStart"/>
      <w:r>
        <w:rPr>
          <w:rFonts w:eastAsia="Calibri"/>
        </w:rPr>
        <w:t>a</w:t>
      </w:r>
      <w:proofErr w:type="gramEnd"/>
      <w:r>
        <w:rPr>
          <w:rFonts w:eastAsia="Calibri"/>
        </w:rPr>
        <w:t xml:space="preserve"> RPD</w:t>
      </w:r>
    </w:p>
    <w:p w14:paraId="172DAE2D" w14:textId="708E4381" w:rsidR="00691BF0" w:rsidRPr="000D6A20" w:rsidRDefault="00691BF0" w:rsidP="000D6A20">
      <w:pPr>
        <w:pStyle w:val="ListParagraph"/>
        <w:numPr>
          <w:ilvl w:val="0"/>
          <w:numId w:val="32"/>
        </w:numPr>
        <w:rPr>
          <w:rFonts w:eastAsia="Calibri"/>
        </w:rPr>
      </w:pPr>
      <w:r w:rsidRPr="000D6A20">
        <w:rPr>
          <w:rFonts w:eastAsia="Calibri"/>
        </w:rPr>
        <w:t>An in-person audit, or inventory confirmation, was not completed within a 13-month period following the previous audit, evaluation, or installation of the device. If scheduling difficulties occurred between lab personnel and EHS staff or the RPE Program Manager, then the device shall be placed OOS until the audit is performed.</w:t>
      </w:r>
    </w:p>
    <w:p w14:paraId="4E7FA6DA" w14:textId="5F44E514" w:rsidR="00691BF0" w:rsidRPr="000D6A20" w:rsidRDefault="00691BF0" w:rsidP="00DA470A">
      <w:pPr>
        <w:pStyle w:val="ListParagraph"/>
        <w:numPr>
          <w:ilvl w:val="1"/>
          <w:numId w:val="32"/>
        </w:numPr>
        <w:rPr>
          <w:rFonts w:eastAsia="Calibri"/>
        </w:rPr>
      </w:pPr>
      <w:r w:rsidRPr="000D6A20">
        <w:rPr>
          <w:rFonts w:eastAsia="Calibri"/>
        </w:rPr>
        <w:t xml:space="preserve">It is the RPE Program </w:t>
      </w:r>
      <w:r w:rsidR="00436DD4">
        <w:rPr>
          <w:rFonts w:eastAsia="Calibri"/>
        </w:rPr>
        <w:t>Steward</w:t>
      </w:r>
      <w:r w:rsidRPr="000D6A20">
        <w:rPr>
          <w:rFonts w:eastAsia="Calibri"/>
        </w:rPr>
        <w:t>’s or EHS personnel’s responsibility to initiate the process of scheduling an audit and keep track of the audit schedule. It is the user or Supervisor’s responsibility to make all reasonable accommodations for the audit to take place.</w:t>
      </w:r>
    </w:p>
    <w:p w14:paraId="1230CB60" w14:textId="116F4B72" w:rsidR="00691BF0" w:rsidRPr="000D6A20" w:rsidRDefault="00691BF0" w:rsidP="000D6A20">
      <w:pPr>
        <w:pStyle w:val="ListParagraph"/>
        <w:numPr>
          <w:ilvl w:val="0"/>
          <w:numId w:val="32"/>
        </w:numPr>
        <w:rPr>
          <w:rFonts w:eastAsia="Calibri"/>
        </w:rPr>
      </w:pPr>
      <w:r w:rsidRPr="000D6A20">
        <w:rPr>
          <w:rFonts w:eastAsia="Calibri"/>
        </w:rPr>
        <w:lastRenderedPageBreak/>
        <w:t>An audit was not performed after a condition in bullets 3-</w:t>
      </w:r>
      <w:r w:rsidR="000143A6">
        <w:rPr>
          <w:rFonts w:eastAsia="Calibri"/>
        </w:rPr>
        <w:t>7</w:t>
      </w:r>
      <w:r w:rsidRPr="000D6A20">
        <w:rPr>
          <w:rFonts w:eastAsia="Calibri"/>
        </w:rPr>
        <w:t xml:space="preserve"> in section 7.4.2. </w:t>
      </w:r>
    </w:p>
    <w:p w14:paraId="74F6E72E" w14:textId="77777777" w:rsidR="00691BF0" w:rsidRPr="000D6A20" w:rsidRDefault="00691BF0" w:rsidP="00DA470A">
      <w:pPr>
        <w:pStyle w:val="ListParagraph"/>
        <w:numPr>
          <w:ilvl w:val="1"/>
          <w:numId w:val="32"/>
        </w:numPr>
        <w:rPr>
          <w:rFonts w:eastAsia="Calibri"/>
        </w:rPr>
      </w:pPr>
      <w:r w:rsidRPr="000D6A20">
        <w:rPr>
          <w:rFonts w:eastAsia="Calibri"/>
        </w:rPr>
        <w:t>It is the responsibility of the supervisor or user to notify the RPO in these cases.</w:t>
      </w:r>
    </w:p>
    <w:p w14:paraId="3F0FD097" w14:textId="77777777" w:rsidR="00691BF0" w:rsidRPr="000D6A20" w:rsidRDefault="00691BF0" w:rsidP="000D6A20">
      <w:pPr>
        <w:pStyle w:val="ListParagraph"/>
        <w:numPr>
          <w:ilvl w:val="0"/>
          <w:numId w:val="32"/>
        </w:numPr>
        <w:rPr>
          <w:rFonts w:eastAsia="Calibri"/>
        </w:rPr>
      </w:pPr>
      <w:r w:rsidRPr="000D6A20">
        <w:rPr>
          <w:rFonts w:eastAsia="Calibri"/>
        </w:rPr>
        <w:t>A RPD is brought back into service after repair and the RPO was not informed.</w:t>
      </w:r>
    </w:p>
    <w:p w14:paraId="1A600D1A" w14:textId="65330A0A" w:rsidR="007B26E3" w:rsidRDefault="007B26E3" w:rsidP="000D6A20">
      <w:pPr>
        <w:pStyle w:val="ListParagraph"/>
        <w:numPr>
          <w:ilvl w:val="0"/>
          <w:numId w:val="32"/>
        </w:numPr>
        <w:rPr>
          <w:rFonts w:eastAsia="Calibri"/>
        </w:rPr>
      </w:pPr>
      <w:r>
        <w:rPr>
          <w:rFonts w:eastAsia="Calibri"/>
        </w:rPr>
        <w:t>The RSO or EHS Program Director determine that an unsafe condition exists in or around the laboratory associated with the continued use or operation of the RPD.</w:t>
      </w:r>
    </w:p>
    <w:p w14:paraId="5F77ECFE" w14:textId="439A48CE" w:rsidR="00691BF0" w:rsidRPr="000D6A20" w:rsidRDefault="007B26E3" w:rsidP="000D6A20">
      <w:pPr>
        <w:pStyle w:val="ListParagraph"/>
        <w:numPr>
          <w:ilvl w:val="0"/>
          <w:numId w:val="32"/>
        </w:numPr>
        <w:rPr>
          <w:rFonts w:eastAsia="Calibri"/>
        </w:rPr>
      </w:pPr>
      <w:r>
        <w:rPr>
          <w:rFonts w:eastAsia="Calibri"/>
        </w:rPr>
        <w:t>As needed, or warranted, based upon increasing corrective action in accordance with the EHS escalation program.</w:t>
      </w:r>
    </w:p>
    <w:p w14:paraId="16CBC510" w14:textId="77777777" w:rsidR="00691BF0" w:rsidRPr="000D6A20" w:rsidRDefault="00691BF0" w:rsidP="000D6A20">
      <w:pPr>
        <w:pStyle w:val="ListParagraph"/>
        <w:numPr>
          <w:ilvl w:val="1"/>
          <w:numId w:val="32"/>
        </w:numPr>
        <w:rPr>
          <w:rFonts w:eastAsia="Calibri"/>
        </w:rPr>
      </w:pPr>
      <w:r w:rsidRPr="000D6A20">
        <w:rPr>
          <w:rFonts w:eastAsia="Calibri"/>
        </w:rPr>
        <w:t>For example: document up-keep, training lapses, unregistered devices, incorrect dosimetry usage.</w:t>
      </w:r>
    </w:p>
    <w:p w14:paraId="79F285E8" w14:textId="15AF7CB2" w:rsidR="00691BF0" w:rsidRPr="00691BF0" w:rsidRDefault="00691BF0" w:rsidP="00FA2D63">
      <w:pPr>
        <w:rPr>
          <w:rFonts w:eastAsia="Calibri"/>
        </w:rPr>
      </w:pPr>
      <w:r w:rsidRPr="00691BF0">
        <w:rPr>
          <w:rFonts w:eastAsia="Calibri"/>
        </w:rPr>
        <w:t xml:space="preserve">The RPE Program </w:t>
      </w:r>
      <w:r w:rsidR="008D68D1">
        <w:rPr>
          <w:rFonts w:eastAsia="Calibri"/>
        </w:rPr>
        <w:t>Steward</w:t>
      </w:r>
      <w:r w:rsidRPr="00691BF0">
        <w:rPr>
          <w:rFonts w:eastAsia="Calibri"/>
        </w:rPr>
        <w:t xml:space="preserve"> </w:t>
      </w:r>
      <w:r w:rsidR="00802C26">
        <w:rPr>
          <w:rFonts w:eastAsia="Calibri"/>
        </w:rPr>
        <w:t>may</w:t>
      </w:r>
      <w:r w:rsidRPr="00691BF0">
        <w:rPr>
          <w:rFonts w:eastAsia="Calibri"/>
        </w:rPr>
        <w:t xml:space="preserve"> determine </w:t>
      </w:r>
      <w:r w:rsidR="00802C26">
        <w:rPr>
          <w:rFonts w:eastAsia="Calibri"/>
        </w:rPr>
        <w:t xml:space="preserve">that an </w:t>
      </w:r>
      <w:proofErr w:type="gramStart"/>
      <w:r w:rsidR="00802C26">
        <w:rPr>
          <w:rFonts w:eastAsia="Calibri"/>
        </w:rPr>
        <w:t xml:space="preserve">entire </w:t>
      </w:r>
      <w:r w:rsidRPr="00691BF0">
        <w:rPr>
          <w:rFonts w:eastAsia="Calibri"/>
        </w:rPr>
        <w:t xml:space="preserve"> RPD</w:t>
      </w:r>
      <w:proofErr w:type="gramEnd"/>
      <w:r w:rsidRPr="00691BF0">
        <w:rPr>
          <w:rFonts w:eastAsia="Calibri"/>
        </w:rPr>
        <w:t xml:space="preserve"> lab</w:t>
      </w:r>
      <w:r w:rsidR="00575D56">
        <w:rPr>
          <w:rFonts w:eastAsia="Calibri"/>
        </w:rPr>
        <w:t xml:space="preserve"> with multiple devices</w:t>
      </w:r>
      <w:r w:rsidRPr="00691BF0">
        <w:rPr>
          <w:rFonts w:eastAsia="Calibri"/>
        </w:rPr>
        <w:t xml:space="preserve"> </w:t>
      </w:r>
      <w:r w:rsidR="008B3345">
        <w:rPr>
          <w:rFonts w:eastAsia="Calibri"/>
        </w:rPr>
        <w:t>will all be placed OOS if</w:t>
      </w:r>
      <w:r w:rsidR="00700489">
        <w:rPr>
          <w:rFonts w:eastAsia="Calibri"/>
        </w:rPr>
        <w:t xml:space="preserve"> sign</w:t>
      </w:r>
      <w:r w:rsidR="00F56F6D">
        <w:rPr>
          <w:rFonts w:eastAsia="Calibri"/>
        </w:rPr>
        <w:t xml:space="preserve">ificant safety hazards exist or multiple </w:t>
      </w:r>
      <w:r w:rsidR="000E7FB4">
        <w:rPr>
          <w:rFonts w:eastAsia="Calibri"/>
        </w:rPr>
        <w:t>and</w:t>
      </w:r>
      <w:r w:rsidR="00F56F6D">
        <w:rPr>
          <w:rFonts w:eastAsia="Calibri"/>
        </w:rPr>
        <w:t xml:space="preserve"> reoccurring items from the above list</w:t>
      </w:r>
      <w:r w:rsidR="00305DE5">
        <w:rPr>
          <w:rFonts w:eastAsia="Calibri"/>
        </w:rPr>
        <w:t xml:space="preserve"> </w:t>
      </w:r>
      <w:r w:rsidR="007B26E3">
        <w:rPr>
          <w:rFonts w:eastAsia="Calibri"/>
        </w:rPr>
        <w:t>per</w:t>
      </w:r>
      <w:r w:rsidR="00305DE5">
        <w:rPr>
          <w:rFonts w:eastAsia="Calibri"/>
        </w:rPr>
        <w:t>sist</w:t>
      </w:r>
      <w:r w:rsidRPr="00691BF0">
        <w:rPr>
          <w:rFonts w:eastAsia="Calibri"/>
        </w:rPr>
        <w:t xml:space="preserve">. When the RPE Program </w:t>
      </w:r>
      <w:r w:rsidR="00DA5F91">
        <w:rPr>
          <w:rFonts w:eastAsia="Calibri"/>
        </w:rPr>
        <w:t>Steward</w:t>
      </w:r>
      <w:r w:rsidRPr="00691BF0">
        <w:rPr>
          <w:rFonts w:eastAsia="Calibri"/>
        </w:rPr>
        <w:t xml:space="preserve"> has determined the RPD lab or specific RPD to be </w:t>
      </w:r>
      <w:r w:rsidR="00305DE5">
        <w:rPr>
          <w:rFonts w:eastAsia="Calibri"/>
        </w:rPr>
        <w:t>placed OOS</w:t>
      </w:r>
      <w:r w:rsidRPr="00691BF0">
        <w:rPr>
          <w:rFonts w:eastAsia="Calibri"/>
        </w:rPr>
        <w:t>, they may not use their device(s) until the issue is resolved. A</w:t>
      </w:r>
      <w:r w:rsidR="0049089C">
        <w:rPr>
          <w:rFonts w:eastAsia="Calibri"/>
        </w:rPr>
        <w:t xml:space="preserve">n OOS designation on a working device </w:t>
      </w:r>
      <w:r w:rsidRPr="00691BF0">
        <w:rPr>
          <w:rFonts w:eastAsia="Calibri"/>
        </w:rPr>
        <w:t>can be attached to only one device and not the entire lab. For example: if the lab has multiple devices, but only one of them has an issue with its control measures, the</w:t>
      </w:r>
      <w:r w:rsidR="0049089C">
        <w:rPr>
          <w:rFonts w:eastAsia="Calibri"/>
        </w:rPr>
        <w:t xml:space="preserve"> lab</w:t>
      </w:r>
      <w:r w:rsidRPr="00691BF0">
        <w:rPr>
          <w:rFonts w:eastAsia="Calibri"/>
        </w:rPr>
        <w:t xml:space="preserve"> may continue to use the other devices in their lab. </w:t>
      </w:r>
    </w:p>
    <w:p w14:paraId="68080AD7" w14:textId="084F6447" w:rsidR="00691BF0" w:rsidRPr="00691BF0" w:rsidRDefault="007B26E3" w:rsidP="00FA2D63">
      <w:pPr>
        <w:rPr>
          <w:rFonts w:eastAsia="Calibri"/>
        </w:rPr>
      </w:pPr>
      <w:r>
        <w:rPr>
          <w:rFonts w:eastAsia="Calibri"/>
        </w:rPr>
        <w:t xml:space="preserve">The </w:t>
      </w:r>
      <w:proofErr w:type="gramStart"/>
      <w:r>
        <w:rPr>
          <w:rFonts w:eastAsia="Calibri"/>
        </w:rPr>
        <w:t>use, or</w:t>
      </w:r>
      <w:proofErr w:type="gramEnd"/>
      <w:r>
        <w:rPr>
          <w:rFonts w:eastAsia="Calibri"/>
        </w:rPr>
        <w:t xml:space="preserve"> continued use of an RPD that has been placed OOS may result in additional corrective action IAW the Escalation Program.</w:t>
      </w:r>
    </w:p>
    <w:p w14:paraId="1794DA29" w14:textId="77777777" w:rsidR="00691BF0" w:rsidRPr="00691BF0" w:rsidRDefault="00691BF0" w:rsidP="00641F14">
      <w:pPr>
        <w:pStyle w:val="Heading4"/>
        <w:rPr>
          <w:rFonts w:eastAsia="Calibri"/>
        </w:rPr>
      </w:pPr>
      <w:bookmarkStart w:id="51" w:name="_Toc159573765"/>
      <w:r w:rsidRPr="00691BF0">
        <w:rPr>
          <w:rFonts w:eastAsia="Calibri"/>
        </w:rPr>
        <w:t>Management of Change</w:t>
      </w:r>
      <w:bookmarkEnd w:id="51"/>
    </w:p>
    <w:p w14:paraId="44821AA1" w14:textId="1C35BE59" w:rsidR="00691BF0" w:rsidRPr="00691BF0" w:rsidRDefault="0065624A" w:rsidP="00FA2D63">
      <w:pPr>
        <w:rPr>
          <w:rFonts w:eastAsia="Calibri"/>
        </w:rPr>
      </w:pPr>
      <w:r>
        <w:rPr>
          <w:rFonts w:eastAsia="Calibri"/>
        </w:rPr>
        <w:t xml:space="preserve">Significant additions, deletions, or modifications of the requirements in this document </w:t>
      </w:r>
      <w:r w:rsidR="00691BF0" w:rsidRPr="00691BF0">
        <w:rPr>
          <w:rFonts w:eastAsia="Calibri"/>
        </w:rPr>
        <w:t xml:space="preserve">will be communicated to all RPD Supervisors and Owners </w:t>
      </w:r>
      <w:r w:rsidR="008A5D87">
        <w:rPr>
          <w:rFonts w:eastAsia="Calibri"/>
        </w:rPr>
        <w:t xml:space="preserve">– along with the plans for implementation - </w:t>
      </w:r>
      <w:r w:rsidR="00691BF0" w:rsidRPr="00691BF0">
        <w:rPr>
          <w:rFonts w:eastAsia="Calibri"/>
        </w:rPr>
        <w:t xml:space="preserve">before </w:t>
      </w:r>
      <w:r w:rsidR="00C2022F">
        <w:rPr>
          <w:rFonts w:eastAsia="Calibri"/>
        </w:rPr>
        <w:t xml:space="preserve">such </w:t>
      </w:r>
      <w:r w:rsidR="00691BF0" w:rsidRPr="00691BF0">
        <w:rPr>
          <w:rFonts w:eastAsia="Calibri"/>
        </w:rPr>
        <w:t xml:space="preserve">changes </w:t>
      </w:r>
      <w:r w:rsidR="00C2022F">
        <w:rPr>
          <w:rFonts w:eastAsia="Calibri"/>
        </w:rPr>
        <w:t>become effective</w:t>
      </w:r>
      <w:r w:rsidR="00876B2B">
        <w:rPr>
          <w:rFonts w:eastAsia="Calibri"/>
        </w:rPr>
        <w:t xml:space="preserve"> at the University</w:t>
      </w:r>
      <w:r w:rsidR="00FA3823">
        <w:rPr>
          <w:rFonts w:eastAsia="Calibri"/>
        </w:rPr>
        <w:t>.</w:t>
      </w:r>
      <w:r w:rsidR="00691BF0" w:rsidRPr="00691BF0">
        <w:rPr>
          <w:rFonts w:eastAsia="Calibri"/>
        </w:rPr>
        <w:t xml:space="preserve"> Supervisors will be given reasonable time </w:t>
      </w:r>
      <w:r w:rsidR="007F716D">
        <w:rPr>
          <w:rFonts w:eastAsia="Calibri"/>
        </w:rPr>
        <w:t xml:space="preserve">(up to 6 months) </w:t>
      </w:r>
      <w:r w:rsidR="00691BF0" w:rsidRPr="00691BF0">
        <w:rPr>
          <w:rFonts w:eastAsia="Calibri"/>
        </w:rPr>
        <w:t xml:space="preserve">to complete any changes before being expected to comply with </w:t>
      </w:r>
      <w:r w:rsidR="007A0EB0">
        <w:rPr>
          <w:rFonts w:eastAsia="Calibri"/>
        </w:rPr>
        <w:t>updated</w:t>
      </w:r>
      <w:r w:rsidR="00691BF0" w:rsidRPr="00691BF0">
        <w:rPr>
          <w:rFonts w:eastAsia="Calibri"/>
        </w:rPr>
        <w:t xml:space="preserve"> regulations</w:t>
      </w:r>
      <w:r w:rsidR="00FA3823">
        <w:rPr>
          <w:rFonts w:eastAsia="Calibri"/>
        </w:rPr>
        <w:t>, policies,</w:t>
      </w:r>
      <w:r w:rsidR="00691BF0" w:rsidRPr="00691BF0">
        <w:rPr>
          <w:rFonts w:eastAsia="Calibri"/>
        </w:rPr>
        <w:t xml:space="preserve"> and audits.</w:t>
      </w:r>
    </w:p>
    <w:p w14:paraId="4E44741F" w14:textId="77777777" w:rsidR="00691BF0" w:rsidRPr="00691BF0" w:rsidRDefault="00691BF0" w:rsidP="00691BF0">
      <w:pPr>
        <w:spacing w:before="0" w:after="160"/>
        <w:rPr>
          <w:rFonts w:ascii="Times New Roman" w:eastAsia="Calibri" w:hAnsi="Times New Roman" w:cs="Times New Roman"/>
          <w:sz w:val="24"/>
          <w:szCs w:val="24"/>
        </w:rPr>
      </w:pPr>
      <w:r w:rsidRPr="00691BF0">
        <w:rPr>
          <w:rFonts w:ascii="Times New Roman" w:eastAsia="Calibri" w:hAnsi="Times New Roman" w:cs="Times New Roman"/>
          <w:sz w:val="24"/>
          <w:szCs w:val="24"/>
        </w:rPr>
        <w:br w:type="page"/>
      </w:r>
    </w:p>
    <w:p w14:paraId="332796BD" w14:textId="77777777" w:rsidR="00691BF0" w:rsidRPr="00691BF0" w:rsidRDefault="00691BF0" w:rsidP="008C7B65">
      <w:pPr>
        <w:pStyle w:val="Heading2"/>
        <w:rPr>
          <w:rFonts w:eastAsia="Calibri"/>
        </w:rPr>
      </w:pPr>
      <w:bookmarkStart w:id="52" w:name="_Toc56429311"/>
      <w:bookmarkStart w:id="53" w:name="_Toc56431365"/>
      <w:bookmarkStart w:id="54" w:name="_Toc56431709"/>
      <w:bookmarkStart w:id="55" w:name="_Toc56431775"/>
      <w:bookmarkStart w:id="56" w:name="_Toc56432170"/>
      <w:bookmarkStart w:id="57" w:name="_Toc56432256"/>
      <w:bookmarkStart w:id="58" w:name="_Toc56432297"/>
      <w:bookmarkStart w:id="59" w:name="_Toc56432357"/>
      <w:bookmarkStart w:id="60" w:name="_Toc56432603"/>
      <w:bookmarkStart w:id="61" w:name="_Toc56590883"/>
      <w:bookmarkStart w:id="62" w:name="_Toc56590978"/>
      <w:bookmarkStart w:id="63" w:name="_Toc56598003"/>
      <w:bookmarkStart w:id="64" w:name="_Toc56598113"/>
      <w:bookmarkStart w:id="65" w:name="_Toc56663854"/>
      <w:bookmarkStart w:id="66" w:name="_Toc56664233"/>
      <w:bookmarkStart w:id="67" w:name="_Toc63848182"/>
      <w:bookmarkStart w:id="68" w:name="_Toc45273592"/>
      <w:bookmarkStart w:id="69" w:name="_Toc45274329"/>
      <w:bookmarkStart w:id="70" w:name="_Toc45275368"/>
      <w:bookmarkStart w:id="71" w:name="_Toc45275533"/>
      <w:bookmarkStart w:id="72" w:name="_Toc45276920"/>
      <w:bookmarkStart w:id="73" w:name="_Toc45277795"/>
      <w:bookmarkStart w:id="74" w:name="_Toc45277847"/>
      <w:bookmarkStart w:id="75" w:name="_Toc45278007"/>
      <w:bookmarkStart w:id="76" w:name="_Toc45278111"/>
      <w:bookmarkStart w:id="77" w:name="_Toc45280115"/>
      <w:bookmarkStart w:id="78" w:name="_Toc5487951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691BF0">
        <w:rPr>
          <w:rFonts w:eastAsia="Calibri"/>
        </w:rPr>
        <w:lastRenderedPageBreak/>
        <w:t xml:space="preserve">   </w:t>
      </w:r>
      <w:bookmarkStart w:id="79" w:name="_Toc159573766"/>
      <w:bookmarkStart w:id="80" w:name="_Toc165984793"/>
      <w:bookmarkStart w:id="81" w:name="_Toc174947907"/>
      <w:r w:rsidRPr="00691BF0">
        <w:rPr>
          <w:rFonts w:eastAsia="Calibri"/>
        </w:rPr>
        <w:t>Cont</w:t>
      </w:r>
      <w:bookmarkEnd w:id="68"/>
      <w:bookmarkEnd w:id="69"/>
      <w:bookmarkEnd w:id="70"/>
      <w:bookmarkEnd w:id="71"/>
      <w:bookmarkEnd w:id="72"/>
      <w:bookmarkEnd w:id="73"/>
      <w:bookmarkEnd w:id="74"/>
      <w:bookmarkEnd w:id="75"/>
      <w:bookmarkEnd w:id="76"/>
      <w:bookmarkEnd w:id="77"/>
      <w:bookmarkEnd w:id="78"/>
      <w:r w:rsidRPr="00691BF0">
        <w:rPr>
          <w:rFonts w:eastAsia="Calibri"/>
        </w:rPr>
        <w:t>rol Measures and Requirements by RPD Type</w:t>
      </w:r>
      <w:bookmarkEnd w:id="79"/>
      <w:bookmarkEnd w:id="80"/>
      <w:bookmarkEnd w:id="81"/>
    </w:p>
    <w:p w14:paraId="62618E54" w14:textId="77777777" w:rsidR="00691BF0" w:rsidRPr="00691BF0" w:rsidRDefault="00691BF0" w:rsidP="008C7B65">
      <w:pPr>
        <w:pStyle w:val="Heading3"/>
        <w:rPr>
          <w:rFonts w:eastAsia="Calibri"/>
        </w:rPr>
      </w:pPr>
      <w:bookmarkStart w:id="82" w:name="_Toc159573767"/>
      <w:bookmarkStart w:id="83" w:name="_Toc174947908"/>
      <w:r w:rsidRPr="00691BF0">
        <w:rPr>
          <w:rFonts w:eastAsia="Calibri"/>
        </w:rPr>
        <w:t>Radiation Producing Device Classification</w:t>
      </w:r>
      <w:bookmarkEnd w:id="82"/>
      <w:bookmarkEnd w:id="83"/>
    </w:p>
    <w:p w14:paraId="16E1E392" w14:textId="77777777" w:rsidR="004A49C3" w:rsidRDefault="00691BF0" w:rsidP="00FA2D63">
      <w:pPr>
        <w:rPr>
          <w:rFonts w:eastAsia="Calibri"/>
        </w:rPr>
      </w:pPr>
      <w:r w:rsidRPr="00691BF0">
        <w:rPr>
          <w:rFonts w:eastAsia="Calibri"/>
        </w:rPr>
        <w:t xml:space="preserve">Classification of RPD will be the responsibility of the RPE Program Manager and the RPO. When a new device arrives, or an existing device is found not to meet exemption requirements, the RPO will consider make, model, location and specific usage of the device when classifying. The device will be placed into one of the following categories: </w:t>
      </w:r>
    </w:p>
    <w:p w14:paraId="2EA4AA56" w14:textId="77777777" w:rsidR="004A49C3" w:rsidRPr="004A49C3" w:rsidRDefault="00691BF0" w:rsidP="00DA470A">
      <w:pPr>
        <w:pStyle w:val="ListParagraph"/>
        <w:numPr>
          <w:ilvl w:val="0"/>
          <w:numId w:val="60"/>
        </w:numPr>
        <w:rPr>
          <w:rFonts w:eastAsia="Calibri"/>
        </w:rPr>
      </w:pPr>
      <w:r w:rsidRPr="004A49C3">
        <w:rPr>
          <w:rFonts w:eastAsia="Calibri"/>
        </w:rPr>
        <w:t xml:space="preserve">Closed-Beam Radiation Producing Device, </w:t>
      </w:r>
    </w:p>
    <w:p w14:paraId="011F3C6B" w14:textId="77777777" w:rsidR="004A49C3" w:rsidRPr="004A49C3" w:rsidRDefault="00691BF0" w:rsidP="00DA470A">
      <w:pPr>
        <w:pStyle w:val="ListParagraph"/>
        <w:numPr>
          <w:ilvl w:val="0"/>
          <w:numId w:val="60"/>
        </w:numPr>
        <w:rPr>
          <w:rFonts w:eastAsia="Calibri"/>
        </w:rPr>
      </w:pPr>
      <w:r w:rsidRPr="004A49C3">
        <w:rPr>
          <w:rFonts w:eastAsia="Calibri"/>
        </w:rPr>
        <w:t xml:space="preserve">Open-Beam Radiation Producing Device, </w:t>
      </w:r>
    </w:p>
    <w:p w14:paraId="48DB1117" w14:textId="77777777" w:rsidR="004A49C3" w:rsidRPr="004A49C3" w:rsidRDefault="00691BF0" w:rsidP="00DA470A">
      <w:pPr>
        <w:pStyle w:val="ListParagraph"/>
        <w:numPr>
          <w:ilvl w:val="0"/>
          <w:numId w:val="60"/>
        </w:numPr>
        <w:rPr>
          <w:rFonts w:eastAsia="Calibri"/>
        </w:rPr>
      </w:pPr>
      <w:r w:rsidRPr="004A49C3">
        <w:rPr>
          <w:rFonts w:eastAsia="Calibri"/>
        </w:rPr>
        <w:t xml:space="preserve">Electron Microscope, </w:t>
      </w:r>
    </w:p>
    <w:p w14:paraId="256E54C6" w14:textId="77777777" w:rsidR="004A49C3" w:rsidRPr="004A49C3" w:rsidRDefault="00691BF0" w:rsidP="00DA470A">
      <w:pPr>
        <w:pStyle w:val="ListParagraph"/>
        <w:numPr>
          <w:ilvl w:val="0"/>
          <w:numId w:val="60"/>
        </w:numPr>
        <w:rPr>
          <w:rFonts w:eastAsia="Calibri"/>
        </w:rPr>
      </w:pPr>
      <w:r w:rsidRPr="004A49C3">
        <w:rPr>
          <w:rFonts w:eastAsia="Calibri"/>
        </w:rPr>
        <w:t xml:space="preserve">Hand-Held greater than 50kV, </w:t>
      </w:r>
    </w:p>
    <w:p w14:paraId="4B173399" w14:textId="205F5555" w:rsidR="004A49C3" w:rsidRPr="004A49C3" w:rsidRDefault="00691BF0" w:rsidP="00DA470A">
      <w:pPr>
        <w:pStyle w:val="ListParagraph"/>
        <w:numPr>
          <w:ilvl w:val="0"/>
          <w:numId w:val="60"/>
        </w:numPr>
        <w:rPr>
          <w:rFonts w:eastAsia="Calibri"/>
        </w:rPr>
      </w:pPr>
      <w:r w:rsidRPr="004A49C3">
        <w:rPr>
          <w:rFonts w:eastAsia="Calibri"/>
        </w:rPr>
        <w:t>Hand-Held less than or equal to 50kV</w:t>
      </w:r>
      <w:r w:rsidR="00665B06">
        <w:rPr>
          <w:rFonts w:eastAsia="Calibri"/>
        </w:rPr>
        <w:t xml:space="preserve"> (but greater than 5 kV)</w:t>
      </w:r>
      <w:r w:rsidRPr="004A49C3">
        <w:rPr>
          <w:rFonts w:eastAsia="Calibri"/>
        </w:rPr>
        <w:t xml:space="preserve">, </w:t>
      </w:r>
    </w:p>
    <w:p w14:paraId="335C3C97" w14:textId="77777777" w:rsidR="004A49C3" w:rsidRPr="004A49C3" w:rsidRDefault="00691BF0" w:rsidP="00DA470A">
      <w:pPr>
        <w:pStyle w:val="ListParagraph"/>
        <w:numPr>
          <w:ilvl w:val="0"/>
          <w:numId w:val="60"/>
        </w:numPr>
        <w:rPr>
          <w:rFonts w:eastAsia="Calibri"/>
        </w:rPr>
      </w:pPr>
      <w:r w:rsidRPr="004A49C3">
        <w:rPr>
          <w:rFonts w:eastAsia="Calibri"/>
        </w:rPr>
        <w:t xml:space="preserve">Shielded Room Radiography, </w:t>
      </w:r>
    </w:p>
    <w:p w14:paraId="5F56F8DB" w14:textId="77777777" w:rsidR="004A49C3" w:rsidRPr="004A49C3" w:rsidRDefault="00691BF0" w:rsidP="00DA470A">
      <w:pPr>
        <w:pStyle w:val="ListParagraph"/>
        <w:numPr>
          <w:ilvl w:val="0"/>
          <w:numId w:val="60"/>
        </w:numPr>
        <w:rPr>
          <w:rFonts w:eastAsia="Calibri"/>
        </w:rPr>
      </w:pPr>
      <w:r w:rsidRPr="004A49C3">
        <w:rPr>
          <w:rFonts w:eastAsia="Calibri"/>
        </w:rPr>
        <w:t xml:space="preserve">Permanent Radiographic Installation, </w:t>
      </w:r>
    </w:p>
    <w:p w14:paraId="5524482C" w14:textId="77777777" w:rsidR="004A49C3" w:rsidRPr="004A49C3" w:rsidRDefault="00691BF0" w:rsidP="00DA470A">
      <w:pPr>
        <w:pStyle w:val="ListParagraph"/>
        <w:numPr>
          <w:ilvl w:val="0"/>
          <w:numId w:val="60"/>
        </w:numPr>
        <w:rPr>
          <w:rFonts w:eastAsia="Calibri"/>
        </w:rPr>
      </w:pPr>
      <w:r w:rsidRPr="004A49C3">
        <w:rPr>
          <w:rFonts w:eastAsia="Calibri"/>
        </w:rPr>
        <w:t xml:space="preserve">Veterinary, </w:t>
      </w:r>
    </w:p>
    <w:p w14:paraId="6E0EB416" w14:textId="77777777" w:rsidR="004A49C3" w:rsidRPr="004A49C3" w:rsidRDefault="00691BF0" w:rsidP="00DA470A">
      <w:pPr>
        <w:pStyle w:val="ListParagraph"/>
        <w:numPr>
          <w:ilvl w:val="0"/>
          <w:numId w:val="60"/>
        </w:numPr>
        <w:rPr>
          <w:rFonts w:eastAsia="Calibri"/>
        </w:rPr>
      </w:pPr>
      <w:r w:rsidRPr="004A49C3">
        <w:rPr>
          <w:rFonts w:eastAsia="Calibri"/>
        </w:rPr>
        <w:t xml:space="preserve">Accelerator, or </w:t>
      </w:r>
    </w:p>
    <w:p w14:paraId="5ACF5956" w14:textId="77777777" w:rsidR="004A49C3" w:rsidRPr="004A49C3" w:rsidRDefault="00691BF0" w:rsidP="00DA470A">
      <w:pPr>
        <w:pStyle w:val="ListParagraph"/>
        <w:numPr>
          <w:ilvl w:val="0"/>
          <w:numId w:val="60"/>
        </w:numPr>
        <w:rPr>
          <w:rFonts w:eastAsia="Calibri"/>
        </w:rPr>
      </w:pPr>
      <w:r w:rsidRPr="004A49C3">
        <w:rPr>
          <w:rFonts w:eastAsia="Calibri"/>
        </w:rPr>
        <w:t xml:space="preserve">Other. </w:t>
      </w:r>
    </w:p>
    <w:p w14:paraId="539E09A7" w14:textId="381A0F72" w:rsidR="00691BF0" w:rsidRPr="00691BF0" w:rsidRDefault="00691BF0" w:rsidP="00FA2D63">
      <w:pPr>
        <w:rPr>
          <w:rFonts w:eastAsia="Calibri"/>
        </w:rPr>
      </w:pPr>
      <w:r w:rsidRPr="00691BF0">
        <w:rPr>
          <w:rFonts w:eastAsia="Calibri"/>
        </w:rPr>
        <w:t>For X-Rays used in the healing arts, see section 9.</w:t>
      </w:r>
    </w:p>
    <w:p w14:paraId="70E51D0A" w14:textId="77777777" w:rsidR="00691BF0" w:rsidRPr="00691BF0" w:rsidRDefault="00691BF0" w:rsidP="00FA2D63">
      <w:pPr>
        <w:rPr>
          <w:rFonts w:eastAsia="Calibri"/>
        </w:rPr>
      </w:pPr>
      <w:r w:rsidRPr="00691BF0">
        <w:rPr>
          <w:rFonts w:eastAsia="Calibri"/>
        </w:rPr>
        <w:t xml:space="preserve">If a device is created on </w:t>
      </w:r>
      <w:proofErr w:type="gramStart"/>
      <w:r w:rsidRPr="00691BF0">
        <w:rPr>
          <w:rFonts w:eastAsia="Calibri"/>
        </w:rPr>
        <w:t>University</w:t>
      </w:r>
      <w:proofErr w:type="gramEnd"/>
      <w:r w:rsidRPr="00691BF0">
        <w:rPr>
          <w:rFonts w:eastAsia="Calibri"/>
        </w:rPr>
        <w:t xml:space="preserve"> property, it is also subject to the requirements of this document and references listed in section 6.0. It shall be classified by the RPE Program Manager IAW the same factors used to classify purchased devices.</w:t>
      </w:r>
    </w:p>
    <w:p w14:paraId="2097EC84" w14:textId="77777777" w:rsidR="00691BF0" w:rsidRPr="00691BF0" w:rsidRDefault="00691BF0" w:rsidP="00FA2D63">
      <w:pPr>
        <w:rPr>
          <w:rFonts w:eastAsia="Calibri"/>
        </w:rPr>
      </w:pPr>
      <w:r w:rsidRPr="00691BF0">
        <w:rPr>
          <w:rFonts w:eastAsia="Calibri"/>
        </w:rPr>
        <w:t>Depending on the classification given to the device, different requirements or control measures will be needed. The following sections describe the requirements for the types of classifications listed above.</w:t>
      </w:r>
    </w:p>
    <w:p w14:paraId="7F593C5F" w14:textId="77777777" w:rsidR="00691BF0" w:rsidRPr="00691BF0" w:rsidRDefault="00691BF0" w:rsidP="008C7B65">
      <w:pPr>
        <w:pStyle w:val="Heading3"/>
        <w:rPr>
          <w:rFonts w:eastAsia="Calibri"/>
        </w:rPr>
      </w:pPr>
      <w:bookmarkStart w:id="84" w:name="_General_Requirements"/>
      <w:bookmarkStart w:id="85" w:name="_Toc159573768"/>
      <w:bookmarkStart w:id="86" w:name="_Toc174947909"/>
      <w:bookmarkEnd w:id="84"/>
      <w:r w:rsidRPr="00691BF0">
        <w:rPr>
          <w:rFonts w:eastAsia="Calibri"/>
        </w:rPr>
        <w:t>General Requirements</w:t>
      </w:r>
      <w:bookmarkEnd w:id="85"/>
      <w:bookmarkEnd w:id="86"/>
      <w:r w:rsidRPr="00691BF0">
        <w:rPr>
          <w:rFonts w:eastAsia="Calibri"/>
        </w:rPr>
        <w:t xml:space="preserve"> </w:t>
      </w:r>
    </w:p>
    <w:p w14:paraId="1D6E001A" w14:textId="54D41128" w:rsidR="00691BF0" w:rsidRPr="00691BF0" w:rsidRDefault="00691BF0" w:rsidP="00FA2D63">
      <w:pPr>
        <w:rPr>
          <w:rFonts w:eastAsia="Calibri"/>
        </w:rPr>
      </w:pPr>
      <w:r w:rsidRPr="00691BF0">
        <w:rPr>
          <w:rFonts w:eastAsia="Calibri"/>
        </w:rPr>
        <w:t>The following requirements are for all types of Radiation Producing Devices, regardless of classification. Sections 8.2.1, 8.2.3, 8.2.6.1, 8.6.2.2, 8.2.6.3, and 8.2.10 are normally covered by the manufacturer and need not be a concern of the supervisor during purchase or set-up. However, if the RPD is created within a laboratory (at Penn State or another academic or research organization), the creator of this device shall take into consideration these sections during design, manufacturing, and installation</w:t>
      </w:r>
      <w:r w:rsidR="00663C7C">
        <w:rPr>
          <w:rFonts w:eastAsia="Calibri"/>
        </w:rPr>
        <w:t xml:space="preserve"> and consult with the RPO</w:t>
      </w:r>
      <w:r w:rsidR="00B67644">
        <w:rPr>
          <w:rFonts w:eastAsia="Calibri"/>
        </w:rPr>
        <w:t xml:space="preserve"> to ensure proper compliance with the </w:t>
      </w:r>
      <w:r w:rsidR="00BE1D40">
        <w:rPr>
          <w:rFonts w:eastAsia="Calibri"/>
        </w:rPr>
        <w:t>above-mentioned</w:t>
      </w:r>
      <w:r w:rsidR="00B67644">
        <w:rPr>
          <w:rFonts w:eastAsia="Calibri"/>
        </w:rPr>
        <w:t xml:space="preserve"> regulations</w:t>
      </w:r>
      <w:r w:rsidRPr="00691BF0">
        <w:rPr>
          <w:rFonts w:eastAsia="Calibri"/>
        </w:rPr>
        <w:t xml:space="preserve">. </w:t>
      </w:r>
    </w:p>
    <w:p w14:paraId="20069507" w14:textId="77777777" w:rsidR="00691BF0" w:rsidRPr="00691BF0" w:rsidRDefault="00691BF0" w:rsidP="00691BF0">
      <w:pPr>
        <w:spacing w:before="0" w:after="0" w:line="240" w:lineRule="auto"/>
        <w:ind w:left="990"/>
        <w:jc w:val="both"/>
        <w:rPr>
          <w:rFonts w:ascii="Times New Roman" w:eastAsia="Calibri" w:hAnsi="Times New Roman" w:cs="Times New Roman"/>
          <w:sz w:val="24"/>
          <w:szCs w:val="24"/>
        </w:rPr>
      </w:pPr>
    </w:p>
    <w:p w14:paraId="378FEE22" w14:textId="77777777" w:rsidR="00691BF0" w:rsidRPr="00691BF0" w:rsidRDefault="00691BF0" w:rsidP="00641F14">
      <w:pPr>
        <w:pStyle w:val="Heading4"/>
        <w:rPr>
          <w:rFonts w:eastAsia="Calibri"/>
        </w:rPr>
      </w:pPr>
      <w:r w:rsidRPr="00691BF0">
        <w:rPr>
          <w:rFonts w:eastAsia="Calibri"/>
        </w:rPr>
        <w:t>Warning Devices</w:t>
      </w:r>
    </w:p>
    <w:p w14:paraId="27AF57DC" w14:textId="42E6F1CB" w:rsidR="00691BF0" w:rsidRPr="00691BF0" w:rsidRDefault="00691BF0" w:rsidP="00FA2D63">
      <w:pPr>
        <w:rPr>
          <w:rFonts w:eastAsia="Calibri"/>
        </w:rPr>
      </w:pPr>
      <w:r w:rsidRPr="00691BF0">
        <w:rPr>
          <w:rFonts w:eastAsia="Calibri"/>
        </w:rPr>
        <w:t xml:space="preserve">An easily visible warning device light labeled with the words ‘‘X-RAY ON,’’ or words having a similar intent, must be located near every switch that energizes an X-ray tube and must be illuminated only when the tube is energized. </w:t>
      </w:r>
      <w:proofErr w:type="gramStart"/>
      <w:r w:rsidR="00003990">
        <w:rPr>
          <w:rFonts w:eastAsia="Calibri"/>
        </w:rPr>
        <w:t>In order for</w:t>
      </w:r>
      <w:proofErr w:type="gramEnd"/>
      <w:r w:rsidR="00003990">
        <w:rPr>
          <w:rFonts w:eastAsia="Calibri"/>
        </w:rPr>
        <w:t xml:space="preserve"> a warning device to meet the definition of “easily visible”, the operator of the device shall </w:t>
      </w:r>
      <w:r w:rsidR="00E7557E">
        <w:rPr>
          <w:rFonts w:eastAsia="Calibri"/>
        </w:rPr>
        <w:t>have a clear line-of-sight to the device</w:t>
      </w:r>
      <w:r w:rsidR="006600A0">
        <w:rPr>
          <w:rFonts w:eastAsia="Calibri"/>
        </w:rPr>
        <w:t xml:space="preserve"> during normal operation of the device.</w:t>
      </w:r>
    </w:p>
    <w:p w14:paraId="0CCA4DAB" w14:textId="3A6DB3B6" w:rsidR="00691BF0" w:rsidRPr="00691BF0" w:rsidRDefault="00691BF0" w:rsidP="00FA2D63">
      <w:pPr>
        <w:rPr>
          <w:rFonts w:eastAsia="Calibri"/>
        </w:rPr>
      </w:pPr>
      <w:r w:rsidRPr="00691BF0">
        <w:rPr>
          <w:rFonts w:eastAsia="Calibri"/>
        </w:rPr>
        <w:lastRenderedPageBreak/>
        <w:t>NOTE: The descriptor “near” mean</w:t>
      </w:r>
      <w:r w:rsidR="00790BA3">
        <w:rPr>
          <w:rFonts w:eastAsia="Calibri"/>
        </w:rPr>
        <w:t>s</w:t>
      </w:r>
      <w:r w:rsidRPr="00691BF0">
        <w:rPr>
          <w:rFonts w:eastAsia="Calibri"/>
        </w:rPr>
        <w:t xml:space="preserve"> visible by an operator when at the control panel or the switch that energizes the device.</w:t>
      </w:r>
    </w:p>
    <w:p w14:paraId="48125C2F" w14:textId="66A3078B" w:rsidR="00691BF0" w:rsidRPr="00691BF0" w:rsidRDefault="00691BF0" w:rsidP="00FA2D63">
      <w:pPr>
        <w:rPr>
          <w:rFonts w:eastAsia="Calibri"/>
        </w:rPr>
      </w:pPr>
      <w:r w:rsidRPr="00691BF0">
        <w:rPr>
          <w:rFonts w:eastAsia="Calibri"/>
        </w:rPr>
        <w:t xml:space="preserve">This warning light must be of a fail-safe design. If the light is integral to the system and cannot be tested, it will be considered fail-safe if </w:t>
      </w:r>
      <w:r w:rsidR="00976E85">
        <w:rPr>
          <w:rFonts w:eastAsia="Calibri"/>
        </w:rPr>
        <w:t>there is reason to believe it performs this function</w:t>
      </w:r>
      <w:r w:rsidRPr="00691BF0">
        <w:rPr>
          <w:rFonts w:eastAsia="Calibri"/>
        </w:rPr>
        <w:t>.</w:t>
      </w:r>
    </w:p>
    <w:p w14:paraId="0367405C" w14:textId="48B1BF90" w:rsidR="00691BF0" w:rsidRPr="00691BF0" w:rsidRDefault="00691BF0" w:rsidP="00FA2D63">
      <w:pPr>
        <w:rPr>
          <w:rFonts w:eastAsia="Calibri"/>
        </w:rPr>
      </w:pPr>
      <w:r w:rsidRPr="00691BF0">
        <w:rPr>
          <w:rFonts w:eastAsia="Calibri"/>
        </w:rPr>
        <w:t xml:space="preserve">This warning light shall be labeled so that </w:t>
      </w:r>
      <w:r w:rsidR="002F7A32" w:rsidRPr="00691BF0">
        <w:rPr>
          <w:rFonts w:eastAsia="Calibri"/>
        </w:rPr>
        <w:t>its</w:t>
      </w:r>
      <w:r w:rsidRPr="00691BF0">
        <w:rPr>
          <w:rFonts w:eastAsia="Calibri"/>
        </w:rPr>
        <w:t xml:space="preserve"> purpose is easily identified.</w:t>
      </w:r>
    </w:p>
    <w:p w14:paraId="067C6CC5" w14:textId="77777777" w:rsidR="00691BF0" w:rsidRPr="00691BF0" w:rsidRDefault="00691BF0" w:rsidP="00641F14">
      <w:pPr>
        <w:pStyle w:val="Heading4"/>
        <w:rPr>
          <w:rFonts w:eastAsia="Calibri"/>
        </w:rPr>
      </w:pPr>
      <w:bookmarkStart w:id="87" w:name="_Toc56590887"/>
      <w:bookmarkStart w:id="88" w:name="_Toc56590982"/>
      <w:bookmarkStart w:id="89" w:name="_Toc56598007"/>
      <w:bookmarkStart w:id="90" w:name="_Toc56598117"/>
      <w:bookmarkStart w:id="91" w:name="_Toc56663858"/>
      <w:bookmarkStart w:id="92" w:name="_Toc56664237"/>
      <w:bookmarkStart w:id="93" w:name="_Toc63848186"/>
      <w:bookmarkEnd w:id="87"/>
      <w:bookmarkEnd w:id="88"/>
      <w:bookmarkEnd w:id="89"/>
      <w:bookmarkEnd w:id="90"/>
      <w:bookmarkEnd w:id="91"/>
      <w:bookmarkEnd w:id="92"/>
      <w:bookmarkEnd w:id="93"/>
      <w:r w:rsidRPr="00691BF0">
        <w:rPr>
          <w:rFonts w:eastAsia="Calibri"/>
        </w:rPr>
        <w:t>Labeling</w:t>
      </w:r>
    </w:p>
    <w:p w14:paraId="6E65635B" w14:textId="77777777" w:rsidR="00691BF0" w:rsidRPr="00691BF0" w:rsidRDefault="00691BF0" w:rsidP="00FA2D63">
      <w:pPr>
        <w:rPr>
          <w:rFonts w:eastAsia="Calibri"/>
        </w:rPr>
      </w:pPr>
      <w:r w:rsidRPr="00691BF0">
        <w:rPr>
          <w:rFonts w:eastAsia="Calibri"/>
        </w:rPr>
        <w:t>A radiation-producing device must be labeled with a readily visible and discernible sign or signs bearing the radiation symbol and the words: ‘‘CAUTION RADIATION—THIS EQUIPMENT PRODUCES RADIATION WHEN ENERGIZED,’’ or words having a similar intent, near every switch that energizes an X-ray tube.</w:t>
      </w:r>
    </w:p>
    <w:p w14:paraId="42A19730" w14:textId="77777777" w:rsidR="00691BF0" w:rsidRPr="00691BF0" w:rsidRDefault="00691BF0" w:rsidP="00FA2D63">
      <w:pPr>
        <w:rPr>
          <w:rFonts w:eastAsia="Calibri"/>
        </w:rPr>
      </w:pPr>
      <w:r w:rsidRPr="00691BF0">
        <w:rPr>
          <w:rFonts w:eastAsia="Calibri"/>
        </w:rPr>
        <w:t>NOTE: The descriptor “near” has been interpreted to mean that it must be visible by an operator when at the control panel or the switch that energizes the device.</w:t>
      </w:r>
    </w:p>
    <w:p w14:paraId="4C31F377" w14:textId="77777777" w:rsidR="00691BF0" w:rsidRPr="00691BF0" w:rsidRDefault="00691BF0" w:rsidP="00FA2D63">
      <w:pPr>
        <w:rPr>
          <w:rFonts w:eastAsia="Calibri"/>
        </w:rPr>
      </w:pPr>
      <w:r w:rsidRPr="00691BF0">
        <w:rPr>
          <w:rFonts w:eastAsia="Calibri"/>
        </w:rPr>
        <w:t>For radiation-producing devices with designed openings for object entries, such as baggage units, the following must be posted at or near every opening: ‘‘CAUTION—X-RAY HAZARD: DO NOT INSERT ANY PART OF THE BODY WHEN SYSTEM IS ENERGIZED’’ or words having similar intent.</w:t>
      </w:r>
    </w:p>
    <w:p w14:paraId="3355ECB4" w14:textId="77777777" w:rsidR="00691BF0" w:rsidRPr="00691BF0" w:rsidRDefault="00691BF0" w:rsidP="00FA2D63">
      <w:pPr>
        <w:rPr>
          <w:rFonts w:eastAsia="Calibri"/>
        </w:rPr>
      </w:pPr>
      <w:r w:rsidRPr="00691BF0">
        <w:rPr>
          <w:rFonts w:eastAsia="Calibri"/>
        </w:rPr>
        <w:t>The RPO will supply both types of labels as needed. It is the responsibility of the user to inform the RPO if the labels they currently have are defaced or missing.</w:t>
      </w:r>
    </w:p>
    <w:p w14:paraId="02669261" w14:textId="17653B70" w:rsidR="00691BF0" w:rsidRPr="00691BF0" w:rsidRDefault="00691BF0" w:rsidP="00FA2D63">
      <w:pPr>
        <w:rPr>
          <w:rFonts w:eastAsia="Calibri"/>
        </w:rPr>
      </w:pPr>
      <w:r w:rsidRPr="00691BF0">
        <w:rPr>
          <w:rFonts w:eastAsia="Calibri"/>
        </w:rPr>
        <w:t xml:space="preserve">The label should also include language stating that the device is “TO BE OPERATED ONLY BE QUALIFIED PERSONNEL” or words having similar intent. This label can be separate from the one mentioned above. </w:t>
      </w:r>
    </w:p>
    <w:p w14:paraId="340A56AD" w14:textId="77777777" w:rsidR="00691BF0" w:rsidRPr="00691BF0" w:rsidRDefault="00691BF0" w:rsidP="00691BF0">
      <w:pPr>
        <w:spacing w:before="0" w:after="160"/>
        <w:ind w:left="1440"/>
        <w:rPr>
          <w:rFonts w:ascii="Times New Roman" w:eastAsia="Calibri" w:hAnsi="Times New Roman" w:cs="Times New Roman"/>
          <w:sz w:val="24"/>
          <w:szCs w:val="24"/>
        </w:rPr>
      </w:pPr>
    </w:p>
    <w:p w14:paraId="0BABF09D" w14:textId="77777777" w:rsidR="00691BF0" w:rsidRPr="00691BF0" w:rsidRDefault="00691BF0" w:rsidP="00641F14">
      <w:pPr>
        <w:pStyle w:val="Heading4"/>
        <w:rPr>
          <w:rFonts w:eastAsia="Calibri"/>
        </w:rPr>
      </w:pPr>
      <w:r w:rsidRPr="00691BF0">
        <w:rPr>
          <w:rFonts w:eastAsia="Calibri"/>
        </w:rPr>
        <w:t>Radiation and High Voltage Source Housing</w:t>
      </w:r>
    </w:p>
    <w:p w14:paraId="5E3A5F45" w14:textId="77777777" w:rsidR="00691BF0" w:rsidRPr="00691BF0" w:rsidRDefault="00691BF0" w:rsidP="00FA2D63">
      <w:pPr>
        <w:rPr>
          <w:rFonts w:eastAsia="Calibri"/>
        </w:rPr>
      </w:pPr>
      <w:r w:rsidRPr="00691BF0">
        <w:rPr>
          <w:rFonts w:eastAsia="Calibri"/>
        </w:rPr>
        <w:t>If the X-Ray tube housing is the primary shield for X-Rays, and can be opened during normal operation, this housing must be equipped with an interlock that terminates high voltage if opened (see 8.2.6.3 for additional requirements for high voltage termination).</w:t>
      </w:r>
    </w:p>
    <w:p w14:paraId="0065C8AA" w14:textId="77777777" w:rsidR="00691BF0" w:rsidRPr="00691BF0" w:rsidRDefault="00691BF0" w:rsidP="00FA2D63">
      <w:pPr>
        <w:rPr>
          <w:rFonts w:eastAsia="Calibri"/>
        </w:rPr>
      </w:pPr>
      <w:r w:rsidRPr="00691BF0">
        <w:rPr>
          <w:rFonts w:eastAsia="Calibri"/>
        </w:rPr>
        <w:t>The radiation emission from this housing shall be less than 2.5mrem/</w:t>
      </w:r>
      <w:proofErr w:type="spellStart"/>
      <w:r w:rsidRPr="00691BF0">
        <w:rPr>
          <w:rFonts w:eastAsia="Calibri"/>
        </w:rPr>
        <w:t>hr</w:t>
      </w:r>
      <w:proofErr w:type="spellEnd"/>
      <w:r w:rsidRPr="00691BF0">
        <w:rPr>
          <w:rFonts w:eastAsia="Calibri"/>
        </w:rPr>
        <w:t xml:space="preserve"> at 5cm from any accessible surface. </w:t>
      </w:r>
    </w:p>
    <w:p w14:paraId="5BCFD921" w14:textId="77777777" w:rsidR="00691BF0" w:rsidRPr="00691BF0" w:rsidRDefault="00691BF0" w:rsidP="00FA2D63">
      <w:pPr>
        <w:rPr>
          <w:rFonts w:eastAsia="Calibri"/>
        </w:rPr>
      </w:pPr>
      <w:r w:rsidRPr="00691BF0">
        <w:rPr>
          <w:rFonts w:eastAsia="Calibri"/>
        </w:rPr>
        <w:t>High voltage sources must also be equipped with a protective housing that limits leakage radiation to less than 0.5mrem/</w:t>
      </w:r>
      <w:proofErr w:type="spellStart"/>
      <w:r w:rsidRPr="00691BF0">
        <w:rPr>
          <w:rFonts w:eastAsia="Calibri"/>
        </w:rPr>
        <w:t>hr</w:t>
      </w:r>
      <w:proofErr w:type="spellEnd"/>
      <w:r w:rsidRPr="00691BF0">
        <w:rPr>
          <w:rFonts w:eastAsia="Calibri"/>
        </w:rPr>
        <w:t xml:space="preserve"> 5cm form any accessible surface.</w:t>
      </w:r>
    </w:p>
    <w:p w14:paraId="0681D5B0" w14:textId="77777777" w:rsidR="00691BF0" w:rsidRPr="00691BF0" w:rsidRDefault="00691BF0" w:rsidP="00FA2D63">
      <w:pPr>
        <w:rPr>
          <w:rFonts w:ascii="Calibri" w:eastAsia="Calibri" w:hAnsi="Calibri"/>
        </w:rPr>
      </w:pPr>
    </w:p>
    <w:p w14:paraId="3DEF777C" w14:textId="77777777" w:rsidR="00691BF0" w:rsidRPr="00691BF0" w:rsidRDefault="00691BF0" w:rsidP="00641F14">
      <w:pPr>
        <w:pStyle w:val="Heading4"/>
        <w:rPr>
          <w:rFonts w:eastAsia="Calibri"/>
        </w:rPr>
      </w:pPr>
      <w:r w:rsidRPr="00691BF0">
        <w:rPr>
          <w:rFonts w:eastAsia="Calibri"/>
        </w:rPr>
        <w:t>Surveys</w:t>
      </w:r>
    </w:p>
    <w:p w14:paraId="26C7B2E1" w14:textId="77777777" w:rsidR="00691BF0" w:rsidRPr="00691BF0" w:rsidRDefault="00691BF0" w:rsidP="00FA2D63">
      <w:pPr>
        <w:rPr>
          <w:rFonts w:eastAsia="Calibri"/>
        </w:rPr>
      </w:pPr>
      <w:r w:rsidRPr="00691BF0">
        <w:rPr>
          <w:rFonts w:eastAsia="Calibri"/>
        </w:rPr>
        <w:t>Radiation surveys shall be competed at certain frequencies and under certain circumstances to comply with all applicable regulations. The following are instances where surveys shall be performed:</w:t>
      </w:r>
    </w:p>
    <w:p w14:paraId="56262B9E" w14:textId="77777777" w:rsidR="00691BF0" w:rsidRPr="00753EB6" w:rsidRDefault="00691BF0" w:rsidP="00DA470A">
      <w:pPr>
        <w:pStyle w:val="ListParagraph"/>
        <w:numPr>
          <w:ilvl w:val="0"/>
          <w:numId w:val="56"/>
        </w:numPr>
        <w:rPr>
          <w:rFonts w:eastAsia="Calibri"/>
        </w:rPr>
      </w:pPr>
      <w:r w:rsidRPr="00753EB6">
        <w:rPr>
          <w:rFonts w:eastAsia="Calibri"/>
        </w:rPr>
        <w:t>Upon Installation</w:t>
      </w:r>
    </w:p>
    <w:p w14:paraId="116429FD" w14:textId="7480A455" w:rsidR="00691BF0" w:rsidRPr="00753EB6" w:rsidRDefault="0054605C" w:rsidP="00DA470A">
      <w:pPr>
        <w:pStyle w:val="ListParagraph"/>
        <w:numPr>
          <w:ilvl w:val="0"/>
          <w:numId w:val="56"/>
        </w:numPr>
        <w:rPr>
          <w:rFonts w:eastAsia="Calibri"/>
        </w:rPr>
      </w:pPr>
      <w:r>
        <w:rPr>
          <w:rFonts w:eastAsia="Calibri"/>
        </w:rPr>
        <w:lastRenderedPageBreak/>
        <w:t>At a period of at least e</w:t>
      </w:r>
      <w:r w:rsidR="00691BF0" w:rsidRPr="00753EB6">
        <w:rPr>
          <w:rFonts w:eastAsia="Calibri"/>
        </w:rPr>
        <w:t>very 12 months after the initial installation</w:t>
      </w:r>
    </w:p>
    <w:p w14:paraId="4AAB7D5E" w14:textId="05DC3BB4" w:rsidR="00691BF0" w:rsidRPr="00753EB6" w:rsidRDefault="00691BF0" w:rsidP="00DA470A">
      <w:pPr>
        <w:pStyle w:val="ListParagraph"/>
        <w:numPr>
          <w:ilvl w:val="0"/>
          <w:numId w:val="56"/>
        </w:numPr>
        <w:rPr>
          <w:rFonts w:eastAsia="Calibri"/>
        </w:rPr>
      </w:pPr>
      <w:r w:rsidRPr="00753EB6">
        <w:rPr>
          <w:rFonts w:eastAsia="Calibri"/>
        </w:rPr>
        <w:t xml:space="preserve">Following any maintenance </w:t>
      </w:r>
      <w:r w:rsidR="00D6607E">
        <w:rPr>
          <w:rFonts w:eastAsia="Calibri"/>
        </w:rPr>
        <w:t xml:space="preserve">or changes to </w:t>
      </w:r>
      <w:r w:rsidR="006C6D2F">
        <w:rPr>
          <w:rFonts w:eastAsia="Calibri"/>
        </w:rPr>
        <w:t>housing</w:t>
      </w:r>
      <w:r w:rsidRPr="00753EB6">
        <w:rPr>
          <w:rFonts w:eastAsia="Calibri"/>
        </w:rPr>
        <w:t xml:space="preserve"> (before the device is returned to normal operation)</w:t>
      </w:r>
    </w:p>
    <w:p w14:paraId="2FF54A4E" w14:textId="32695F06" w:rsidR="00691BF0" w:rsidRPr="00753EB6" w:rsidRDefault="00691BF0" w:rsidP="00DA470A">
      <w:pPr>
        <w:pStyle w:val="ListParagraph"/>
        <w:numPr>
          <w:ilvl w:val="0"/>
          <w:numId w:val="56"/>
        </w:numPr>
        <w:rPr>
          <w:rFonts w:eastAsia="Calibri"/>
        </w:rPr>
      </w:pPr>
      <w:r w:rsidRPr="00753EB6">
        <w:rPr>
          <w:rFonts w:eastAsia="Calibri"/>
        </w:rPr>
        <w:t>During maintenance if the primary beam is required and a</w:t>
      </w:r>
      <w:r w:rsidR="00D6607E">
        <w:rPr>
          <w:rFonts w:eastAsia="Calibri"/>
        </w:rPr>
        <w:t>n interlock</w:t>
      </w:r>
      <w:r w:rsidRPr="00753EB6">
        <w:rPr>
          <w:rFonts w:eastAsia="Calibri"/>
        </w:rPr>
        <w:t xml:space="preserve"> is defeated</w:t>
      </w:r>
    </w:p>
    <w:p w14:paraId="70304CED" w14:textId="76EDEF5C" w:rsidR="00691BF0" w:rsidRPr="00753EB6" w:rsidRDefault="00691BF0" w:rsidP="00DA470A">
      <w:pPr>
        <w:pStyle w:val="ListParagraph"/>
        <w:numPr>
          <w:ilvl w:val="0"/>
          <w:numId w:val="56"/>
        </w:numPr>
        <w:rPr>
          <w:rFonts w:eastAsia="Calibri"/>
        </w:rPr>
      </w:pPr>
      <w:r w:rsidRPr="00753EB6">
        <w:rPr>
          <w:rFonts w:eastAsia="Calibri"/>
        </w:rPr>
        <w:t>Following the bypass of any safety device or interlock</w:t>
      </w:r>
      <w:r w:rsidR="00114484">
        <w:rPr>
          <w:rFonts w:eastAsia="Calibri"/>
        </w:rPr>
        <w:t xml:space="preserve"> (or removal of any shielding)</w:t>
      </w:r>
    </w:p>
    <w:p w14:paraId="080421F4" w14:textId="77777777" w:rsidR="00691BF0" w:rsidRPr="00753EB6" w:rsidRDefault="00691BF0" w:rsidP="00DA470A">
      <w:pPr>
        <w:pStyle w:val="ListParagraph"/>
        <w:numPr>
          <w:ilvl w:val="0"/>
          <w:numId w:val="56"/>
        </w:numPr>
        <w:rPr>
          <w:rFonts w:eastAsia="Calibri"/>
        </w:rPr>
      </w:pPr>
      <w:r w:rsidRPr="00753EB6">
        <w:rPr>
          <w:rFonts w:eastAsia="Calibri"/>
        </w:rPr>
        <w:t>An abnormal condition is noticed</w:t>
      </w:r>
    </w:p>
    <w:p w14:paraId="219738E0" w14:textId="77777777" w:rsidR="00691BF0" w:rsidRDefault="00691BF0">
      <w:pPr>
        <w:pStyle w:val="ListParagraph"/>
        <w:numPr>
          <w:ilvl w:val="0"/>
          <w:numId w:val="56"/>
        </w:numPr>
        <w:rPr>
          <w:rFonts w:eastAsia="Calibri"/>
        </w:rPr>
      </w:pPr>
      <w:r w:rsidRPr="00753EB6">
        <w:rPr>
          <w:rFonts w:eastAsia="Calibri"/>
        </w:rPr>
        <w:t>Personnel Monitoring reveals a dose of more than 25% of the annual limit.</w:t>
      </w:r>
    </w:p>
    <w:p w14:paraId="6830708F" w14:textId="75D89BDC" w:rsidR="007D5FE9" w:rsidRDefault="009D563B">
      <w:pPr>
        <w:pStyle w:val="ListParagraph"/>
        <w:numPr>
          <w:ilvl w:val="0"/>
          <w:numId w:val="56"/>
        </w:numPr>
        <w:rPr>
          <w:rFonts w:eastAsia="Calibri"/>
        </w:rPr>
      </w:pPr>
      <w:r>
        <w:rPr>
          <w:rFonts w:eastAsia="Calibri"/>
        </w:rPr>
        <w:t>After</w:t>
      </w:r>
      <w:r w:rsidR="007D5FE9">
        <w:rPr>
          <w:rFonts w:eastAsia="Calibri"/>
        </w:rPr>
        <w:t xml:space="preserve"> the device is relocated to a new room or space</w:t>
      </w:r>
      <w:r>
        <w:rPr>
          <w:rFonts w:eastAsia="Calibri"/>
        </w:rPr>
        <w:t xml:space="preserve"> (</w:t>
      </w:r>
      <w:proofErr w:type="gramStart"/>
      <w:r>
        <w:rPr>
          <w:rFonts w:eastAsia="Calibri"/>
        </w:rPr>
        <w:t>note:</w:t>
      </w:r>
      <w:proofErr w:type="gramEnd"/>
      <w:r>
        <w:rPr>
          <w:rFonts w:eastAsia="Calibri"/>
        </w:rPr>
        <w:t xml:space="preserve"> moves within a room can be waived by the RPO)</w:t>
      </w:r>
    </w:p>
    <w:p w14:paraId="4A0DE81B" w14:textId="062D4FF6" w:rsidR="00702424" w:rsidRPr="00753EB6" w:rsidRDefault="00702424" w:rsidP="00DA470A">
      <w:pPr>
        <w:pStyle w:val="ListParagraph"/>
        <w:ind w:left="360"/>
        <w:rPr>
          <w:rFonts w:eastAsia="Calibri"/>
        </w:rPr>
      </w:pPr>
    </w:p>
    <w:p w14:paraId="29CA5375" w14:textId="1361463E" w:rsidR="00691BF0" w:rsidRPr="00691BF0" w:rsidRDefault="00691BF0" w:rsidP="00FA2D63">
      <w:pPr>
        <w:rPr>
          <w:rFonts w:eastAsia="Calibri"/>
        </w:rPr>
      </w:pPr>
      <w:r w:rsidRPr="00691BF0">
        <w:rPr>
          <w:rFonts w:eastAsia="Calibri"/>
        </w:rPr>
        <w:t>Surveys relating to items 2 and 7 are initiated by RPO personnel. It is a requirement of the user or supervisor to make reasonable accommodations for RPO personnel to fulfill these survey conditions. For the remaining instances (1, 3, 4, 5, 6</w:t>
      </w:r>
      <w:r w:rsidR="007D5FE9">
        <w:rPr>
          <w:rFonts w:eastAsia="Calibri"/>
        </w:rPr>
        <w:t>, and 8</w:t>
      </w:r>
      <w:r w:rsidRPr="00691BF0">
        <w:rPr>
          <w:rFonts w:eastAsia="Calibri"/>
        </w:rPr>
        <w:t>), the duty falls onto the Users and Supervisors to inform the RPO that one has occurred, and a survey is needed.</w:t>
      </w:r>
    </w:p>
    <w:p w14:paraId="51F07AE2" w14:textId="7B3E85F7" w:rsidR="00691BF0" w:rsidRPr="00691BF0" w:rsidRDefault="00691BF0" w:rsidP="00FA2D63">
      <w:pPr>
        <w:rPr>
          <w:rFonts w:eastAsia="Calibri"/>
        </w:rPr>
      </w:pPr>
      <w:r w:rsidRPr="00691BF0">
        <w:rPr>
          <w:rFonts w:eastAsia="Calibri"/>
        </w:rPr>
        <w:t xml:space="preserve">The annual survey requirement can be postponed if the device is Out of Service. In this case, the annual </w:t>
      </w:r>
      <w:r w:rsidR="009531BE">
        <w:rPr>
          <w:rFonts w:eastAsia="Calibri"/>
        </w:rPr>
        <w:t>audit</w:t>
      </w:r>
      <w:r w:rsidRPr="00691BF0">
        <w:rPr>
          <w:rFonts w:eastAsia="Calibri"/>
        </w:rPr>
        <w:t xml:space="preserve"> will </w:t>
      </w:r>
      <w:r w:rsidR="00546DB2">
        <w:rPr>
          <w:rFonts w:eastAsia="Calibri"/>
        </w:rPr>
        <w:t>consist of an inventory confirmation</w:t>
      </w:r>
      <w:r w:rsidR="00E2112C">
        <w:rPr>
          <w:rFonts w:eastAsia="Calibri"/>
        </w:rPr>
        <w:t xml:space="preserve"> </w:t>
      </w:r>
      <w:r w:rsidRPr="00691BF0">
        <w:rPr>
          <w:rFonts w:eastAsia="Calibri"/>
        </w:rPr>
        <w:t xml:space="preserve">and no survey will be conducted. The impetus then falls onto the User or Supervisor to inform the RPO when the device is brought back into service. The device will remain out of </w:t>
      </w:r>
      <w:r w:rsidR="005C0773">
        <w:rPr>
          <w:rFonts w:eastAsia="Calibri"/>
        </w:rPr>
        <w:t>Service</w:t>
      </w:r>
      <w:r w:rsidR="005C0773" w:rsidRPr="00691BF0">
        <w:rPr>
          <w:rFonts w:eastAsia="Calibri"/>
        </w:rPr>
        <w:t xml:space="preserve"> </w:t>
      </w:r>
      <w:r w:rsidRPr="00691BF0">
        <w:rPr>
          <w:rFonts w:eastAsia="Calibri"/>
        </w:rPr>
        <w:t>and unable to be used for normal operation until a survey is conducted by the RPO</w:t>
      </w:r>
      <w:r w:rsidR="005C0773">
        <w:rPr>
          <w:rFonts w:eastAsia="Calibri"/>
        </w:rPr>
        <w:t xml:space="preserve"> and the results are satisfactory</w:t>
      </w:r>
      <w:r w:rsidRPr="00691BF0">
        <w:rPr>
          <w:rFonts w:eastAsia="Calibri"/>
        </w:rPr>
        <w:t xml:space="preserve">. </w:t>
      </w:r>
    </w:p>
    <w:p w14:paraId="11A6FF9B" w14:textId="0B3A7F56" w:rsidR="00691BF0" w:rsidRPr="00691BF0" w:rsidRDefault="009D563B" w:rsidP="00FA2D63">
      <w:pPr>
        <w:rPr>
          <w:rFonts w:eastAsia="Calibri"/>
        </w:rPr>
      </w:pPr>
      <w:r>
        <w:rPr>
          <w:rFonts w:eastAsia="Calibri"/>
        </w:rPr>
        <w:t>Upon being notified by EHS of one of the</w:t>
      </w:r>
      <w:r w:rsidR="0078252A">
        <w:rPr>
          <w:rFonts w:eastAsia="Calibri"/>
        </w:rPr>
        <w:t xml:space="preserve"> above </w:t>
      </w:r>
      <w:r>
        <w:rPr>
          <w:rFonts w:eastAsia="Calibri"/>
        </w:rPr>
        <w:t xml:space="preserve">conditions </w:t>
      </w:r>
      <w:r w:rsidR="0078252A">
        <w:rPr>
          <w:rFonts w:eastAsia="Calibri"/>
        </w:rPr>
        <w:t xml:space="preserve">was </w:t>
      </w:r>
      <w:r>
        <w:rPr>
          <w:rFonts w:eastAsia="Calibri"/>
        </w:rPr>
        <w:t>no</w:t>
      </w:r>
      <w:r w:rsidR="0078252A">
        <w:rPr>
          <w:rFonts w:eastAsia="Calibri"/>
        </w:rPr>
        <w:t>t</w:t>
      </w:r>
      <w:r>
        <w:rPr>
          <w:rFonts w:eastAsia="Calibri"/>
        </w:rPr>
        <w:t xml:space="preserve"> met, </w:t>
      </w:r>
      <w:r w:rsidR="007B26E3">
        <w:rPr>
          <w:rFonts w:eastAsia="Calibri"/>
        </w:rPr>
        <w:t>or if an attempt was made to place the device back into service without EHS approval, it can be</w:t>
      </w:r>
      <w:r w:rsidR="00A0048A">
        <w:rPr>
          <w:rFonts w:eastAsia="Calibri"/>
        </w:rPr>
        <w:t xml:space="preserve"> grounds for </w:t>
      </w:r>
      <w:r w:rsidR="008F75BB">
        <w:rPr>
          <w:rFonts w:eastAsia="Calibri"/>
        </w:rPr>
        <w:t>designating</w:t>
      </w:r>
      <w:r w:rsidR="00A0048A">
        <w:rPr>
          <w:rFonts w:eastAsia="Calibri"/>
        </w:rPr>
        <w:t xml:space="preserve"> the device OOS as described in 7.4.4.1</w:t>
      </w:r>
      <w:r w:rsidR="00691BF0" w:rsidRPr="00691BF0">
        <w:rPr>
          <w:rFonts w:eastAsia="Calibri"/>
        </w:rPr>
        <w:t>. The EHS Escalation Policy will be consulted for next steps.</w:t>
      </w:r>
    </w:p>
    <w:p w14:paraId="322C3330" w14:textId="77777777" w:rsidR="00691BF0" w:rsidRPr="00691BF0" w:rsidRDefault="00691BF0" w:rsidP="00641F14">
      <w:pPr>
        <w:pStyle w:val="Heading4"/>
        <w:rPr>
          <w:rFonts w:eastAsia="Calibri"/>
        </w:rPr>
      </w:pPr>
      <w:r w:rsidRPr="00691BF0">
        <w:rPr>
          <w:rFonts w:eastAsia="Calibri"/>
        </w:rPr>
        <w:t>Security</w:t>
      </w:r>
    </w:p>
    <w:p w14:paraId="64B47953" w14:textId="77777777" w:rsidR="00691BF0" w:rsidRPr="00691BF0" w:rsidRDefault="00691BF0" w:rsidP="00FA2D63">
      <w:pPr>
        <w:rPr>
          <w:rFonts w:eastAsia="Calibri"/>
        </w:rPr>
      </w:pPr>
      <w:r w:rsidRPr="00691BF0">
        <w:rPr>
          <w:rFonts w:eastAsia="Calibri"/>
        </w:rPr>
        <w:t xml:space="preserve">Any RPD must be </w:t>
      </w:r>
      <w:proofErr w:type="gramStart"/>
      <w:r w:rsidRPr="00691BF0">
        <w:rPr>
          <w:rFonts w:eastAsia="Calibri"/>
        </w:rPr>
        <w:t>secured from unauthorized use at all times</w:t>
      </w:r>
      <w:proofErr w:type="gramEnd"/>
      <w:r w:rsidRPr="00691BF0">
        <w:rPr>
          <w:rFonts w:eastAsia="Calibri"/>
        </w:rPr>
        <w:t>. This can include locking the area the device is when not attended or having password protection on the computer or control panel that controls high voltage.</w:t>
      </w:r>
    </w:p>
    <w:p w14:paraId="7A9F4A87" w14:textId="77777777" w:rsidR="00691BF0" w:rsidRPr="00691BF0" w:rsidRDefault="00691BF0" w:rsidP="00FA2D63">
      <w:pPr>
        <w:rPr>
          <w:rFonts w:eastAsia="Calibri"/>
        </w:rPr>
      </w:pPr>
      <w:r w:rsidRPr="00691BF0">
        <w:rPr>
          <w:rFonts w:eastAsia="Calibri"/>
        </w:rPr>
        <w:t>As a general rule-of-thumb, the device shall be kept in a state that an individual without knowledge of the SOP, or trained in the device’s usage, cannot operate the device accidently or intentionally.</w:t>
      </w:r>
    </w:p>
    <w:p w14:paraId="4BFB1407" w14:textId="77777777" w:rsidR="00691BF0" w:rsidRPr="00691BF0" w:rsidRDefault="00691BF0" w:rsidP="00691BF0">
      <w:pPr>
        <w:spacing w:before="0" w:after="160"/>
        <w:ind w:left="1440"/>
        <w:rPr>
          <w:rFonts w:ascii="Calibri" w:eastAsia="Calibri" w:hAnsi="Calibri" w:cs="Times New Roman"/>
        </w:rPr>
      </w:pPr>
    </w:p>
    <w:p w14:paraId="7A3C3B76" w14:textId="77777777" w:rsidR="00691BF0" w:rsidRPr="00691BF0" w:rsidRDefault="00691BF0" w:rsidP="00641F14">
      <w:pPr>
        <w:pStyle w:val="Heading4"/>
        <w:rPr>
          <w:rFonts w:eastAsia="Calibri"/>
        </w:rPr>
      </w:pPr>
      <w:r w:rsidRPr="00691BF0">
        <w:rPr>
          <w:rFonts w:eastAsia="Calibri"/>
        </w:rPr>
        <w:t>Operating Requirements</w:t>
      </w:r>
    </w:p>
    <w:p w14:paraId="73C225C9" w14:textId="77777777" w:rsidR="00691BF0" w:rsidRPr="00691BF0" w:rsidRDefault="00691BF0" w:rsidP="00FA2D63">
      <w:pPr>
        <w:rPr>
          <w:rFonts w:eastAsia="Calibri"/>
        </w:rPr>
      </w:pPr>
      <w:r w:rsidRPr="00691BF0">
        <w:rPr>
          <w:rFonts w:eastAsia="Calibri"/>
        </w:rPr>
        <w:t>A Standard Operating Procedure (SOP) shall be written and available to all users of the Radiation-Producing Device. An individual may not operate the device if they have not received training on the SOP. A user may also not operate the device in any manner not listed in the SOP unless they have written approval from the RPO to do so.</w:t>
      </w:r>
    </w:p>
    <w:p w14:paraId="7A307D09" w14:textId="28A6554F" w:rsidR="00691BF0" w:rsidRPr="00691BF0" w:rsidRDefault="00691BF0" w:rsidP="00FA2D63">
      <w:pPr>
        <w:rPr>
          <w:rFonts w:eastAsia="Calibri"/>
        </w:rPr>
      </w:pPr>
      <w:r w:rsidRPr="00691BF0">
        <w:rPr>
          <w:rFonts w:eastAsia="Calibri"/>
        </w:rPr>
        <w:t>An individual may not bypass an interlock or remove shielding unless permission has been obtained from the R</w:t>
      </w:r>
      <w:r w:rsidR="00217C4B">
        <w:rPr>
          <w:rFonts w:eastAsia="Calibri"/>
        </w:rPr>
        <w:t>S</w:t>
      </w:r>
      <w:r w:rsidRPr="00691BF0">
        <w:rPr>
          <w:rFonts w:eastAsia="Calibri"/>
        </w:rPr>
        <w:t>O. If this permission is granted, a sign explaining the bypass or removal shall be posted during the specific work.</w:t>
      </w:r>
      <w:r w:rsidR="005425DA">
        <w:rPr>
          <w:rFonts w:eastAsia="Calibri"/>
        </w:rPr>
        <w:t xml:space="preserve"> </w:t>
      </w:r>
      <w:r w:rsidR="00AB6989">
        <w:rPr>
          <w:rFonts w:eastAsia="Calibri"/>
        </w:rPr>
        <w:t>A record of the bypass of a safety device shall also be created and maintained</w:t>
      </w:r>
      <w:r w:rsidR="003C2B63">
        <w:rPr>
          <w:rFonts w:eastAsia="Calibri"/>
        </w:rPr>
        <w:t xml:space="preserve">. This record shall contain the date of bypass, description of the bypass, </w:t>
      </w:r>
      <w:r w:rsidR="00E72448">
        <w:rPr>
          <w:rFonts w:eastAsia="Calibri"/>
        </w:rPr>
        <w:t>the length of time the device was altered, the result of the post-</w:t>
      </w:r>
      <w:r w:rsidR="00E72448">
        <w:rPr>
          <w:rFonts w:eastAsia="Calibri"/>
        </w:rPr>
        <w:lastRenderedPageBreak/>
        <w:t>bypass survey, and any other relevant information. This record shall be signed by the RSO and kept for 5 years.</w:t>
      </w:r>
    </w:p>
    <w:p w14:paraId="3139CD90" w14:textId="77777777" w:rsidR="00691BF0" w:rsidRPr="00691BF0" w:rsidRDefault="00691BF0" w:rsidP="00FA2D63">
      <w:pPr>
        <w:pStyle w:val="Heading5"/>
        <w:rPr>
          <w:rFonts w:eastAsia="Calibri"/>
        </w:rPr>
      </w:pPr>
      <w:r w:rsidRPr="00691BF0">
        <w:rPr>
          <w:rFonts w:eastAsia="Calibri"/>
        </w:rPr>
        <w:t>Interlocks</w:t>
      </w:r>
    </w:p>
    <w:p w14:paraId="118FDA91" w14:textId="77777777" w:rsidR="00691BF0" w:rsidRPr="00691BF0" w:rsidRDefault="00691BF0" w:rsidP="00FA2D63">
      <w:pPr>
        <w:rPr>
          <w:rFonts w:eastAsia="Calibri"/>
        </w:rPr>
      </w:pPr>
      <w:r w:rsidRPr="00691BF0">
        <w:rPr>
          <w:rFonts w:eastAsia="Calibri"/>
        </w:rPr>
        <w:t>An interlock may not be used to de-activate the x-ray except during an emergency condition or testing. If an interlock is triggered, it may only be reset from the control panel. All interlocks must be failsafe.</w:t>
      </w:r>
    </w:p>
    <w:p w14:paraId="56C0AA91" w14:textId="77777777" w:rsidR="00691BF0" w:rsidRPr="00691BF0" w:rsidRDefault="00691BF0" w:rsidP="00FA2D63">
      <w:pPr>
        <w:rPr>
          <w:rFonts w:eastAsia="Calibri"/>
        </w:rPr>
      </w:pPr>
      <w:r w:rsidRPr="00691BF0">
        <w:rPr>
          <w:rFonts w:eastAsia="Calibri"/>
        </w:rPr>
        <w:t xml:space="preserve">The failsafe nature of interlocks shall be designed into the system so that they are testable by the user/RPO. To be considered testable it shall be possible to isolate and evaluate each component to the extent necessary to detect failures. </w:t>
      </w:r>
    </w:p>
    <w:p w14:paraId="385C57DD" w14:textId="77777777" w:rsidR="00691BF0" w:rsidRPr="00691BF0" w:rsidRDefault="00691BF0" w:rsidP="007D5551">
      <w:pPr>
        <w:rPr>
          <w:rFonts w:eastAsia="Calibri"/>
        </w:rPr>
      </w:pPr>
      <w:r w:rsidRPr="00691BF0">
        <w:rPr>
          <w:rFonts w:eastAsia="Calibri"/>
        </w:rPr>
        <w:t>Any devices currently owned and operated by Penn State on University property are acceptable in their current state if they do not meet this requirement. Any devices purchased after the release of this document (see section 15.0 for Rev. 0 date) shall be held to this requirement. If the manufacturer does not provide a device that meets this requirement, contact the RPO for assistance with communication to the manufacturer.</w:t>
      </w:r>
    </w:p>
    <w:p w14:paraId="49A3954C" w14:textId="102385DA" w:rsidR="00691BF0" w:rsidRPr="00691BF0" w:rsidRDefault="00691BF0" w:rsidP="007D5551">
      <w:pPr>
        <w:rPr>
          <w:rFonts w:ascii="Calibri" w:eastAsia="Calibri" w:hAnsi="Calibri"/>
        </w:rPr>
      </w:pPr>
      <w:r w:rsidRPr="00691BF0">
        <w:rPr>
          <w:rFonts w:eastAsia="Calibri"/>
        </w:rPr>
        <w:t xml:space="preserve">If a device fails an interlock test the device shall be immediately </w:t>
      </w:r>
      <w:r w:rsidR="00284F7E">
        <w:rPr>
          <w:rFonts w:eastAsia="Calibri"/>
        </w:rPr>
        <w:t>placed Out of Service</w:t>
      </w:r>
      <w:r w:rsidR="00284F7E" w:rsidRPr="00691BF0">
        <w:rPr>
          <w:rFonts w:eastAsia="Calibri"/>
        </w:rPr>
        <w:t xml:space="preserve"> </w:t>
      </w:r>
      <w:r w:rsidRPr="00691BF0">
        <w:rPr>
          <w:rFonts w:eastAsia="Calibri"/>
        </w:rPr>
        <w:t>until the issue is resolved.</w:t>
      </w:r>
    </w:p>
    <w:p w14:paraId="23A3608C" w14:textId="77777777" w:rsidR="00691BF0" w:rsidRPr="00691BF0" w:rsidRDefault="00691BF0" w:rsidP="00641F14">
      <w:pPr>
        <w:pStyle w:val="Heading4"/>
        <w:rPr>
          <w:rFonts w:eastAsia="Calibri"/>
        </w:rPr>
      </w:pPr>
      <w:r w:rsidRPr="00691BF0">
        <w:rPr>
          <w:rFonts w:eastAsia="Calibri"/>
        </w:rPr>
        <w:t>Control Panel</w:t>
      </w:r>
    </w:p>
    <w:p w14:paraId="4DBBAFD4" w14:textId="77777777" w:rsidR="00691BF0" w:rsidRPr="00691BF0" w:rsidRDefault="00691BF0" w:rsidP="007C58C9">
      <w:pPr>
        <w:rPr>
          <w:rFonts w:eastAsia="Calibri"/>
        </w:rPr>
      </w:pPr>
      <w:r w:rsidRPr="00691BF0">
        <w:rPr>
          <w:rFonts w:eastAsia="Calibri"/>
        </w:rPr>
        <w:t xml:space="preserve">The RPD can only be operated via a control panel. The indications and controls on this panel must be identifiable and discernable. </w:t>
      </w:r>
    </w:p>
    <w:p w14:paraId="3455311B" w14:textId="3DD2C0FB" w:rsidR="00691BF0" w:rsidRPr="00691BF0" w:rsidRDefault="00691BF0" w:rsidP="00641F14">
      <w:pPr>
        <w:pStyle w:val="Heading4"/>
        <w:rPr>
          <w:rFonts w:eastAsia="Calibri"/>
        </w:rPr>
      </w:pPr>
      <w:r w:rsidRPr="00691BF0">
        <w:rPr>
          <w:rFonts w:eastAsia="Calibri"/>
        </w:rPr>
        <w:t>X-Ray Tube Interlock</w:t>
      </w:r>
    </w:p>
    <w:p w14:paraId="4349B186" w14:textId="77777777" w:rsidR="00691BF0" w:rsidRPr="00691BF0" w:rsidRDefault="00691BF0" w:rsidP="007C58C9">
      <w:pPr>
        <w:rPr>
          <w:rFonts w:eastAsia="Calibri"/>
        </w:rPr>
      </w:pPr>
      <w:r w:rsidRPr="00691BF0">
        <w:rPr>
          <w:rFonts w:eastAsia="Calibri"/>
        </w:rPr>
        <w:t xml:space="preserve">Any system that contains an X-Ray tube shall be equipped with an interlock that prevents high voltage supply if the tube is removed from the device or if the housing is disassembled. </w:t>
      </w:r>
    </w:p>
    <w:p w14:paraId="7D2C3DEA" w14:textId="77777777" w:rsidR="00691BF0" w:rsidRPr="00691BF0" w:rsidRDefault="00691BF0" w:rsidP="007C58C9">
      <w:pPr>
        <w:rPr>
          <w:rFonts w:ascii="Calibri" w:eastAsia="Calibri" w:hAnsi="Calibri"/>
        </w:rPr>
      </w:pPr>
      <w:r w:rsidRPr="00691BF0">
        <w:rPr>
          <w:rFonts w:eastAsia="Calibri"/>
        </w:rPr>
        <w:t>Any devices currently owned and operated by Penn State on University property are acceptable in their current state if they do not meet this requirement. Any devices purchased after the release of this document (see section 15.0 for Rev. 0 date) shall be held to this requirement. If the manufacturer does not provide a device that meets this requirement, contact the RPO for assistance with communication to the manufacturer.</w:t>
      </w:r>
    </w:p>
    <w:p w14:paraId="111F27D7" w14:textId="252C29F1" w:rsidR="001B0A5F" w:rsidRDefault="00BA6998" w:rsidP="00641F14">
      <w:pPr>
        <w:pStyle w:val="Heading4"/>
        <w:rPr>
          <w:rFonts w:eastAsia="Calibri"/>
        </w:rPr>
      </w:pPr>
      <w:r>
        <w:rPr>
          <w:rFonts w:eastAsia="Calibri"/>
        </w:rPr>
        <w:t>Repair or Modification of RPD</w:t>
      </w:r>
    </w:p>
    <w:p w14:paraId="1C8FF2E8" w14:textId="2FDBD7DC" w:rsidR="00BA6998" w:rsidRPr="00BA6998" w:rsidRDefault="00BA6998" w:rsidP="00BA6998">
      <w:r>
        <w:t xml:space="preserve">Only trained personnel or registered service providers may </w:t>
      </w:r>
      <w:r w:rsidR="005E052E">
        <w:t xml:space="preserve">install, repair, or make modifications </w:t>
      </w:r>
      <w:proofErr w:type="gramStart"/>
      <w:r w:rsidR="005E052E">
        <w:t>to  a</w:t>
      </w:r>
      <w:proofErr w:type="gramEnd"/>
      <w:r w:rsidR="005E052E">
        <w:t xml:space="preserve"> RPD. An operation involving the removal of covers, shi</w:t>
      </w:r>
      <w:r w:rsidR="00381BD4">
        <w:t xml:space="preserve">elding materials, or housings, or an operation involving the modification of shutters, collimators, or beam stops, </w:t>
      </w:r>
      <w:r w:rsidR="00230611">
        <w:t xml:space="preserve">may only be performed after assessing that the tube is off and will remain off until a safe condition has been restored. </w:t>
      </w:r>
      <w:r w:rsidR="008D055E">
        <w:t xml:space="preserve">The main power switch with a LOTO, as opposed to the interlock, shall be used for routine </w:t>
      </w:r>
      <w:proofErr w:type="gramStart"/>
      <w:r w:rsidR="008D055E">
        <w:t>shut-down</w:t>
      </w:r>
      <w:proofErr w:type="gramEnd"/>
      <w:r w:rsidR="008D055E">
        <w:t xml:space="preserve">. </w:t>
      </w:r>
    </w:p>
    <w:p w14:paraId="25502ADA" w14:textId="1D1D890B" w:rsidR="00691BF0" w:rsidRPr="00691BF0" w:rsidRDefault="00691BF0" w:rsidP="00641F14">
      <w:pPr>
        <w:pStyle w:val="Heading4"/>
        <w:rPr>
          <w:rFonts w:eastAsia="Calibri"/>
        </w:rPr>
      </w:pPr>
      <w:r w:rsidRPr="00691BF0">
        <w:rPr>
          <w:rFonts w:eastAsia="Calibri"/>
        </w:rPr>
        <w:t>Instruction and Training</w:t>
      </w:r>
    </w:p>
    <w:p w14:paraId="0F88B5F4" w14:textId="77777777" w:rsidR="00691BF0" w:rsidRPr="00691BF0" w:rsidRDefault="00691BF0" w:rsidP="00A36AA4">
      <w:pPr>
        <w:rPr>
          <w:rFonts w:eastAsia="Calibri"/>
        </w:rPr>
      </w:pPr>
      <w:r w:rsidRPr="00691BF0">
        <w:rPr>
          <w:rFonts w:eastAsia="Calibri"/>
        </w:rPr>
        <w:t>General training requirements are outlined in section 7.2.1</w:t>
      </w:r>
    </w:p>
    <w:p w14:paraId="0AB9136E" w14:textId="77777777" w:rsidR="00691BF0" w:rsidRPr="00691BF0" w:rsidRDefault="00691BF0" w:rsidP="007C58C9">
      <w:pPr>
        <w:rPr>
          <w:rFonts w:eastAsia="Calibri"/>
        </w:rPr>
      </w:pPr>
      <w:r w:rsidRPr="00691BF0">
        <w:rPr>
          <w:rFonts w:eastAsia="Calibri"/>
        </w:rPr>
        <w:lastRenderedPageBreak/>
        <w:t xml:space="preserve">In addition to those requirements, users shall be trained on the specifics of their device by a qualified individual. This can include the manufacturer, the supervisor, or another user proficient if the device’s operation. This training should include specifics on the set-up, operation, and emergency procedures for that specific device. </w:t>
      </w:r>
    </w:p>
    <w:p w14:paraId="792B28DE" w14:textId="77777777" w:rsidR="00691BF0" w:rsidRPr="00691BF0" w:rsidRDefault="00691BF0" w:rsidP="007C58C9">
      <w:pPr>
        <w:rPr>
          <w:rFonts w:eastAsia="Calibri"/>
        </w:rPr>
      </w:pPr>
      <w:r w:rsidRPr="00691BF0">
        <w:rPr>
          <w:rFonts w:eastAsia="Calibri"/>
        </w:rPr>
        <w:t>Supervisors shall have a system in place to track all users’ specific training on the device(s) under their purview. This can include a physical or digital course record or sign-up sheet. There shall be a copy of this list, that is easily presentable during a survey or audit, for each device the supervisor oversees.</w:t>
      </w:r>
    </w:p>
    <w:p w14:paraId="07CBB88D" w14:textId="59422D48" w:rsidR="00691BF0" w:rsidRPr="00691BF0" w:rsidRDefault="00691BF0" w:rsidP="00641F14">
      <w:pPr>
        <w:pStyle w:val="Heading4"/>
        <w:rPr>
          <w:rFonts w:eastAsia="Calibri"/>
        </w:rPr>
      </w:pPr>
      <w:r w:rsidRPr="00691BF0">
        <w:rPr>
          <w:rFonts w:eastAsia="Calibri"/>
        </w:rPr>
        <w:t>Controlled Areas</w:t>
      </w:r>
    </w:p>
    <w:p w14:paraId="2D739BEA" w14:textId="43033F7F" w:rsidR="00691BF0" w:rsidRPr="00691BF0" w:rsidRDefault="00691BF0" w:rsidP="007C58C9">
      <w:pPr>
        <w:rPr>
          <w:rFonts w:eastAsia="Calibri"/>
        </w:rPr>
      </w:pPr>
      <w:r w:rsidRPr="00691BF0">
        <w:rPr>
          <w:rFonts w:eastAsia="Calibri"/>
        </w:rPr>
        <w:t xml:space="preserve">Any controlled area that can be credibly accessed shall be identified by an appropriate and recognizable warning sign posted at each entrance. This sign should include language that conveys the following message, or something similar: </w:t>
      </w:r>
      <w:r w:rsidRPr="00691BF0">
        <w:rPr>
          <w:rFonts w:eastAsia="Calibri"/>
          <w:b/>
          <w:bCs/>
        </w:rPr>
        <w:t xml:space="preserve">Warning: X-Rays in Use Contact </w:t>
      </w:r>
      <w:r w:rsidR="00CD1BB5">
        <w:rPr>
          <w:rFonts w:eastAsia="Calibri"/>
          <w:b/>
          <w:bCs/>
        </w:rPr>
        <w:t xml:space="preserve">[Insert RPD Supervisor] </w:t>
      </w:r>
      <w:r w:rsidRPr="00691BF0">
        <w:rPr>
          <w:rFonts w:eastAsia="Calibri"/>
          <w:b/>
          <w:bCs/>
        </w:rPr>
        <w:t>for Access.</w:t>
      </w:r>
      <w:r w:rsidRPr="00691BF0">
        <w:rPr>
          <w:rFonts w:eastAsia="Calibri"/>
        </w:rPr>
        <w:t xml:space="preserve"> </w:t>
      </w:r>
    </w:p>
    <w:p w14:paraId="47313DAB" w14:textId="77777777" w:rsidR="00691BF0" w:rsidRPr="00691BF0" w:rsidRDefault="00691BF0" w:rsidP="007C58C9">
      <w:pPr>
        <w:rPr>
          <w:rFonts w:eastAsia="Calibri"/>
        </w:rPr>
      </w:pPr>
      <w:r w:rsidRPr="00691BF0">
        <w:rPr>
          <w:rFonts w:eastAsia="Calibri"/>
        </w:rPr>
        <w:t xml:space="preserve">This requirement does not include those controlled areas that are already protected by an interlocked enclosure or room. If a controlled area can be accessed without defeating </w:t>
      </w:r>
      <w:proofErr w:type="gramStart"/>
      <w:r w:rsidRPr="00691BF0">
        <w:rPr>
          <w:rFonts w:eastAsia="Calibri"/>
        </w:rPr>
        <w:t>interlocks, or</w:t>
      </w:r>
      <w:proofErr w:type="gramEnd"/>
      <w:r w:rsidRPr="00691BF0">
        <w:rPr>
          <w:rFonts w:eastAsia="Calibri"/>
        </w:rPr>
        <w:t xml:space="preserve"> is too small to be occupied by an individual, it is not considered credibly accessible.</w:t>
      </w:r>
    </w:p>
    <w:p w14:paraId="4717A4E8" w14:textId="5AD003AA" w:rsidR="00691BF0" w:rsidRPr="00691BF0" w:rsidRDefault="00691BF0" w:rsidP="00641F14">
      <w:pPr>
        <w:pStyle w:val="Heading4"/>
        <w:rPr>
          <w:rFonts w:eastAsia="Calibri"/>
        </w:rPr>
      </w:pPr>
      <w:r w:rsidRPr="00691BF0">
        <w:rPr>
          <w:rFonts w:eastAsia="Calibri"/>
        </w:rPr>
        <w:t>Uncontrolled Areas</w:t>
      </w:r>
    </w:p>
    <w:p w14:paraId="711E45AD" w14:textId="792968CC" w:rsidR="00691BF0" w:rsidRPr="00691BF0" w:rsidRDefault="00691BF0" w:rsidP="007C58C9">
      <w:pPr>
        <w:rPr>
          <w:rFonts w:eastAsia="Calibri"/>
        </w:rPr>
      </w:pPr>
      <w:r w:rsidRPr="00691BF0">
        <w:rPr>
          <w:rFonts w:eastAsia="Calibri"/>
        </w:rPr>
        <w:t xml:space="preserve">The dose to an individual within an Uncontrolled Area shall be kept below those levels listed in 10 CFR 20 Subpart D (2 mrem in one hour </w:t>
      </w:r>
      <w:r w:rsidR="00CD1BB5">
        <w:rPr>
          <w:rFonts w:eastAsia="Calibri"/>
        </w:rPr>
        <w:t>and</w:t>
      </w:r>
      <w:r w:rsidRPr="00691BF0">
        <w:rPr>
          <w:rFonts w:eastAsia="Calibri"/>
        </w:rPr>
        <w:t xml:space="preserve"> 100mrem in one year).</w:t>
      </w:r>
    </w:p>
    <w:p w14:paraId="3163DF2E" w14:textId="77777777" w:rsidR="00691BF0" w:rsidRPr="00691BF0" w:rsidRDefault="00691BF0" w:rsidP="007C58C9">
      <w:pPr>
        <w:rPr>
          <w:rFonts w:eastAsia="Calibri"/>
        </w:rPr>
      </w:pPr>
      <w:r w:rsidRPr="00691BF0">
        <w:rPr>
          <w:rFonts w:eastAsia="Calibri"/>
        </w:rPr>
        <w:t xml:space="preserve">It is recommended that the dose equivalent received by individuals in an Uncontrolled Area should not exceed 0.5mrem in any one hour.  </w:t>
      </w:r>
    </w:p>
    <w:p w14:paraId="5F75BFC0" w14:textId="77777777" w:rsidR="00691BF0" w:rsidRPr="00691BF0" w:rsidRDefault="00691BF0" w:rsidP="00641F14">
      <w:pPr>
        <w:pStyle w:val="Heading4"/>
        <w:rPr>
          <w:rFonts w:eastAsia="Calibri"/>
        </w:rPr>
      </w:pPr>
      <w:r w:rsidRPr="00691BF0">
        <w:rPr>
          <w:rFonts w:eastAsia="Calibri"/>
        </w:rPr>
        <w:t>Primary Beam Attenuation</w:t>
      </w:r>
    </w:p>
    <w:p w14:paraId="434A1300" w14:textId="77777777" w:rsidR="00691BF0" w:rsidRPr="00691BF0" w:rsidRDefault="00691BF0" w:rsidP="007C58C9">
      <w:pPr>
        <w:rPr>
          <w:rFonts w:eastAsia="Calibri"/>
        </w:rPr>
      </w:pPr>
      <w:r w:rsidRPr="00691BF0">
        <w:rPr>
          <w:rFonts w:eastAsia="Calibri"/>
        </w:rPr>
        <w:t>The dose rate due to the transmitted primary beam (with or without a beam stop. See 8.5.5) should not exceed 0.25mrem/</w:t>
      </w:r>
      <w:proofErr w:type="spellStart"/>
      <w:r w:rsidRPr="00691BF0">
        <w:rPr>
          <w:rFonts w:eastAsia="Calibri"/>
        </w:rPr>
        <w:t>hr</w:t>
      </w:r>
      <w:proofErr w:type="spellEnd"/>
      <w:r w:rsidRPr="00691BF0">
        <w:rPr>
          <w:rFonts w:eastAsia="Calibri"/>
        </w:rPr>
        <w:t xml:space="preserve"> under normal operating conditions. If the dose rate outside of the enclosure, shielding, or permanent fixture near the device is greater than this limit in the direct path of the beam, it is recommended that more shielding be added.</w:t>
      </w:r>
    </w:p>
    <w:p w14:paraId="0BC7B035" w14:textId="77777777" w:rsidR="00691BF0" w:rsidRPr="00691BF0" w:rsidRDefault="00691BF0" w:rsidP="00641F14">
      <w:pPr>
        <w:pStyle w:val="Heading4"/>
        <w:rPr>
          <w:rFonts w:eastAsia="Calibri"/>
        </w:rPr>
      </w:pPr>
      <w:r w:rsidRPr="00691BF0">
        <w:rPr>
          <w:rFonts w:eastAsia="Calibri"/>
        </w:rPr>
        <w:t>Posting</w:t>
      </w:r>
    </w:p>
    <w:p w14:paraId="06BFA67E" w14:textId="04BB81A6" w:rsidR="00691BF0" w:rsidRDefault="00691BF0" w:rsidP="007C58C9">
      <w:pPr>
        <w:rPr>
          <w:rFonts w:eastAsia="Calibri"/>
        </w:rPr>
      </w:pPr>
      <w:r w:rsidRPr="00691BF0">
        <w:rPr>
          <w:rFonts w:eastAsia="Calibri"/>
        </w:rPr>
        <w:t xml:space="preserve">All labs or spaces that contain active RPD shall be posted with </w:t>
      </w:r>
      <w:r w:rsidRPr="00691BF0">
        <w:rPr>
          <w:rFonts w:eastAsia="Calibri"/>
          <w:i/>
          <w:iCs/>
        </w:rPr>
        <w:t>The Commonwealth of Pennsylvania Department of Environmental Protection “Notice to Employees”</w:t>
      </w:r>
      <w:r w:rsidRPr="00691BF0">
        <w:rPr>
          <w:rFonts w:eastAsia="Calibri"/>
        </w:rPr>
        <w:t xml:space="preserve"> and the </w:t>
      </w:r>
      <w:r w:rsidRPr="00691BF0">
        <w:rPr>
          <w:rFonts w:eastAsia="Calibri"/>
          <w:i/>
          <w:iCs/>
        </w:rPr>
        <w:t>Penn State Notice to Employees</w:t>
      </w:r>
      <w:r w:rsidRPr="00691BF0">
        <w:rPr>
          <w:rFonts w:eastAsia="Calibri"/>
        </w:rPr>
        <w:t xml:space="preserve"> forms. The RPO will provide these forms to RPD users upon installation of a new device. It is the responsibility of the Supervisor or User to notify the RPO if </w:t>
      </w:r>
      <w:r w:rsidR="00E77F6F">
        <w:rPr>
          <w:rFonts w:eastAsia="Calibri"/>
        </w:rPr>
        <w:t xml:space="preserve">the postings are removed or lost for any reason, or if </w:t>
      </w:r>
      <w:r w:rsidRPr="00691BF0">
        <w:rPr>
          <w:rFonts w:eastAsia="Calibri"/>
        </w:rPr>
        <w:t>replacement forms are needed.</w:t>
      </w:r>
    </w:p>
    <w:p w14:paraId="2D97163D" w14:textId="4B436E3C" w:rsidR="00F80EB1" w:rsidRPr="00691BF0" w:rsidRDefault="00F80EB1" w:rsidP="00DA470A">
      <w:pPr>
        <w:pStyle w:val="Heading4"/>
        <w:rPr>
          <w:rFonts w:eastAsia="Calibri"/>
        </w:rPr>
      </w:pPr>
      <w:r>
        <w:rPr>
          <w:rFonts w:eastAsia="Calibri"/>
        </w:rPr>
        <w:t>Emergency Stop Testing</w:t>
      </w:r>
    </w:p>
    <w:p w14:paraId="0162DCF6" w14:textId="77777777" w:rsidR="00691BF0" w:rsidRPr="00DA470A" w:rsidRDefault="00691BF0" w:rsidP="00691BF0">
      <w:pPr>
        <w:spacing w:before="0" w:after="160"/>
        <w:rPr>
          <w:rFonts w:ascii="Times New Roman" w:eastAsia="Calibri" w:hAnsi="Times New Roman" w:cs="Times New Roman"/>
        </w:rPr>
      </w:pPr>
    </w:p>
    <w:p w14:paraId="158488BF" w14:textId="46C8F5C8" w:rsidR="00F80EB1" w:rsidRPr="00DA470A" w:rsidRDefault="00766A96" w:rsidP="00691BF0">
      <w:pPr>
        <w:spacing w:before="0" w:after="160"/>
        <w:rPr>
          <w:rFonts w:ascii="Times New Roman" w:eastAsia="Calibri" w:hAnsi="Times New Roman" w:cs="Times New Roman"/>
        </w:rPr>
      </w:pPr>
      <w:r w:rsidRPr="00DD5CE1">
        <w:rPr>
          <w:rFonts w:eastAsia="Calibri"/>
        </w:rPr>
        <w:t xml:space="preserve">If an Emergency-Stop button has the potential to damage part of the Radiation Producing Device, </w:t>
      </w:r>
      <w:r w:rsidR="00E2777D">
        <w:rPr>
          <w:rFonts w:eastAsia="Calibri"/>
        </w:rPr>
        <w:t>the user may ask for an alternative testing method</w:t>
      </w:r>
      <w:r w:rsidR="00FC7766">
        <w:rPr>
          <w:rFonts w:eastAsia="Calibri"/>
        </w:rPr>
        <w:t>. A</w:t>
      </w:r>
      <w:r w:rsidRPr="00DD5CE1">
        <w:rPr>
          <w:rFonts w:eastAsia="Calibri"/>
        </w:rPr>
        <w:t>n appropriate</w:t>
      </w:r>
      <w:r w:rsidR="00FC7766">
        <w:rPr>
          <w:rFonts w:eastAsia="Calibri"/>
        </w:rPr>
        <w:t xml:space="preserve"> alternative</w:t>
      </w:r>
      <w:r w:rsidRPr="00DD5CE1">
        <w:rPr>
          <w:rFonts w:eastAsia="Calibri"/>
        </w:rPr>
        <w:t xml:space="preserve"> E-Stop test can include powering down the device fully, depressing the E-Stop button, and then attempting to turn the device back on with the button </w:t>
      </w:r>
      <w:r w:rsidRPr="00DD5CE1">
        <w:rPr>
          <w:rFonts w:eastAsia="Calibri"/>
        </w:rPr>
        <w:lastRenderedPageBreak/>
        <w:t>still depressed. If the machine does not start, it can be assumed hat that the button functions as intended</w:t>
      </w:r>
      <w:r w:rsidR="00FC7766">
        <w:rPr>
          <w:rFonts w:eastAsia="Calibri"/>
        </w:rPr>
        <w:t>. Any alternative method for E-Stop testing</w:t>
      </w:r>
      <w:r w:rsidR="00497978">
        <w:rPr>
          <w:rFonts w:eastAsia="Calibri"/>
        </w:rPr>
        <w:t xml:space="preserve"> used shall be recorded in detail on the audit form.</w:t>
      </w:r>
    </w:p>
    <w:p w14:paraId="647A13F3" w14:textId="77777777" w:rsidR="00F80EB1" w:rsidRPr="00DA470A" w:rsidRDefault="00F80EB1" w:rsidP="00691BF0">
      <w:pPr>
        <w:spacing w:before="0" w:after="160"/>
        <w:rPr>
          <w:rFonts w:ascii="Times New Roman" w:eastAsia="Calibri" w:hAnsi="Times New Roman" w:cs="Times New Roman"/>
        </w:rPr>
      </w:pPr>
    </w:p>
    <w:p w14:paraId="48C36AC9" w14:textId="77777777" w:rsidR="00691BF0" w:rsidRPr="00691BF0" w:rsidRDefault="00691BF0" w:rsidP="00EE5700">
      <w:pPr>
        <w:pStyle w:val="Heading3"/>
        <w:rPr>
          <w:rFonts w:eastAsia="Calibri"/>
        </w:rPr>
      </w:pPr>
      <w:bookmarkStart w:id="94" w:name="_Closed-Beam_Radiation-Producing_Dev"/>
      <w:bookmarkStart w:id="95" w:name="_Toc159573769"/>
      <w:bookmarkStart w:id="96" w:name="_Toc174947910"/>
      <w:bookmarkEnd w:id="94"/>
      <w:r w:rsidRPr="00691BF0">
        <w:rPr>
          <w:rFonts w:eastAsia="Calibri"/>
        </w:rPr>
        <w:t>Closed-Beam Radiation-Producing Devices</w:t>
      </w:r>
      <w:bookmarkEnd w:id="95"/>
      <w:bookmarkEnd w:id="96"/>
    </w:p>
    <w:p w14:paraId="0BE47B50" w14:textId="77777777" w:rsidR="00691BF0" w:rsidRPr="00691BF0" w:rsidRDefault="00691BF0" w:rsidP="007C58C9">
      <w:pPr>
        <w:rPr>
          <w:rFonts w:eastAsia="Calibri"/>
        </w:rPr>
      </w:pPr>
      <w:r w:rsidRPr="00691BF0">
        <w:rPr>
          <w:rFonts w:eastAsia="Calibri"/>
        </w:rPr>
        <w:t>The following requirements, in addition to those in 8.2, apply to all devices classified by the RPO as Closed-Beam Radiation Producing Devices. Sections 8.3.1, 8.3.2, and 8.3.3 are normally covered by the manufacturer and need not be a concern of the supervisor during purchase or set-up. However, if the RPD is created within a laboratory (at Penn State or another academic or research organization), the creator of this device shall take into consideration these sections during design, manufacturing, and installation. Please consult the RPO if the RPD was not created by an approved vendor of RPDs.</w:t>
      </w:r>
    </w:p>
    <w:p w14:paraId="575B6648" w14:textId="77777777" w:rsidR="00691BF0" w:rsidRPr="00691BF0" w:rsidRDefault="00691BF0" w:rsidP="00641F14">
      <w:pPr>
        <w:pStyle w:val="Heading4"/>
        <w:rPr>
          <w:rFonts w:eastAsia="Calibri"/>
        </w:rPr>
      </w:pPr>
      <w:bookmarkStart w:id="97" w:name="_Toc54879521"/>
      <w:r w:rsidRPr="00691BF0">
        <w:rPr>
          <w:rFonts w:eastAsia="Calibri"/>
        </w:rPr>
        <w:t>S</w:t>
      </w:r>
      <w:bookmarkEnd w:id="97"/>
      <w:r w:rsidRPr="00691BF0">
        <w:rPr>
          <w:rFonts w:eastAsia="Calibri"/>
        </w:rPr>
        <w:t>ystem Enclosure</w:t>
      </w:r>
    </w:p>
    <w:p w14:paraId="686FB72A" w14:textId="77777777" w:rsidR="00691BF0" w:rsidRPr="00691BF0" w:rsidRDefault="00691BF0" w:rsidP="007C58C9">
      <w:pPr>
        <w:rPr>
          <w:rFonts w:eastAsia="Calibri"/>
        </w:rPr>
      </w:pPr>
      <w:r w:rsidRPr="00691BF0">
        <w:rPr>
          <w:rFonts w:eastAsia="Calibri"/>
        </w:rPr>
        <w:t>The radiation source, sample or object, detector, and analyzing crystal (if used) of a Closed-Beam RPD shall be enclosed in a chamber that prevents any part of the body from entering during operation.</w:t>
      </w:r>
    </w:p>
    <w:p w14:paraId="20D2AC63" w14:textId="77777777" w:rsidR="00691BF0" w:rsidRPr="00691BF0" w:rsidRDefault="00691BF0" w:rsidP="00641F14">
      <w:pPr>
        <w:pStyle w:val="Heading4"/>
        <w:rPr>
          <w:rFonts w:eastAsia="Calibri"/>
        </w:rPr>
      </w:pPr>
      <w:r w:rsidRPr="00691BF0">
        <w:rPr>
          <w:rFonts w:eastAsia="Calibri"/>
        </w:rPr>
        <w:t>Interlocks</w:t>
      </w:r>
    </w:p>
    <w:p w14:paraId="4D2C1B8B" w14:textId="77777777" w:rsidR="00691BF0" w:rsidRPr="00691BF0" w:rsidRDefault="00691BF0" w:rsidP="007C58C9">
      <w:pPr>
        <w:rPr>
          <w:rFonts w:eastAsia="Calibri"/>
        </w:rPr>
      </w:pPr>
      <w:r w:rsidRPr="00691BF0">
        <w:rPr>
          <w:rFonts w:eastAsia="Calibri"/>
        </w:rPr>
        <w:t>The enclosure mentioned in 8.3.1 shall be interlocked to prevent casual entry into the enclosure. The interlocks must be fail-safe in design and be on every entrance into the enclosure. Interlocks include those features that will automatically close the shutter or terminate high voltage when the enclosure is opened. They can also include mechanisms that physically lock the enclosure when any high voltage is applied to the x-ray tube.</w:t>
      </w:r>
    </w:p>
    <w:p w14:paraId="30298B93" w14:textId="77777777" w:rsidR="00691BF0" w:rsidRPr="00691BF0" w:rsidRDefault="00691BF0" w:rsidP="00641F14">
      <w:pPr>
        <w:pStyle w:val="Heading4"/>
        <w:rPr>
          <w:rFonts w:eastAsia="Calibri"/>
        </w:rPr>
      </w:pPr>
      <w:r w:rsidRPr="00691BF0">
        <w:rPr>
          <w:rFonts w:eastAsia="Calibri"/>
        </w:rPr>
        <w:t>Emission Limit</w:t>
      </w:r>
    </w:p>
    <w:p w14:paraId="44DC4558" w14:textId="77777777" w:rsidR="00691BF0" w:rsidRPr="00691BF0" w:rsidRDefault="00691BF0" w:rsidP="007C58C9">
      <w:pPr>
        <w:rPr>
          <w:rFonts w:eastAsia="Calibri"/>
        </w:rPr>
      </w:pPr>
      <w:r w:rsidRPr="00691BF0">
        <w:rPr>
          <w:rFonts w:eastAsia="Calibri"/>
        </w:rPr>
        <w:t>The radiation limit 5 centimeters from any accessible surface on the exterior of the enclosure must not read more than 0.5mrem/hr.</w:t>
      </w:r>
    </w:p>
    <w:p w14:paraId="515D0A9F" w14:textId="77777777" w:rsidR="00691BF0" w:rsidRPr="00691BF0" w:rsidRDefault="00691BF0" w:rsidP="00BA289F">
      <w:pPr>
        <w:pStyle w:val="Heading3"/>
        <w:rPr>
          <w:rFonts w:eastAsia="Calibri"/>
        </w:rPr>
      </w:pPr>
      <w:bookmarkStart w:id="98" w:name="_Electron_Microscopes"/>
      <w:bookmarkStart w:id="99" w:name="_Toc159573770"/>
      <w:bookmarkStart w:id="100" w:name="_Toc174947911"/>
      <w:bookmarkEnd w:id="98"/>
      <w:r w:rsidRPr="00691BF0">
        <w:rPr>
          <w:rFonts w:eastAsia="Calibri"/>
        </w:rPr>
        <w:t>Electron Microscopes</w:t>
      </w:r>
      <w:bookmarkEnd w:id="99"/>
      <w:bookmarkEnd w:id="100"/>
    </w:p>
    <w:p w14:paraId="796D64CD" w14:textId="77777777" w:rsidR="00691BF0" w:rsidRPr="00691BF0" w:rsidRDefault="00691BF0" w:rsidP="007C58C9">
      <w:pPr>
        <w:rPr>
          <w:rFonts w:eastAsia="Calibri"/>
        </w:rPr>
      </w:pPr>
      <w:r w:rsidRPr="00691BF0">
        <w:rPr>
          <w:rFonts w:eastAsia="Calibri"/>
        </w:rPr>
        <w:t xml:space="preserve">Electron Microscopes shall follow </w:t>
      </w:r>
      <w:proofErr w:type="gramStart"/>
      <w:r w:rsidRPr="00691BF0">
        <w:rPr>
          <w:rFonts w:eastAsia="Calibri"/>
        </w:rPr>
        <w:t>all of</w:t>
      </w:r>
      <w:proofErr w:type="gramEnd"/>
      <w:r w:rsidRPr="00691BF0">
        <w:rPr>
          <w:rFonts w:eastAsia="Calibri"/>
        </w:rPr>
        <w:t xml:space="preserve"> the requirements outlined in 8.2, as well as the Emission Limit requirement in 8.3.3</w:t>
      </w:r>
    </w:p>
    <w:p w14:paraId="74C11404" w14:textId="77777777" w:rsidR="00691BF0" w:rsidRPr="00691BF0" w:rsidRDefault="00691BF0" w:rsidP="00691BF0">
      <w:pPr>
        <w:spacing w:before="0" w:after="0" w:line="240" w:lineRule="auto"/>
        <w:ind w:left="990"/>
        <w:jc w:val="both"/>
        <w:rPr>
          <w:rFonts w:ascii="Times New Roman" w:eastAsia="Calibri" w:hAnsi="Times New Roman" w:cs="Times New Roman"/>
          <w:sz w:val="24"/>
          <w:szCs w:val="24"/>
        </w:rPr>
      </w:pPr>
    </w:p>
    <w:p w14:paraId="2E29CDEC" w14:textId="77777777" w:rsidR="00691BF0" w:rsidRPr="00691BF0" w:rsidRDefault="00691BF0" w:rsidP="00BA289F">
      <w:pPr>
        <w:pStyle w:val="Heading3"/>
        <w:rPr>
          <w:rFonts w:eastAsia="Calibri"/>
        </w:rPr>
      </w:pPr>
      <w:bookmarkStart w:id="101" w:name="_Open-Beam_Radiation-Producing_Devic"/>
      <w:bookmarkStart w:id="102" w:name="_Toc159573771"/>
      <w:bookmarkStart w:id="103" w:name="_Toc174947912"/>
      <w:bookmarkEnd w:id="101"/>
      <w:r w:rsidRPr="00691BF0">
        <w:rPr>
          <w:rFonts w:eastAsia="Calibri"/>
        </w:rPr>
        <w:t>Open-Beam Radiation-Producing Devices</w:t>
      </w:r>
      <w:bookmarkEnd w:id="102"/>
      <w:bookmarkEnd w:id="103"/>
    </w:p>
    <w:p w14:paraId="14CDA2F0" w14:textId="77777777" w:rsidR="00691BF0" w:rsidRPr="00691BF0" w:rsidRDefault="00691BF0" w:rsidP="007C58C9">
      <w:pPr>
        <w:rPr>
          <w:rFonts w:eastAsia="Calibri"/>
        </w:rPr>
      </w:pPr>
      <w:r w:rsidRPr="00691BF0">
        <w:rPr>
          <w:rFonts w:eastAsia="Calibri"/>
        </w:rPr>
        <w:t>The following requirements, in addition to those in 8.2, apply to all devices classified by the RPO as Open-Beam Radiation Producing Devices. Sections 8.5.1, 8.5.2, 8.5.3, and 8.5.4 are normally covered by the manufacturer and need not be a concern of the supervisor during purchase or set-up. However, if the RPD is created within a laboratory (at Penn State or another academic or research organization), the creator of this device shall take into consideration these sections during design, manufacturing, and installation. Please consult the RPO if the RPD was not created by an approved vendor of RPDs.</w:t>
      </w:r>
    </w:p>
    <w:p w14:paraId="2FF0A09D" w14:textId="77777777" w:rsidR="00691BF0" w:rsidRPr="00691BF0" w:rsidRDefault="00691BF0" w:rsidP="00641F14">
      <w:pPr>
        <w:pStyle w:val="Heading4"/>
        <w:rPr>
          <w:rFonts w:eastAsia="Calibri"/>
        </w:rPr>
      </w:pPr>
      <w:r w:rsidRPr="00691BF0">
        <w:rPr>
          <w:rFonts w:eastAsia="Calibri"/>
        </w:rPr>
        <w:lastRenderedPageBreak/>
        <w:t>X-Ray Status Lights</w:t>
      </w:r>
    </w:p>
    <w:p w14:paraId="3D4E6F31" w14:textId="77777777" w:rsidR="00691BF0" w:rsidRPr="00691BF0" w:rsidRDefault="00691BF0" w:rsidP="007C58C9">
      <w:pPr>
        <w:rPr>
          <w:rFonts w:eastAsia="Calibri"/>
        </w:rPr>
      </w:pPr>
      <w:r w:rsidRPr="00691BF0">
        <w:rPr>
          <w:rFonts w:eastAsia="Calibri"/>
        </w:rPr>
        <w:t>Open-Beam devices shall have a conspicuous and active indication that the X-Ray tube is “on” or “off”. This status indicator shall be located near the source housing. The warning light from 8.2.1 fulfills this requirement.</w:t>
      </w:r>
    </w:p>
    <w:p w14:paraId="050C8192" w14:textId="77777777" w:rsidR="00691BF0" w:rsidRPr="00691BF0" w:rsidRDefault="00691BF0" w:rsidP="007C58C9">
      <w:pPr>
        <w:rPr>
          <w:rFonts w:eastAsia="Calibri"/>
        </w:rPr>
      </w:pPr>
      <w:r w:rsidRPr="00691BF0">
        <w:rPr>
          <w:rFonts w:eastAsia="Calibri"/>
        </w:rPr>
        <w:t>They shall also have a conspicuous and active indicator of the shutter “Open” or “Closed” status if the beam is controlled with a shutter. There shall be a light for each shutter the device has. This indicator can be on the control panel described in 8.2.6.2 so long as the indicator is visible to anyone near the primary beam.</w:t>
      </w:r>
    </w:p>
    <w:p w14:paraId="4BD37E8D" w14:textId="77777777" w:rsidR="00691BF0" w:rsidRPr="00691BF0" w:rsidRDefault="00691BF0" w:rsidP="007C58C9">
      <w:pPr>
        <w:rPr>
          <w:rFonts w:eastAsia="Calibri"/>
        </w:rPr>
      </w:pPr>
      <w:proofErr w:type="gramStart"/>
      <w:r w:rsidRPr="00691BF0">
        <w:rPr>
          <w:rFonts w:eastAsia="Calibri"/>
        </w:rPr>
        <w:t>Both of these</w:t>
      </w:r>
      <w:proofErr w:type="gramEnd"/>
      <w:r w:rsidRPr="00691BF0">
        <w:rPr>
          <w:rFonts w:eastAsia="Calibri"/>
        </w:rPr>
        <w:t xml:space="preserve"> indicators shall be fail-safe in design.</w:t>
      </w:r>
    </w:p>
    <w:p w14:paraId="0BAAD020" w14:textId="77777777" w:rsidR="00691BF0" w:rsidRPr="00691BF0" w:rsidRDefault="00691BF0" w:rsidP="00641F14">
      <w:pPr>
        <w:pStyle w:val="Heading4"/>
        <w:rPr>
          <w:rFonts w:eastAsia="Calibri"/>
        </w:rPr>
      </w:pPr>
      <w:r w:rsidRPr="00691BF0">
        <w:rPr>
          <w:rFonts w:eastAsia="Calibri"/>
        </w:rPr>
        <w:t>Labeling</w:t>
      </w:r>
    </w:p>
    <w:p w14:paraId="32FF1A7E" w14:textId="77777777" w:rsidR="00691BF0" w:rsidRPr="00691BF0" w:rsidRDefault="00691BF0" w:rsidP="007C58C9">
      <w:pPr>
        <w:rPr>
          <w:rFonts w:eastAsia="Calibri"/>
        </w:rPr>
      </w:pPr>
      <w:r w:rsidRPr="00691BF0">
        <w:rPr>
          <w:rFonts w:eastAsia="Calibri"/>
        </w:rPr>
        <w:t xml:space="preserve">In addition to the labeling requirements in 8.2.2, the device shall be labeled with language </w:t>
      </w:r>
      <w:proofErr w:type="gramStart"/>
      <w:r w:rsidRPr="00691BF0">
        <w:rPr>
          <w:rFonts w:eastAsia="Calibri"/>
        </w:rPr>
        <w:t>similar to</w:t>
      </w:r>
      <w:proofErr w:type="gramEnd"/>
      <w:r w:rsidRPr="00691BF0">
        <w:rPr>
          <w:rFonts w:eastAsia="Calibri"/>
        </w:rPr>
        <w:t xml:space="preserve"> that in 8.2.2 on each beam port exit.</w:t>
      </w:r>
    </w:p>
    <w:p w14:paraId="7FA81675" w14:textId="77777777" w:rsidR="00691BF0" w:rsidRPr="00691BF0" w:rsidRDefault="00691BF0" w:rsidP="00641F14">
      <w:pPr>
        <w:pStyle w:val="Heading4"/>
        <w:rPr>
          <w:rFonts w:eastAsia="Calibri"/>
        </w:rPr>
      </w:pPr>
      <w:r w:rsidRPr="00691BF0">
        <w:rPr>
          <w:rFonts w:eastAsia="Calibri"/>
        </w:rPr>
        <w:t>Shutters</w:t>
      </w:r>
    </w:p>
    <w:p w14:paraId="6E7279AB" w14:textId="77777777" w:rsidR="00691BF0" w:rsidRPr="00691BF0" w:rsidRDefault="00691BF0" w:rsidP="007C58C9">
      <w:pPr>
        <w:rPr>
          <w:rFonts w:eastAsia="Calibri"/>
        </w:rPr>
      </w:pPr>
      <w:r w:rsidRPr="00691BF0">
        <w:rPr>
          <w:rFonts w:eastAsia="Calibri"/>
        </w:rPr>
        <w:t>Shutters shall be designed so that they cannot be opened if an interchangeable component is not coupled to the beam port.</w:t>
      </w:r>
    </w:p>
    <w:p w14:paraId="38B27601" w14:textId="77777777" w:rsidR="00691BF0" w:rsidRPr="00691BF0" w:rsidRDefault="00691BF0" w:rsidP="00641F14">
      <w:pPr>
        <w:pStyle w:val="Heading4"/>
        <w:rPr>
          <w:rFonts w:eastAsia="Calibri"/>
        </w:rPr>
      </w:pPr>
      <w:r w:rsidRPr="00691BF0">
        <w:rPr>
          <w:rFonts w:eastAsia="Calibri"/>
        </w:rPr>
        <w:t>Radiation Emission Limits</w:t>
      </w:r>
    </w:p>
    <w:p w14:paraId="3165D8F5" w14:textId="77777777" w:rsidR="00691BF0" w:rsidRPr="00691BF0" w:rsidRDefault="00691BF0" w:rsidP="007C58C9">
      <w:pPr>
        <w:rPr>
          <w:rFonts w:eastAsia="Calibri"/>
        </w:rPr>
      </w:pPr>
      <w:r w:rsidRPr="00691BF0">
        <w:rPr>
          <w:rFonts w:eastAsia="Calibri"/>
        </w:rPr>
        <w:t xml:space="preserve">Radiation emissions in any area surrounding the local components or housing shall not be </w:t>
      </w:r>
      <w:proofErr w:type="gramStart"/>
      <w:r w:rsidRPr="00691BF0">
        <w:rPr>
          <w:rFonts w:eastAsia="Calibri"/>
        </w:rPr>
        <w:t>in excess of</w:t>
      </w:r>
      <w:proofErr w:type="gramEnd"/>
      <w:r w:rsidRPr="00691BF0">
        <w:rPr>
          <w:rFonts w:eastAsia="Calibri"/>
        </w:rPr>
        <w:t xml:space="preserve"> the occupational dose limits outlined in 10 CFR 20 Subpart C (5rem whole body dose and 50rem extremity dose). Any dose to an individual in an area surrounding the device shall be kept below the limits outlined in 10 CFR 20 Subchapter D (100mrem in a year or 2mrem in an hour). </w:t>
      </w:r>
    </w:p>
    <w:p w14:paraId="2B410B9E" w14:textId="77777777" w:rsidR="00691BF0" w:rsidRPr="00691BF0" w:rsidRDefault="00691BF0" w:rsidP="007C58C9">
      <w:pPr>
        <w:rPr>
          <w:rFonts w:eastAsia="Calibri"/>
        </w:rPr>
      </w:pPr>
      <w:r w:rsidRPr="00691BF0">
        <w:rPr>
          <w:rFonts w:eastAsia="Calibri"/>
        </w:rPr>
        <w:t>Local components or extra shielding should be arranged to limit radiation to those limits listed above. Consult RPO if extra shielding is required to meet these conditions, or a change to the local components is made.</w:t>
      </w:r>
    </w:p>
    <w:p w14:paraId="7967735A" w14:textId="77777777" w:rsidR="00691BF0" w:rsidRPr="00691BF0" w:rsidRDefault="00691BF0" w:rsidP="007C58C9">
      <w:pPr>
        <w:rPr>
          <w:rFonts w:eastAsia="Calibri"/>
        </w:rPr>
      </w:pPr>
      <w:r w:rsidRPr="00691BF0">
        <w:rPr>
          <w:rFonts w:eastAsia="Calibri"/>
        </w:rPr>
        <w:t>All radiation limits, excluding the primary beam, shall be met at any tube rating established by the manufacturer.</w:t>
      </w:r>
    </w:p>
    <w:p w14:paraId="10C1446D" w14:textId="77777777" w:rsidR="00691BF0" w:rsidRPr="00691BF0" w:rsidRDefault="00691BF0" w:rsidP="00641F14">
      <w:pPr>
        <w:pStyle w:val="Heading4"/>
        <w:rPr>
          <w:rFonts w:eastAsia="Calibri"/>
        </w:rPr>
      </w:pPr>
      <w:r w:rsidRPr="00691BF0">
        <w:rPr>
          <w:rFonts w:eastAsia="Calibri"/>
        </w:rPr>
        <w:t>Primary Beam Attenuation</w:t>
      </w:r>
    </w:p>
    <w:p w14:paraId="616ABF78" w14:textId="77777777" w:rsidR="00691BF0" w:rsidRPr="00691BF0" w:rsidRDefault="00691BF0" w:rsidP="007C58C9">
      <w:pPr>
        <w:rPr>
          <w:rFonts w:eastAsia="Calibri"/>
        </w:rPr>
      </w:pPr>
      <w:r w:rsidRPr="00691BF0">
        <w:rPr>
          <w:rFonts w:eastAsia="Calibri"/>
        </w:rPr>
        <w:t>In cases where the primary beam is not intercepted by the detector device under all conditions of operation, protective measures, such as auxiliary shielding or administrative procedures, shall be provided to avoid exposure to any individual from the transmitted primary beam.</w:t>
      </w:r>
    </w:p>
    <w:p w14:paraId="57404F6F" w14:textId="77777777" w:rsidR="00691BF0" w:rsidRPr="00691BF0" w:rsidRDefault="00691BF0" w:rsidP="007C58C9">
      <w:pPr>
        <w:rPr>
          <w:rFonts w:eastAsia="Calibri"/>
        </w:rPr>
      </w:pPr>
      <w:r w:rsidRPr="00691BF0">
        <w:rPr>
          <w:rFonts w:eastAsia="Calibri"/>
        </w:rPr>
        <w:t>In cases where the primary beam is not intercepted by a detector device, but is instead intercepted by a permanent fixture of the device’s location (i.e. fume hood, cabinet, or the wall of the room), the RPO shall determine if extra shielding, or administrative procedures, are required to keep all individuals out of the path of the primary beam and below the limits outlined in 8.5.4.</w:t>
      </w:r>
    </w:p>
    <w:p w14:paraId="5934444B" w14:textId="77777777" w:rsidR="00691BF0" w:rsidRPr="00691BF0" w:rsidRDefault="00691BF0" w:rsidP="00641F14">
      <w:pPr>
        <w:pStyle w:val="Heading4"/>
        <w:rPr>
          <w:rFonts w:eastAsia="Calibri"/>
        </w:rPr>
      </w:pPr>
      <w:r w:rsidRPr="00691BF0">
        <w:rPr>
          <w:rFonts w:eastAsia="Calibri"/>
        </w:rPr>
        <w:lastRenderedPageBreak/>
        <w:t>Operator Attendance</w:t>
      </w:r>
    </w:p>
    <w:p w14:paraId="452CCB76" w14:textId="77777777" w:rsidR="00691BF0" w:rsidRPr="00691BF0" w:rsidRDefault="00691BF0" w:rsidP="007C58C9">
      <w:pPr>
        <w:rPr>
          <w:rFonts w:eastAsia="Calibri"/>
        </w:rPr>
      </w:pPr>
      <w:r w:rsidRPr="00691BF0">
        <w:rPr>
          <w:rFonts w:eastAsia="Calibri"/>
        </w:rPr>
        <w:t xml:space="preserve">The operator shall </w:t>
      </w:r>
      <w:proofErr w:type="gramStart"/>
      <w:r w:rsidRPr="00691BF0">
        <w:rPr>
          <w:rFonts w:eastAsia="Calibri"/>
        </w:rPr>
        <w:t>be present at all times</w:t>
      </w:r>
      <w:proofErr w:type="gramEnd"/>
      <w:r w:rsidRPr="00691BF0">
        <w:rPr>
          <w:rFonts w:eastAsia="Calibri"/>
        </w:rPr>
        <w:t xml:space="preserve"> when the equipment is in operation except when the area is locked, or the equipment is secured to protect against unauthorized or accidental entry.</w:t>
      </w:r>
    </w:p>
    <w:p w14:paraId="62863C04" w14:textId="77777777" w:rsidR="00691BF0" w:rsidRPr="00691BF0" w:rsidRDefault="00691BF0" w:rsidP="00641F14">
      <w:pPr>
        <w:pStyle w:val="Heading4"/>
        <w:rPr>
          <w:rFonts w:eastAsia="Calibri"/>
        </w:rPr>
      </w:pPr>
      <w:r w:rsidRPr="00691BF0">
        <w:rPr>
          <w:rFonts w:eastAsia="Calibri"/>
        </w:rPr>
        <w:t>Access Control</w:t>
      </w:r>
    </w:p>
    <w:p w14:paraId="52B9509A" w14:textId="77777777" w:rsidR="00691BF0" w:rsidRPr="00691BF0" w:rsidRDefault="00691BF0" w:rsidP="007C58C9">
      <w:pPr>
        <w:rPr>
          <w:rFonts w:eastAsia="Calibri"/>
        </w:rPr>
      </w:pPr>
      <w:r w:rsidRPr="00691BF0">
        <w:rPr>
          <w:rFonts w:eastAsia="Calibri"/>
        </w:rPr>
        <w:t xml:space="preserve">If the RPD is not in a restricted area (see section 4) the operator shall </w:t>
      </w:r>
      <w:proofErr w:type="gramStart"/>
      <w:r w:rsidRPr="00691BF0">
        <w:rPr>
          <w:rFonts w:eastAsia="Calibri"/>
        </w:rPr>
        <w:t>control access to the area at all times</w:t>
      </w:r>
      <w:proofErr w:type="gramEnd"/>
      <w:r w:rsidRPr="00691BF0">
        <w:rPr>
          <w:rFonts w:eastAsia="Calibri"/>
        </w:rPr>
        <w:t xml:space="preserve"> during operation. </w:t>
      </w:r>
    </w:p>
    <w:p w14:paraId="2A55F40C" w14:textId="77777777" w:rsidR="00691BF0" w:rsidRPr="00691BF0" w:rsidRDefault="00691BF0" w:rsidP="007C58C9">
      <w:pPr>
        <w:rPr>
          <w:rFonts w:eastAsia="Calibri"/>
        </w:rPr>
      </w:pPr>
      <w:r w:rsidRPr="00691BF0">
        <w:rPr>
          <w:rFonts w:eastAsia="Calibri"/>
        </w:rPr>
        <w:t xml:space="preserve">If this is the case, all radiation areas and high radiation areas shall be clearly identified and labeled and the operator shall conduct a visual check of the controlled area, immediately prior to operation of the source, to ensure that no individuals are present. </w:t>
      </w:r>
    </w:p>
    <w:p w14:paraId="3E802A81" w14:textId="77777777" w:rsidR="00691BF0" w:rsidRPr="00691BF0" w:rsidRDefault="00691BF0" w:rsidP="00641F14">
      <w:pPr>
        <w:pStyle w:val="Heading4"/>
        <w:rPr>
          <w:rFonts w:eastAsia="Calibri"/>
        </w:rPr>
      </w:pPr>
      <w:r w:rsidRPr="00691BF0">
        <w:rPr>
          <w:rFonts w:eastAsia="Calibri"/>
        </w:rPr>
        <w:t>Instruction and Training</w:t>
      </w:r>
    </w:p>
    <w:p w14:paraId="55EB6EE7" w14:textId="399946C7" w:rsidR="00691BF0" w:rsidRPr="00691BF0" w:rsidRDefault="00691BF0" w:rsidP="007C58C9">
      <w:pPr>
        <w:rPr>
          <w:rFonts w:eastAsia="Calibri"/>
        </w:rPr>
      </w:pPr>
      <w:r w:rsidRPr="00691BF0">
        <w:rPr>
          <w:rFonts w:eastAsia="Calibri"/>
        </w:rPr>
        <w:t xml:space="preserve">In addition to the requirements in 7.2.1 and 8.2.7, </w:t>
      </w:r>
      <w:r w:rsidR="00836D4E">
        <w:rPr>
          <w:rFonts w:eastAsia="Calibri"/>
        </w:rPr>
        <w:t>additional, more detailed, training for users and supervisors of certain unit</w:t>
      </w:r>
      <w:r w:rsidR="00ED0ECE">
        <w:rPr>
          <w:rFonts w:eastAsia="Calibri"/>
        </w:rPr>
        <w:t>(s) or space(s) may be required on a case-by-case basis as determined by the RSO and Program Steward</w:t>
      </w:r>
      <w:r w:rsidR="00C529BA">
        <w:rPr>
          <w:rFonts w:eastAsia="Calibri"/>
        </w:rPr>
        <w:t>, commensurate with the hazards and uses of the unit(s) and space(s)</w:t>
      </w:r>
      <w:r w:rsidRPr="00691BF0">
        <w:rPr>
          <w:rFonts w:eastAsia="Calibri"/>
        </w:rPr>
        <w:t>. The RPO is responsible for ensuring all users of Open-Beam RPD receive training in the appropriate areas as defined by the DEP regulations. The supervisor is responsible for ensuring all users have followed the requirements outlined in 8.2.7.</w:t>
      </w:r>
    </w:p>
    <w:p w14:paraId="440A7E2B" w14:textId="77777777" w:rsidR="00691BF0" w:rsidRPr="00691BF0" w:rsidRDefault="00691BF0" w:rsidP="00BA289F">
      <w:pPr>
        <w:pStyle w:val="Heading3"/>
        <w:rPr>
          <w:rFonts w:eastAsia="Calibri"/>
        </w:rPr>
      </w:pPr>
      <w:bookmarkStart w:id="104" w:name="_Hand-Held_Radiation_Producing"/>
      <w:bookmarkStart w:id="105" w:name="_Toc159573772"/>
      <w:bookmarkStart w:id="106" w:name="_Toc174947913"/>
      <w:bookmarkEnd w:id="104"/>
      <w:r w:rsidRPr="00691BF0">
        <w:rPr>
          <w:rFonts w:eastAsia="Calibri"/>
        </w:rPr>
        <w:t>Hand-Held Radiation Producing Devices</w:t>
      </w:r>
      <w:bookmarkEnd w:id="105"/>
      <w:bookmarkEnd w:id="106"/>
    </w:p>
    <w:p w14:paraId="619700D3" w14:textId="77777777" w:rsidR="00691BF0" w:rsidRPr="00691BF0" w:rsidRDefault="00691BF0" w:rsidP="007C58C9">
      <w:pPr>
        <w:rPr>
          <w:rFonts w:eastAsia="Calibri"/>
        </w:rPr>
      </w:pPr>
      <w:r w:rsidRPr="00691BF0">
        <w:rPr>
          <w:rFonts w:eastAsia="Calibri"/>
        </w:rPr>
        <w:t>The following requirements, in addition to those in 8.2 and 8.5, apply to all devices classified by the RPO as Hand-Held Radiation Producing Devices Greater Than 50kV. If the Hand-Held Radiation Producing Device operates at a tube voltage potential of less than or equal to 50kV, see 8.6.1 for requirements.</w:t>
      </w:r>
    </w:p>
    <w:p w14:paraId="79078A3F" w14:textId="77777777" w:rsidR="00691BF0" w:rsidRPr="00691BF0" w:rsidRDefault="00691BF0" w:rsidP="007C58C9">
      <w:pPr>
        <w:rPr>
          <w:rFonts w:ascii="Calibri" w:eastAsia="Calibri" w:hAnsi="Calibri"/>
        </w:rPr>
      </w:pPr>
      <w:r w:rsidRPr="00691BF0">
        <w:rPr>
          <w:rFonts w:eastAsia="Calibri"/>
        </w:rPr>
        <w:t>Section 8.6.4 is normally covered by the manufacturer and need not be a concern of the supervisor during purchase or set-up.</w:t>
      </w:r>
    </w:p>
    <w:p w14:paraId="314F8CCC" w14:textId="77777777" w:rsidR="00691BF0" w:rsidRPr="00691BF0" w:rsidRDefault="00691BF0" w:rsidP="00641F14">
      <w:pPr>
        <w:pStyle w:val="Heading4"/>
        <w:rPr>
          <w:rFonts w:eastAsia="Calibri"/>
        </w:rPr>
      </w:pPr>
      <w:r w:rsidRPr="00691BF0">
        <w:rPr>
          <w:rFonts w:eastAsia="Calibri"/>
        </w:rPr>
        <w:t>Exemptions</w:t>
      </w:r>
    </w:p>
    <w:p w14:paraId="53D935F7" w14:textId="77777777" w:rsidR="00691BF0" w:rsidRPr="00691BF0" w:rsidRDefault="00691BF0" w:rsidP="007C58C9">
      <w:pPr>
        <w:rPr>
          <w:rFonts w:eastAsia="Calibri"/>
        </w:rPr>
      </w:pPr>
      <w:r w:rsidRPr="00691BF0">
        <w:rPr>
          <w:rFonts w:eastAsia="Calibri"/>
        </w:rPr>
        <w:t xml:space="preserve">Any Hand-Held RPD operating at less than or equal to 50kV is exempt from 8.5 and 8.6. In addition, these devices are exempt from the requirements in 8.2, except for 8.2.2 (Labeling), 8.2.5 (Security), 8.2.6 (only relating to SOP creation and usage), and 8.2.7 (Instruction and Training). </w:t>
      </w:r>
    </w:p>
    <w:p w14:paraId="4EF825FD" w14:textId="77777777" w:rsidR="00691BF0" w:rsidRPr="00691BF0" w:rsidRDefault="00691BF0" w:rsidP="007C58C9">
      <w:pPr>
        <w:rPr>
          <w:rFonts w:eastAsia="Calibri"/>
        </w:rPr>
      </w:pPr>
      <w:r w:rsidRPr="00691BF0">
        <w:rPr>
          <w:rFonts w:eastAsia="Calibri"/>
        </w:rPr>
        <w:t>If the device will be operated in the user’s hand and not in an enclosure, 8.5.5 shall also be followed.</w:t>
      </w:r>
    </w:p>
    <w:p w14:paraId="20D62BE9" w14:textId="77777777" w:rsidR="00691BF0" w:rsidRPr="00691BF0" w:rsidRDefault="00691BF0" w:rsidP="00641F14">
      <w:pPr>
        <w:pStyle w:val="Heading4"/>
        <w:rPr>
          <w:rFonts w:eastAsia="Calibri"/>
        </w:rPr>
      </w:pPr>
      <w:r w:rsidRPr="00691BF0">
        <w:rPr>
          <w:rFonts w:eastAsia="Calibri"/>
        </w:rPr>
        <w:t>Procedures</w:t>
      </w:r>
    </w:p>
    <w:p w14:paraId="535F4AAE" w14:textId="77777777" w:rsidR="00691BF0" w:rsidRPr="00691BF0" w:rsidRDefault="00691BF0" w:rsidP="007C58C9">
      <w:pPr>
        <w:rPr>
          <w:rFonts w:eastAsia="Calibri"/>
        </w:rPr>
      </w:pPr>
      <w:r w:rsidRPr="00691BF0">
        <w:rPr>
          <w:rFonts w:eastAsia="Calibri"/>
        </w:rPr>
        <w:t xml:space="preserve">In addition to the normal operating and emergency procedures contained in the SOP, the SOP shall also </w:t>
      </w:r>
      <w:proofErr w:type="gramStart"/>
      <w:r w:rsidRPr="00691BF0">
        <w:rPr>
          <w:rFonts w:eastAsia="Calibri"/>
        </w:rPr>
        <w:t>contain:</w:t>
      </w:r>
      <w:proofErr w:type="gramEnd"/>
      <w:r w:rsidRPr="00691BF0">
        <w:rPr>
          <w:rFonts w:eastAsia="Calibri"/>
        </w:rPr>
        <w:t xml:space="preserve"> instructions to not hold the sample during operation, instructions to not point the device at any personnel, including themselves, and instructions on how to keep the user’s dose ALARA.</w:t>
      </w:r>
    </w:p>
    <w:p w14:paraId="09C0E887" w14:textId="77777777" w:rsidR="00691BF0" w:rsidRPr="00691BF0" w:rsidRDefault="00691BF0" w:rsidP="00DC3A5E">
      <w:pPr>
        <w:pStyle w:val="Heading4"/>
        <w:rPr>
          <w:rFonts w:eastAsia="Calibri"/>
        </w:rPr>
      </w:pPr>
      <w:r w:rsidRPr="00691BF0">
        <w:rPr>
          <w:rFonts w:eastAsia="Calibri"/>
        </w:rPr>
        <w:lastRenderedPageBreak/>
        <w:t>Training</w:t>
      </w:r>
    </w:p>
    <w:p w14:paraId="48A54B6C" w14:textId="77777777" w:rsidR="00691BF0" w:rsidRPr="00691BF0" w:rsidRDefault="00691BF0" w:rsidP="007C58C9">
      <w:pPr>
        <w:rPr>
          <w:rFonts w:eastAsia="Calibri"/>
        </w:rPr>
      </w:pPr>
      <w:r w:rsidRPr="00691BF0">
        <w:rPr>
          <w:rFonts w:eastAsia="Calibri"/>
        </w:rPr>
        <w:t>Users shall be specifically trained in the procedures listed in 8.6.2. Records of this training should be included with the records from the training described in 8.2.7.</w:t>
      </w:r>
    </w:p>
    <w:p w14:paraId="084B59E9" w14:textId="77777777" w:rsidR="00691BF0" w:rsidRPr="00691BF0" w:rsidRDefault="00691BF0" w:rsidP="00DC3A5E">
      <w:pPr>
        <w:pStyle w:val="Heading4"/>
        <w:rPr>
          <w:rFonts w:eastAsia="Calibri"/>
        </w:rPr>
      </w:pPr>
      <w:r w:rsidRPr="00691BF0">
        <w:rPr>
          <w:rFonts w:eastAsia="Calibri"/>
        </w:rPr>
        <w:t>Emission Limit</w:t>
      </w:r>
    </w:p>
    <w:p w14:paraId="4DC4F3CB" w14:textId="450029B6" w:rsidR="00691BF0" w:rsidRPr="00691BF0" w:rsidRDefault="00691BF0" w:rsidP="007C58C9">
      <w:pPr>
        <w:rPr>
          <w:rFonts w:eastAsia="Calibri"/>
        </w:rPr>
      </w:pPr>
      <w:r w:rsidRPr="00691BF0">
        <w:rPr>
          <w:rFonts w:eastAsia="Calibri"/>
        </w:rPr>
        <w:t>Conditions for 8.2.3 shall be considered met if all emissions, excluding the primary beam, are less than 2.5mrem/</w:t>
      </w:r>
      <w:proofErr w:type="spellStart"/>
      <w:r w:rsidRPr="00691BF0">
        <w:rPr>
          <w:rFonts w:eastAsia="Calibri"/>
        </w:rPr>
        <w:t>hr</w:t>
      </w:r>
      <w:proofErr w:type="spellEnd"/>
      <w:r w:rsidRPr="00691BF0">
        <w:rPr>
          <w:rFonts w:eastAsia="Calibri"/>
        </w:rPr>
        <w:t xml:space="preserve"> at 5 cm from any accessible surface. This includes any scatter</w:t>
      </w:r>
      <w:r w:rsidR="00A97284">
        <w:rPr>
          <w:rFonts w:eastAsia="Calibri"/>
        </w:rPr>
        <w:t>ed</w:t>
      </w:r>
      <w:r w:rsidRPr="00691BF0">
        <w:rPr>
          <w:rFonts w:eastAsia="Calibri"/>
        </w:rPr>
        <w:t xml:space="preserve"> radiation from the primary beam.</w:t>
      </w:r>
    </w:p>
    <w:p w14:paraId="17C99CC6" w14:textId="77777777" w:rsidR="00691BF0" w:rsidRPr="00691BF0" w:rsidRDefault="00691BF0" w:rsidP="00DC3A5E">
      <w:pPr>
        <w:pStyle w:val="Heading4"/>
        <w:rPr>
          <w:rFonts w:eastAsia="Calibri"/>
        </w:rPr>
      </w:pPr>
      <w:r w:rsidRPr="00691BF0">
        <w:rPr>
          <w:rFonts w:eastAsia="Calibri"/>
        </w:rPr>
        <w:t>Security</w:t>
      </w:r>
    </w:p>
    <w:p w14:paraId="2C900C3B" w14:textId="77777777" w:rsidR="00691BF0" w:rsidRPr="00691BF0" w:rsidRDefault="00691BF0" w:rsidP="007C58C9">
      <w:pPr>
        <w:rPr>
          <w:rFonts w:eastAsia="Calibri"/>
        </w:rPr>
      </w:pPr>
      <w:r w:rsidRPr="00691BF0">
        <w:rPr>
          <w:rFonts w:eastAsia="Calibri"/>
        </w:rPr>
        <w:t xml:space="preserve">When not in use the device shall be placed into two locked enclosures, or a single locked enclosure secured to an immovable object, to prevent use or removal from storage location. “Enclosure” in the sense of this requirement can be defined as a room or building if it is secure. However, only one of the enclosures can be a large space. For example: if the device is locked in a case and the case </w:t>
      </w:r>
      <w:proofErr w:type="gramStart"/>
      <w:r w:rsidRPr="00691BF0">
        <w:rPr>
          <w:rFonts w:eastAsia="Calibri"/>
        </w:rPr>
        <w:t>is located in</w:t>
      </w:r>
      <w:proofErr w:type="gramEnd"/>
      <w:r w:rsidRPr="00691BF0">
        <w:rPr>
          <w:rFonts w:eastAsia="Calibri"/>
        </w:rPr>
        <w:t xml:space="preserve"> a secure building, the requirement will be considered fulfilled. The requirement would not be fulfilled if the device was in a secure room within a secure facility. </w:t>
      </w:r>
    </w:p>
    <w:p w14:paraId="2D320508" w14:textId="77777777" w:rsidR="00691BF0" w:rsidRPr="00691BF0" w:rsidRDefault="00691BF0" w:rsidP="007C58C9">
      <w:pPr>
        <w:rPr>
          <w:rFonts w:eastAsia="Calibri"/>
        </w:rPr>
      </w:pPr>
      <w:r w:rsidRPr="00691BF0">
        <w:rPr>
          <w:rFonts w:eastAsia="Calibri"/>
        </w:rPr>
        <w:t>This requirement is not in effect when the device is traveling or being used in the field. In those cases, only one locked enclosure is required.</w:t>
      </w:r>
    </w:p>
    <w:p w14:paraId="72F7D653" w14:textId="77777777" w:rsidR="00691BF0" w:rsidRPr="00691BF0" w:rsidRDefault="00691BF0" w:rsidP="007C58C9">
      <w:pPr>
        <w:pStyle w:val="Heading5"/>
        <w:rPr>
          <w:rFonts w:eastAsia="Calibri"/>
        </w:rPr>
      </w:pPr>
      <w:r w:rsidRPr="00691BF0">
        <w:rPr>
          <w:rFonts w:eastAsia="Calibri"/>
        </w:rPr>
        <w:t>Emission Interlocks</w:t>
      </w:r>
    </w:p>
    <w:p w14:paraId="28E626DD" w14:textId="77777777" w:rsidR="00691BF0" w:rsidRPr="00691BF0" w:rsidRDefault="00691BF0" w:rsidP="007C58C9">
      <w:pPr>
        <w:rPr>
          <w:rFonts w:eastAsia="Calibri"/>
        </w:rPr>
      </w:pPr>
      <w:r w:rsidRPr="00691BF0">
        <w:rPr>
          <w:rFonts w:eastAsia="Calibri"/>
        </w:rPr>
        <w:t xml:space="preserve">The device shall have the ability to prevent the emission of x-rays, or immediately stop the emission of x-rays, if the opening is not within 1cm of a target material that encompasses the entire beam. Small samples that do not encompass the entire beam shall be analyzed within a sample enclosure. </w:t>
      </w:r>
    </w:p>
    <w:p w14:paraId="206DB7BD" w14:textId="77777777" w:rsidR="00691BF0" w:rsidRPr="007C58C9" w:rsidRDefault="00691BF0" w:rsidP="007C58C9">
      <w:pPr>
        <w:rPr>
          <w:rFonts w:eastAsia="Calibri"/>
        </w:rPr>
      </w:pPr>
      <w:r w:rsidRPr="00DA470A">
        <w:t>Any devices currently owned and operated by Penn State on University property are acceptable in their</w:t>
      </w:r>
      <w:r w:rsidRPr="009B02EB">
        <w:t xml:space="preserve"> current state if they do not meet this requirement. Any devices purchased after the release of this document</w:t>
      </w:r>
      <w:r w:rsidRPr="007C58C9">
        <w:rPr>
          <w:rFonts w:eastAsia="Calibri"/>
        </w:rPr>
        <w:t xml:space="preserve"> (see section 15.0 for Rev. 0 date) shall be held to this requirement. If the manufacturer does not provide a device that meets this requirement, contact the RPO for assistance with communication to the manufacturer. </w:t>
      </w:r>
    </w:p>
    <w:p w14:paraId="2C2EA421" w14:textId="670F72B0" w:rsidR="00691BF0" w:rsidRPr="007C58C9" w:rsidRDefault="00691BF0" w:rsidP="007C58C9">
      <w:pPr>
        <w:rPr>
          <w:rFonts w:eastAsia="Calibri"/>
        </w:rPr>
      </w:pPr>
      <w:r w:rsidRPr="007C58C9">
        <w:rPr>
          <w:rFonts w:eastAsia="Calibri"/>
        </w:rPr>
        <w:t>RSO approval is required for the purchase of a</w:t>
      </w:r>
      <w:r w:rsidR="00D83662">
        <w:rPr>
          <w:rFonts w:eastAsia="Calibri"/>
        </w:rPr>
        <w:t xml:space="preserve"> </w:t>
      </w:r>
      <w:r w:rsidRPr="007C58C9">
        <w:rPr>
          <w:rFonts w:eastAsia="Calibri"/>
        </w:rPr>
        <w:t>n</w:t>
      </w:r>
      <w:r w:rsidR="00D83662">
        <w:rPr>
          <w:rFonts w:eastAsia="Calibri"/>
        </w:rPr>
        <w:t>ew</w:t>
      </w:r>
      <w:r w:rsidRPr="007C58C9">
        <w:rPr>
          <w:rFonts w:eastAsia="Calibri"/>
        </w:rPr>
        <w:t xml:space="preserve"> instrument that does not meet this requirement. </w:t>
      </w:r>
    </w:p>
    <w:p w14:paraId="145B50FF" w14:textId="77777777" w:rsidR="00691BF0" w:rsidRPr="00990D06" w:rsidRDefault="00691BF0" w:rsidP="00E84F80">
      <w:pPr>
        <w:pStyle w:val="Heading3"/>
        <w:rPr>
          <w:rFonts w:eastAsia="Calibri"/>
        </w:rPr>
      </w:pPr>
      <w:bookmarkStart w:id="107" w:name="_Bomb_Detection_RPD"/>
      <w:bookmarkStart w:id="108" w:name="_Toc159573773"/>
      <w:bookmarkStart w:id="109" w:name="_Toc174947914"/>
      <w:bookmarkEnd w:id="107"/>
      <w:r w:rsidRPr="00990D06">
        <w:rPr>
          <w:rFonts w:eastAsia="Calibri"/>
        </w:rPr>
        <w:t>Bomb Detection RPD</w:t>
      </w:r>
      <w:bookmarkEnd w:id="108"/>
      <w:bookmarkEnd w:id="109"/>
    </w:p>
    <w:p w14:paraId="0E3EF34C" w14:textId="77777777" w:rsidR="00691BF0" w:rsidRPr="00691BF0" w:rsidRDefault="00691BF0" w:rsidP="0096505E">
      <w:pPr>
        <w:rPr>
          <w:rFonts w:eastAsia="Calibri"/>
        </w:rPr>
      </w:pPr>
      <w:r w:rsidRPr="00691BF0">
        <w:rPr>
          <w:rFonts w:eastAsia="Calibri"/>
        </w:rPr>
        <w:t>The following requirements, in addition to those in 8.2, apply to all devices classified by the RPO as Bomb Detection Radiation Producing Devices.</w:t>
      </w:r>
    </w:p>
    <w:p w14:paraId="200867FA" w14:textId="77777777" w:rsidR="00691BF0" w:rsidRPr="00691BF0" w:rsidRDefault="00691BF0" w:rsidP="00E84F80">
      <w:pPr>
        <w:pStyle w:val="Heading4"/>
        <w:rPr>
          <w:rFonts w:eastAsia="Calibri"/>
        </w:rPr>
      </w:pPr>
      <w:r w:rsidRPr="00691BF0">
        <w:rPr>
          <w:rFonts w:eastAsia="Calibri"/>
        </w:rPr>
        <w:t>Control Panel Security</w:t>
      </w:r>
    </w:p>
    <w:p w14:paraId="7D89B297" w14:textId="77777777" w:rsidR="00691BF0" w:rsidRPr="00691BF0" w:rsidRDefault="00691BF0" w:rsidP="00E84F80">
      <w:pPr>
        <w:rPr>
          <w:rFonts w:eastAsia="Calibri"/>
        </w:rPr>
      </w:pPr>
      <w:r w:rsidRPr="00691BF0">
        <w:rPr>
          <w:rFonts w:eastAsia="Calibri"/>
        </w:rPr>
        <w:t>Any bomb detection RPD, or the control panel of the device, shall be locked away when not in use to prevent unauthorized use.</w:t>
      </w:r>
    </w:p>
    <w:p w14:paraId="269543B7" w14:textId="77777777" w:rsidR="00691BF0" w:rsidRPr="00691BF0" w:rsidRDefault="00691BF0" w:rsidP="00E84F80">
      <w:pPr>
        <w:pStyle w:val="Heading4"/>
        <w:rPr>
          <w:rFonts w:eastAsia="Calibri"/>
        </w:rPr>
      </w:pPr>
      <w:r w:rsidRPr="00691BF0">
        <w:rPr>
          <w:rFonts w:eastAsia="Calibri"/>
        </w:rPr>
        <w:lastRenderedPageBreak/>
        <w:t>Use Log</w:t>
      </w:r>
    </w:p>
    <w:p w14:paraId="47539CDF" w14:textId="77777777" w:rsidR="00691BF0" w:rsidRPr="00691BF0" w:rsidRDefault="00691BF0" w:rsidP="00E84F80">
      <w:pPr>
        <w:rPr>
          <w:rFonts w:eastAsia="Calibri"/>
        </w:rPr>
      </w:pPr>
      <w:r w:rsidRPr="00691BF0">
        <w:rPr>
          <w:rFonts w:eastAsia="Calibri"/>
        </w:rPr>
        <w:t>The user shall maintain a use log for each bomb detection RPD. This log shall contain the date removed from storage, signature of the user, dates and times of use, site where it was used, and date returned to storage.</w:t>
      </w:r>
    </w:p>
    <w:p w14:paraId="6DB5E53C" w14:textId="77777777" w:rsidR="00691BF0" w:rsidRPr="00691BF0" w:rsidRDefault="00691BF0" w:rsidP="00E84F80">
      <w:pPr>
        <w:pStyle w:val="Heading4"/>
        <w:rPr>
          <w:rFonts w:eastAsia="Calibri"/>
        </w:rPr>
      </w:pPr>
      <w:r w:rsidRPr="00691BF0">
        <w:rPr>
          <w:rFonts w:eastAsia="Calibri"/>
        </w:rPr>
        <w:t>Area Control</w:t>
      </w:r>
    </w:p>
    <w:p w14:paraId="762820E9" w14:textId="77777777" w:rsidR="00691BF0" w:rsidRPr="00691BF0" w:rsidRDefault="00691BF0" w:rsidP="00E84F80">
      <w:pPr>
        <w:rPr>
          <w:rFonts w:eastAsia="Calibri"/>
        </w:rPr>
      </w:pPr>
      <w:r w:rsidRPr="00691BF0">
        <w:rPr>
          <w:rFonts w:eastAsia="Calibri"/>
        </w:rPr>
        <w:t>The operator of the bomb detection RPD shall restrict entry from unauthorized individuals into the area where the device is in use during operation. Unauthorized individuals are those without dosimetry and without the training described in 8.2.7.</w:t>
      </w:r>
    </w:p>
    <w:p w14:paraId="7C837D0F" w14:textId="77777777" w:rsidR="00691BF0" w:rsidRPr="00691BF0" w:rsidRDefault="00691BF0" w:rsidP="00E84F80">
      <w:pPr>
        <w:pStyle w:val="Heading3"/>
        <w:rPr>
          <w:rFonts w:eastAsia="Calibri"/>
        </w:rPr>
      </w:pPr>
      <w:bookmarkStart w:id="110" w:name="_Permanent_Radiographic_Installation"/>
      <w:bookmarkStart w:id="111" w:name="_Toc159573774"/>
      <w:bookmarkStart w:id="112" w:name="_Toc174947915"/>
      <w:bookmarkEnd w:id="110"/>
      <w:r w:rsidRPr="00691BF0">
        <w:rPr>
          <w:rFonts w:eastAsia="Calibri"/>
        </w:rPr>
        <w:t>Permanent Radiographic Installations</w:t>
      </w:r>
      <w:bookmarkEnd w:id="111"/>
      <w:bookmarkEnd w:id="112"/>
    </w:p>
    <w:p w14:paraId="5B619060" w14:textId="77777777" w:rsidR="00691BF0" w:rsidRPr="00691BF0" w:rsidRDefault="00691BF0" w:rsidP="00E84F80">
      <w:pPr>
        <w:rPr>
          <w:rFonts w:eastAsia="Calibri"/>
        </w:rPr>
      </w:pPr>
      <w:r w:rsidRPr="00691BF0">
        <w:rPr>
          <w:rFonts w:eastAsia="Calibri"/>
        </w:rPr>
        <w:t>The following requirements, in addition to those in 8.2, apply to all devices classified by the RPO as Permanent Radiographic Installations.</w:t>
      </w:r>
    </w:p>
    <w:p w14:paraId="48EC8A51" w14:textId="79CEDFDE" w:rsidR="00691BF0" w:rsidRPr="00691BF0" w:rsidRDefault="00691BF0" w:rsidP="00E84F80">
      <w:pPr>
        <w:pStyle w:val="Heading4"/>
        <w:rPr>
          <w:rFonts w:eastAsia="Calibri"/>
        </w:rPr>
      </w:pPr>
      <w:r w:rsidRPr="00691BF0">
        <w:rPr>
          <w:rFonts w:eastAsia="Calibri"/>
        </w:rPr>
        <w:t>Entrance Controls</w:t>
      </w:r>
    </w:p>
    <w:p w14:paraId="35831E4B" w14:textId="77777777" w:rsidR="00691BF0" w:rsidRPr="00691BF0" w:rsidRDefault="00691BF0" w:rsidP="00E84F80">
      <w:pPr>
        <w:rPr>
          <w:rFonts w:eastAsia="Calibri"/>
        </w:rPr>
      </w:pPr>
      <w:r w:rsidRPr="00691BF0">
        <w:rPr>
          <w:rFonts w:eastAsia="Calibri"/>
        </w:rPr>
        <w:t>Permanent Radiographic Installations shall follow the requirements from 10 CFR 20.1601 and 10 CFR 20.1902. These requirements are as follows:</w:t>
      </w:r>
    </w:p>
    <w:p w14:paraId="022DE70F" w14:textId="77777777" w:rsidR="00691BF0" w:rsidRPr="0096505E" w:rsidRDefault="00691BF0" w:rsidP="0096505E">
      <w:pPr>
        <w:pStyle w:val="ListParagraph"/>
        <w:numPr>
          <w:ilvl w:val="0"/>
          <w:numId w:val="21"/>
        </w:numPr>
        <w:rPr>
          <w:rFonts w:eastAsia="Calibri"/>
        </w:rPr>
      </w:pPr>
      <w:r w:rsidRPr="0096505E">
        <w:rPr>
          <w:rFonts w:eastAsia="Calibri"/>
        </w:rPr>
        <w:t>The entrance or access point shall have at least one of the following:</w:t>
      </w:r>
    </w:p>
    <w:p w14:paraId="3605ECB0" w14:textId="77777777" w:rsidR="00691BF0" w:rsidRPr="0096505E" w:rsidRDefault="00691BF0" w:rsidP="00DA470A">
      <w:pPr>
        <w:pStyle w:val="ListParagraph"/>
        <w:numPr>
          <w:ilvl w:val="1"/>
          <w:numId w:val="21"/>
        </w:numPr>
        <w:rPr>
          <w:rFonts w:eastAsia="Calibri"/>
        </w:rPr>
      </w:pPr>
      <w:r w:rsidRPr="0096505E">
        <w:rPr>
          <w:rFonts w:eastAsia="Calibri"/>
        </w:rPr>
        <w:t xml:space="preserve">A device that, upon entry, causes the level of radiation to be reduced below the point where an individual could receive 100mrem in </w:t>
      </w:r>
      <w:proofErr w:type="gramStart"/>
      <w:r w:rsidRPr="0096505E">
        <w:rPr>
          <w:rFonts w:eastAsia="Calibri"/>
        </w:rPr>
        <w:t>1 hour</w:t>
      </w:r>
      <w:proofErr w:type="gramEnd"/>
      <w:r w:rsidRPr="0096505E">
        <w:rPr>
          <w:rFonts w:eastAsia="Calibri"/>
        </w:rPr>
        <w:t xml:space="preserve"> 30cm from the source of radiation.</w:t>
      </w:r>
    </w:p>
    <w:p w14:paraId="1C55E54C" w14:textId="77777777" w:rsidR="00691BF0" w:rsidRPr="0096505E" w:rsidRDefault="00691BF0" w:rsidP="00DA470A">
      <w:pPr>
        <w:pStyle w:val="ListParagraph"/>
        <w:numPr>
          <w:ilvl w:val="1"/>
          <w:numId w:val="21"/>
        </w:numPr>
        <w:rPr>
          <w:rFonts w:eastAsia="Calibri"/>
        </w:rPr>
      </w:pPr>
      <w:r w:rsidRPr="0096505E">
        <w:rPr>
          <w:rFonts w:eastAsia="Calibri"/>
        </w:rPr>
        <w:t xml:space="preserve">A device that energizes a visible or audible alarm signal so that the individual entering the </w:t>
      </w:r>
      <w:proofErr w:type="gramStart"/>
      <w:r w:rsidRPr="0096505E">
        <w:rPr>
          <w:rFonts w:eastAsia="Calibri"/>
        </w:rPr>
        <w:t>area</w:t>
      </w:r>
      <w:proofErr w:type="gramEnd"/>
      <w:r w:rsidRPr="0096505E">
        <w:rPr>
          <w:rFonts w:eastAsia="Calibri"/>
        </w:rPr>
        <w:t xml:space="preserve"> and the operator are aware of an entry</w:t>
      </w:r>
    </w:p>
    <w:p w14:paraId="264A586C" w14:textId="0946AA87" w:rsidR="00691BF0" w:rsidRPr="0096505E" w:rsidRDefault="00691BF0" w:rsidP="0096505E">
      <w:pPr>
        <w:pStyle w:val="ListParagraph"/>
        <w:numPr>
          <w:ilvl w:val="0"/>
          <w:numId w:val="21"/>
        </w:numPr>
        <w:rPr>
          <w:rFonts w:eastAsia="Calibri"/>
        </w:rPr>
      </w:pPr>
      <w:r w:rsidRPr="0096505E">
        <w:rPr>
          <w:rFonts w:eastAsia="Calibri"/>
        </w:rPr>
        <w:t>Entryways are locked, except when the area needs to be entered, with positive control over entry</w:t>
      </w:r>
      <w:r w:rsidR="00B52D05">
        <w:rPr>
          <w:rFonts w:eastAsia="Calibri"/>
        </w:rPr>
        <w:t xml:space="preserve">. </w:t>
      </w:r>
      <w:proofErr w:type="gramStart"/>
      <w:r w:rsidR="00C70A5B">
        <w:rPr>
          <w:rFonts w:eastAsia="Calibri"/>
        </w:rPr>
        <w:t>In order to</w:t>
      </w:r>
      <w:proofErr w:type="gramEnd"/>
      <w:r w:rsidR="00C70A5B">
        <w:rPr>
          <w:rFonts w:eastAsia="Calibri"/>
        </w:rPr>
        <w:t xml:space="preserve"> keep positive control over an entry it </w:t>
      </w:r>
      <w:r w:rsidR="00C60E78">
        <w:rPr>
          <w:rFonts w:eastAsia="Calibri"/>
        </w:rPr>
        <w:t>shall only be accessible to authorized users</w:t>
      </w:r>
      <w:r w:rsidR="00BA5784">
        <w:rPr>
          <w:rFonts w:eastAsia="Calibri"/>
        </w:rPr>
        <w:t xml:space="preserve"> at any given time of </w:t>
      </w:r>
      <w:r w:rsidR="001A1454">
        <w:rPr>
          <w:rFonts w:eastAsia="Calibri"/>
        </w:rPr>
        <w:t>d</w:t>
      </w:r>
      <w:r w:rsidR="00BA5784">
        <w:rPr>
          <w:rFonts w:eastAsia="Calibri"/>
        </w:rPr>
        <w:t>ay. This can mean locked</w:t>
      </w:r>
      <w:r w:rsidR="00D212A7">
        <w:rPr>
          <w:rFonts w:eastAsia="Calibri"/>
        </w:rPr>
        <w:t xml:space="preserve"> when no one is at the controls and visually monitored when someone is. </w:t>
      </w:r>
    </w:p>
    <w:p w14:paraId="0D2EE979" w14:textId="77777777" w:rsidR="00691BF0" w:rsidRPr="0096505E" w:rsidRDefault="00691BF0" w:rsidP="0096505E">
      <w:pPr>
        <w:pStyle w:val="ListParagraph"/>
        <w:numPr>
          <w:ilvl w:val="0"/>
          <w:numId w:val="21"/>
        </w:numPr>
        <w:rPr>
          <w:rFonts w:eastAsia="Calibri"/>
        </w:rPr>
      </w:pPr>
      <w:r w:rsidRPr="0096505E">
        <w:rPr>
          <w:rFonts w:eastAsia="Calibri"/>
        </w:rPr>
        <w:t>The previous requirement can be substituted with a continuous monitoring system</w:t>
      </w:r>
    </w:p>
    <w:p w14:paraId="5BBF904F" w14:textId="77777777" w:rsidR="00691BF0" w:rsidRPr="0096505E" w:rsidRDefault="00691BF0" w:rsidP="0096505E">
      <w:pPr>
        <w:pStyle w:val="ListParagraph"/>
        <w:numPr>
          <w:ilvl w:val="0"/>
          <w:numId w:val="21"/>
        </w:numPr>
        <w:rPr>
          <w:rFonts w:eastAsia="Calibri"/>
        </w:rPr>
      </w:pPr>
      <w:r w:rsidRPr="0096505E">
        <w:rPr>
          <w:rFonts w:eastAsia="Calibri"/>
        </w:rPr>
        <w:t>All controls shall be established so that exit from the area is not prevented.</w:t>
      </w:r>
    </w:p>
    <w:p w14:paraId="5F10203B" w14:textId="311765AD" w:rsidR="00691BF0" w:rsidRPr="0096505E" w:rsidRDefault="00691BF0" w:rsidP="0096505E">
      <w:pPr>
        <w:pStyle w:val="ListParagraph"/>
        <w:numPr>
          <w:ilvl w:val="0"/>
          <w:numId w:val="21"/>
        </w:numPr>
        <w:rPr>
          <w:rFonts w:eastAsia="Calibri"/>
        </w:rPr>
      </w:pPr>
      <w:r w:rsidRPr="0096505E">
        <w:rPr>
          <w:rFonts w:eastAsia="Calibri"/>
        </w:rPr>
        <w:t xml:space="preserve">The area is posted properly as a radiation, </w:t>
      </w:r>
      <w:r w:rsidR="003B4AE2">
        <w:rPr>
          <w:rFonts w:eastAsia="Calibri"/>
        </w:rPr>
        <w:t xml:space="preserve">high radiation, </w:t>
      </w:r>
      <w:r w:rsidRPr="0096505E">
        <w:rPr>
          <w:rFonts w:eastAsia="Calibri"/>
        </w:rPr>
        <w:t xml:space="preserve">or </w:t>
      </w:r>
      <w:r w:rsidR="003B4AE2">
        <w:rPr>
          <w:rFonts w:eastAsia="Calibri"/>
        </w:rPr>
        <w:t xml:space="preserve">very </w:t>
      </w:r>
      <w:r w:rsidRPr="0096505E">
        <w:rPr>
          <w:rFonts w:eastAsia="Calibri"/>
        </w:rPr>
        <w:t>high radiation, area.</w:t>
      </w:r>
    </w:p>
    <w:p w14:paraId="08B1691A" w14:textId="77777777" w:rsidR="00691BF0" w:rsidRPr="00691BF0" w:rsidRDefault="00691BF0" w:rsidP="00E84F80">
      <w:pPr>
        <w:rPr>
          <w:rFonts w:eastAsia="Calibri"/>
        </w:rPr>
      </w:pPr>
      <w:r w:rsidRPr="00691BF0">
        <w:rPr>
          <w:rFonts w:eastAsia="Calibri"/>
        </w:rPr>
        <w:t xml:space="preserve">In addition to those requirements listed above, each entrance shall have a visible and audible warning signals to warn of the presence of radiation. The visible warning shall be activated when the tube is </w:t>
      </w:r>
      <w:proofErr w:type="gramStart"/>
      <w:r w:rsidRPr="00691BF0">
        <w:rPr>
          <w:rFonts w:eastAsia="Calibri"/>
        </w:rPr>
        <w:t>energized</w:t>
      </w:r>
      <w:proofErr w:type="gramEnd"/>
      <w:r w:rsidRPr="00691BF0">
        <w:rPr>
          <w:rFonts w:eastAsia="Calibri"/>
        </w:rPr>
        <w:t xml:space="preserve"> and the audible warning shall be activated when an attempt is made to enter the area when the tube is energized.</w:t>
      </w:r>
    </w:p>
    <w:p w14:paraId="1919D2FB" w14:textId="77777777" w:rsidR="00691BF0" w:rsidRPr="00691BF0" w:rsidRDefault="00691BF0" w:rsidP="00E84F80">
      <w:pPr>
        <w:rPr>
          <w:rFonts w:eastAsia="Calibri"/>
        </w:rPr>
      </w:pPr>
      <w:r w:rsidRPr="00691BF0">
        <w:rPr>
          <w:rFonts w:eastAsia="Calibri"/>
        </w:rPr>
        <w:t>The visible and audible warnings shall be tested at the beginning of each day of use and a record of these tests shall be kept for 5 years.</w:t>
      </w:r>
    </w:p>
    <w:p w14:paraId="0EBF9412" w14:textId="77777777" w:rsidR="00691BF0" w:rsidRPr="00691BF0" w:rsidRDefault="00691BF0" w:rsidP="00E84F80">
      <w:pPr>
        <w:pStyle w:val="Heading3"/>
        <w:rPr>
          <w:rFonts w:eastAsia="Calibri"/>
        </w:rPr>
      </w:pPr>
      <w:bookmarkStart w:id="113" w:name="_Shielded_Room_Radiation"/>
      <w:bookmarkStart w:id="114" w:name="_Toc159573775"/>
      <w:bookmarkStart w:id="115" w:name="_Toc174947916"/>
      <w:bookmarkEnd w:id="113"/>
      <w:r w:rsidRPr="00691BF0">
        <w:rPr>
          <w:rFonts w:eastAsia="Calibri"/>
        </w:rPr>
        <w:t>Shielded Room Radiation Producing Devices</w:t>
      </w:r>
      <w:bookmarkEnd w:id="114"/>
      <w:bookmarkEnd w:id="115"/>
    </w:p>
    <w:p w14:paraId="66A02272" w14:textId="77777777" w:rsidR="00691BF0" w:rsidRPr="00691BF0" w:rsidRDefault="00691BF0" w:rsidP="00E84F80">
      <w:pPr>
        <w:rPr>
          <w:rFonts w:eastAsia="Calibri"/>
        </w:rPr>
      </w:pPr>
      <w:r w:rsidRPr="00691BF0">
        <w:rPr>
          <w:rFonts w:eastAsia="Calibri"/>
        </w:rPr>
        <w:t>The following requirements, in addition to those in 8.2 and 8.8, apply to all devices classified by the RPO as Shielded Room Radiation-Producing Devices.</w:t>
      </w:r>
    </w:p>
    <w:p w14:paraId="28565A30" w14:textId="77777777" w:rsidR="00691BF0" w:rsidRPr="00691BF0" w:rsidRDefault="00691BF0" w:rsidP="00E84F80">
      <w:pPr>
        <w:pStyle w:val="Heading4"/>
        <w:rPr>
          <w:rFonts w:eastAsia="Calibri"/>
        </w:rPr>
      </w:pPr>
      <w:r w:rsidRPr="00691BF0">
        <w:rPr>
          <w:rFonts w:eastAsia="Calibri"/>
        </w:rPr>
        <w:lastRenderedPageBreak/>
        <w:t>Control of Access</w:t>
      </w:r>
    </w:p>
    <w:p w14:paraId="13CEB70F" w14:textId="77777777" w:rsidR="00691BF0" w:rsidRDefault="00691BF0" w:rsidP="00E84F80">
      <w:pPr>
        <w:rPr>
          <w:rFonts w:eastAsia="Calibri"/>
        </w:rPr>
      </w:pPr>
      <w:r w:rsidRPr="00691BF0">
        <w:rPr>
          <w:rFonts w:eastAsia="Calibri"/>
        </w:rPr>
        <w:t xml:space="preserve">A room used for shielded room radiography must be shielded so that any location outside of the room meets the requirements for unrestricted access as listed in 8.5.4. In addition, all openings to the room shall be interlocked so that the device cannot operate unless all openings are secure. </w:t>
      </w:r>
    </w:p>
    <w:p w14:paraId="2BA08017" w14:textId="2AF52263" w:rsidR="00323624" w:rsidRPr="00691BF0" w:rsidRDefault="00323624" w:rsidP="00E84F80">
      <w:pPr>
        <w:rPr>
          <w:rFonts w:eastAsia="Calibri"/>
        </w:rPr>
      </w:pPr>
      <w:r>
        <w:rPr>
          <w:rFonts w:eastAsia="Calibri"/>
        </w:rPr>
        <w:t>In addition, the Operating Procedure shall include a step for the operator to check for any possible</w:t>
      </w:r>
      <w:r w:rsidR="00F7245A">
        <w:rPr>
          <w:rFonts w:eastAsia="Calibri"/>
        </w:rPr>
        <w:t xml:space="preserve"> occupancy of the shielded room</w:t>
      </w:r>
      <w:r w:rsidR="00AA586A">
        <w:rPr>
          <w:rFonts w:eastAsia="Calibri"/>
        </w:rPr>
        <w:t xml:space="preserve"> prior to energizing the tube. This can be accomplished by a visual check or “walk-down” of the area, or a continuous monitoring system </w:t>
      </w:r>
      <w:r w:rsidR="00F7409C">
        <w:rPr>
          <w:rFonts w:eastAsia="Calibri"/>
        </w:rPr>
        <w:t>that allows the operator to see the high radiation area from the controls of the device.</w:t>
      </w:r>
    </w:p>
    <w:p w14:paraId="7C518932" w14:textId="77777777" w:rsidR="00691BF0" w:rsidRPr="00691BF0" w:rsidRDefault="00691BF0" w:rsidP="00E84F80">
      <w:pPr>
        <w:pStyle w:val="Heading4"/>
        <w:rPr>
          <w:rFonts w:eastAsia="Calibri"/>
        </w:rPr>
      </w:pPr>
      <w:r w:rsidRPr="00691BF0">
        <w:rPr>
          <w:rFonts w:eastAsia="Calibri"/>
        </w:rPr>
        <w:t>Radiation Monitoring</w:t>
      </w:r>
    </w:p>
    <w:p w14:paraId="5F093FB1" w14:textId="5CCAD9B4" w:rsidR="00691BF0" w:rsidRPr="00691BF0" w:rsidRDefault="00691BF0" w:rsidP="00E84F80">
      <w:pPr>
        <w:rPr>
          <w:rFonts w:eastAsia="Calibri"/>
        </w:rPr>
      </w:pPr>
      <w:r w:rsidRPr="00691BF0">
        <w:rPr>
          <w:rFonts w:eastAsia="Calibri"/>
        </w:rPr>
        <w:t xml:space="preserve">The supervisor of the device can choose to monitor radiation in one of two ways. The supervisor can permanently install a radiation monitoring system that continuously monitors radiation inside the room and displays radiation levels conspicuously to the operator. They may also acquire a hand-held radiation monitor and create a procedure for the operator to confirm the source has de-energized before entry into the room. Regardless of which method is chosen, the SOP shall be written to include a procedure </w:t>
      </w:r>
      <w:r w:rsidR="00083BE9">
        <w:rPr>
          <w:rFonts w:eastAsia="Calibri"/>
        </w:rPr>
        <w:t xml:space="preserve">step </w:t>
      </w:r>
      <w:r w:rsidRPr="00691BF0">
        <w:rPr>
          <w:rFonts w:eastAsia="Calibri"/>
        </w:rPr>
        <w:t>for either checking the radiation monitoring device or performing a radiation survey</w:t>
      </w:r>
      <w:r w:rsidR="00792353">
        <w:rPr>
          <w:rFonts w:eastAsia="Calibri"/>
        </w:rPr>
        <w:t xml:space="preserve"> prior to entering the shielded room</w:t>
      </w:r>
      <w:r w:rsidRPr="00691BF0">
        <w:rPr>
          <w:rFonts w:eastAsia="Calibri"/>
        </w:rPr>
        <w:t>.</w:t>
      </w:r>
    </w:p>
    <w:p w14:paraId="00DD6550" w14:textId="77777777" w:rsidR="00691BF0" w:rsidRPr="00691BF0" w:rsidRDefault="00691BF0" w:rsidP="00E84F80">
      <w:pPr>
        <w:pStyle w:val="Heading4"/>
        <w:rPr>
          <w:rFonts w:eastAsia="Calibri"/>
        </w:rPr>
      </w:pPr>
      <w:r w:rsidRPr="00691BF0">
        <w:rPr>
          <w:rFonts w:eastAsia="Calibri"/>
        </w:rPr>
        <w:t>Internal Warning Signal</w:t>
      </w:r>
    </w:p>
    <w:p w14:paraId="488452C7" w14:textId="77777777" w:rsidR="00691BF0" w:rsidRPr="00691BF0" w:rsidRDefault="00691BF0" w:rsidP="00E84F80">
      <w:pPr>
        <w:rPr>
          <w:rFonts w:eastAsia="Calibri"/>
        </w:rPr>
      </w:pPr>
      <w:r w:rsidRPr="00691BF0">
        <w:rPr>
          <w:rFonts w:eastAsia="Calibri"/>
        </w:rPr>
        <w:t>Visible or audible warning signals shall be provided within the enclosure depending on the exposure levels within. The visible/audible signal shall be activated when the dose levels within the enclosure exceed 100mrem/</w:t>
      </w:r>
      <w:proofErr w:type="spellStart"/>
      <w:r w:rsidRPr="00691BF0">
        <w:rPr>
          <w:rFonts w:eastAsia="Calibri"/>
        </w:rPr>
        <w:t>hr</w:t>
      </w:r>
      <w:proofErr w:type="spellEnd"/>
      <w:r w:rsidRPr="00691BF0">
        <w:rPr>
          <w:rFonts w:eastAsia="Calibri"/>
        </w:rPr>
        <w:t xml:space="preserve"> and remain activated during the entire exposure. If an audible signal is used, it should be audible to the operator of the radiation source. </w:t>
      </w:r>
    </w:p>
    <w:p w14:paraId="17687649" w14:textId="77777777" w:rsidR="00691BF0" w:rsidRPr="00691BF0" w:rsidRDefault="00691BF0" w:rsidP="00E84F80">
      <w:pPr>
        <w:rPr>
          <w:rFonts w:eastAsia="Calibri"/>
        </w:rPr>
      </w:pPr>
      <w:r w:rsidRPr="00691BF0">
        <w:rPr>
          <w:rFonts w:eastAsia="Calibri"/>
        </w:rPr>
        <w:t>Any devices currently owned and operated by Penn State on University property are acceptable in their current state if they do not meet this requirement. Any devices purchased after the release of this document (see section 15.0 for Rev. 0 date) shall be held to this requirement.</w:t>
      </w:r>
    </w:p>
    <w:p w14:paraId="1D8E933B" w14:textId="77777777" w:rsidR="00691BF0" w:rsidRPr="00691BF0" w:rsidRDefault="00691BF0" w:rsidP="00E84F80">
      <w:pPr>
        <w:pStyle w:val="Heading4"/>
        <w:rPr>
          <w:rFonts w:eastAsia="Calibri"/>
        </w:rPr>
      </w:pPr>
      <w:r w:rsidRPr="00691BF0">
        <w:rPr>
          <w:rFonts w:eastAsia="Calibri"/>
        </w:rPr>
        <w:t>Exception</w:t>
      </w:r>
    </w:p>
    <w:p w14:paraId="01B30791" w14:textId="77777777" w:rsidR="00691BF0" w:rsidRPr="00691BF0" w:rsidRDefault="00691BF0" w:rsidP="00E84F80">
      <w:pPr>
        <w:rPr>
          <w:rFonts w:eastAsia="Calibri"/>
        </w:rPr>
      </w:pPr>
      <w:r w:rsidRPr="00691BF0">
        <w:rPr>
          <w:rFonts w:eastAsia="Calibri"/>
        </w:rPr>
        <w:t>The user is exempt from the requirements of 8.9.3 if the enclosure has a minimum of two interlocks. One of these interlocks shall be designed in a way that any physical opening of the enclosure room door results in a disconnection of the energy supply to the high-voltage generator.</w:t>
      </w:r>
    </w:p>
    <w:p w14:paraId="4C3603F1" w14:textId="77777777" w:rsidR="00691BF0" w:rsidRPr="00691BF0" w:rsidRDefault="00691BF0" w:rsidP="00E84F80">
      <w:pPr>
        <w:pStyle w:val="Heading4"/>
        <w:rPr>
          <w:rFonts w:eastAsia="Calibri"/>
        </w:rPr>
      </w:pPr>
      <w:r w:rsidRPr="00691BF0">
        <w:rPr>
          <w:rFonts w:eastAsia="Calibri"/>
        </w:rPr>
        <w:t>Signage</w:t>
      </w:r>
    </w:p>
    <w:p w14:paraId="4F420C38" w14:textId="77777777" w:rsidR="00691BF0" w:rsidRPr="00691BF0" w:rsidRDefault="00691BF0" w:rsidP="00E84F80">
      <w:pPr>
        <w:rPr>
          <w:rFonts w:eastAsia="Calibri"/>
        </w:rPr>
      </w:pPr>
      <w:r w:rsidRPr="00691BF0">
        <w:rPr>
          <w:rFonts w:eastAsia="Calibri"/>
        </w:rPr>
        <w:t xml:space="preserve">In addition to Radiation or High Radiation Area postings, signage with language indicating the need for a radiation detecting instrument is required. The signage shall include language </w:t>
      </w:r>
      <w:proofErr w:type="gramStart"/>
      <w:r w:rsidRPr="00691BF0">
        <w:rPr>
          <w:rFonts w:eastAsia="Calibri"/>
        </w:rPr>
        <w:t>similar to</w:t>
      </w:r>
      <w:proofErr w:type="gramEnd"/>
      <w:r w:rsidRPr="00691BF0">
        <w:rPr>
          <w:rFonts w:eastAsia="Calibri"/>
        </w:rPr>
        <w:t xml:space="preserve"> the following: ENTERING A RADIATION EXPOSURE ROOM: RADIAITON DETECTION EQUIPMENT REQUIRED. </w:t>
      </w:r>
    </w:p>
    <w:p w14:paraId="33DB9EC1" w14:textId="77777777" w:rsidR="00691BF0" w:rsidRDefault="00691BF0" w:rsidP="00E84F80">
      <w:pPr>
        <w:rPr>
          <w:rFonts w:eastAsia="Calibri"/>
        </w:rPr>
      </w:pPr>
      <w:r w:rsidRPr="00691BF0">
        <w:rPr>
          <w:rFonts w:eastAsia="Calibri"/>
        </w:rPr>
        <w:t>The device will be exempt from this requirement if the permanently installed radiation monitoring system method from 8.9.2 is used instead of the hand-held radiation detection device.</w:t>
      </w:r>
    </w:p>
    <w:p w14:paraId="2B210802" w14:textId="41449B7E" w:rsidR="00A0754A" w:rsidRDefault="0036675B" w:rsidP="0036675B">
      <w:pPr>
        <w:pStyle w:val="Heading4"/>
        <w:rPr>
          <w:rFonts w:eastAsia="Calibri"/>
        </w:rPr>
      </w:pPr>
      <w:r>
        <w:rPr>
          <w:rFonts w:eastAsia="Calibri"/>
        </w:rPr>
        <w:lastRenderedPageBreak/>
        <w:t>Internal Emergency Stop</w:t>
      </w:r>
    </w:p>
    <w:p w14:paraId="4582E0A2" w14:textId="70F92913" w:rsidR="0036675B" w:rsidRPr="00DA470A" w:rsidRDefault="008D3393" w:rsidP="0036675B">
      <w:proofErr w:type="gramStart"/>
      <w:r>
        <w:t>In the event that</w:t>
      </w:r>
      <w:proofErr w:type="gramEnd"/>
      <w:r>
        <w:t xml:space="preserve"> an individual is within the enclosure during </w:t>
      </w:r>
      <w:r w:rsidR="00536A5C">
        <w:t xml:space="preserve">instrument start-up or </w:t>
      </w:r>
      <w:r>
        <w:t>operation</w:t>
      </w:r>
      <w:r w:rsidR="00536A5C">
        <w:t>,</w:t>
      </w:r>
      <w:r>
        <w:t xml:space="preserve"> t</w:t>
      </w:r>
      <w:r w:rsidR="006C5C6B">
        <w:t>here shall be an emergency stop button capable of</w:t>
      </w:r>
      <w:r w:rsidR="007C6ED2">
        <w:t xml:space="preserve"> cutting power to the x-ray tube</w:t>
      </w:r>
      <w:r w:rsidRPr="008D3393">
        <w:t xml:space="preserve"> </w:t>
      </w:r>
      <w:r>
        <w:t>within the enclosure of the Shielded Room</w:t>
      </w:r>
      <w:r w:rsidR="00DF4A0B">
        <w:t xml:space="preserve">. </w:t>
      </w:r>
    </w:p>
    <w:p w14:paraId="0B6626DC" w14:textId="77777777" w:rsidR="00691BF0" w:rsidRPr="00691BF0" w:rsidRDefault="00691BF0" w:rsidP="00200283">
      <w:pPr>
        <w:pStyle w:val="Heading4"/>
        <w:rPr>
          <w:rFonts w:eastAsia="Calibri"/>
        </w:rPr>
      </w:pPr>
      <w:r w:rsidRPr="00691BF0">
        <w:rPr>
          <w:rFonts w:eastAsia="Calibri"/>
        </w:rPr>
        <w:t>Emission Limits</w:t>
      </w:r>
    </w:p>
    <w:p w14:paraId="68ED8A1B" w14:textId="3AAF1879" w:rsidR="00691BF0" w:rsidRPr="00691BF0" w:rsidRDefault="00691BF0" w:rsidP="00200283">
      <w:pPr>
        <w:rPr>
          <w:rFonts w:eastAsia="Calibri"/>
        </w:rPr>
      </w:pPr>
      <w:r w:rsidRPr="00691BF0">
        <w:rPr>
          <w:rFonts w:eastAsia="Calibri"/>
        </w:rPr>
        <w:t>The dose equivalent and any accessible uncontrolled area shall not exceed 2mrem/</w:t>
      </w:r>
      <w:proofErr w:type="spellStart"/>
      <w:r w:rsidRPr="00691BF0">
        <w:rPr>
          <w:rFonts w:eastAsia="Calibri"/>
        </w:rPr>
        <w:t>hr</w:t>
      </w:r>
      <w:proofErr w:type="spellEnd"/>
      <w:r w:rsidRPr="00691BF0">
        <w:rPr>
          <w:rFonts w:eastAsia="Calibri"/>
        </w:rPr>
        <w:t xml:space="preserve"> at 30cm from the outside surface of the enclosure. This requirement shall be met at maximum operating parameters. </w:t>
      </w:r>
      <w:r w:rsidR="00F743A3">
        <w:rPr>
          <w:rFonts w:eastAsia="Calibri"/>
        </w:rPr>
        <w:t xml:space="preserve">A simulated target </w:t>
      </w:r>
      <w:r w:rsidR="00A460C8">
        <w:rPr>
          <w:rFonts w:eastAsia="Calibri"/>
        </w:rPr>
        <w:t>shall</w:t>
      </w:r>
      <w:r w:rsidR="00F743A3">
        <w:rPr>
          <w:rFonts w:eastAsia="Calibri"/>
        </w:rPr>
        <w:t xml:space="preserve"> also be used to ensure scattered radiation is </w:t>
      </w:r>
      <w:proofErr w:type="gramStart"/>
      <w:r w:rsidR="00F743A3">
        <w:rPr>
          <w:rFonts w:eastAsia="Calibri"/>
        </w:rPr>
        <w:t>taken into account</w:t>
      </w:r>
      <w:proofErr w:type="gramEnd"/>
      <w:r w:rsidR="00F743A3">
        <w:rPr>
          <w:rFonts w:eastAsia="Calibri"/>
        </w:rPr>
        <w:t xml:space="preserve"> when checking for emissions from the shielded room. </w:t>
      </w:r>
    </w:p>
    <w:p w14:paraId="7BD812E2" w14:textId="77777777" w:rsidR="00691BF0" w:rsidRPr="00691BF0" w:rsidRDefault="00691BF0" w:rsidP="00200283">
      <w:pPr>
        <w:pStyle w:val="Heading4"/>
        <w:rPr>
          <w:rFonts w:eastAsia="Calibri"/>
        </w:rPr>
      </w:pPr>
      <w:r w:rsidRPr="00691BF0">
        <w:rPr>
          <w:rFonts w:eastAsia="Calibri"/>
        </w:rPr>
        <w:t>Testing Records</w:t>
      </w:r>
    </w:p>
    <w:p w14:paraId="2B596994" w14:textId="77777777" w:rsidR="00691BF0" w:rsidRPr="00691BF0" w:rsidRDefault="00691BF0" w:rsidP="00200283">
      <w:pPr>
        <w:rPr>
          <w:rFonts w:eastAsia="Calibri"/>
        </w:rPr>
      </w:pPr>
      <w:r w:rsidRPr="00691BF0">
        <w:rPr>
          <w:rFonts w:eastAsia="Calibri"/>
        </w:rPr>
        <w:t xml:space="preserve">In addition to the testing requirements and records listed in 8.8.1 for all visible and audible waring controls, users of shielded room RPD shall also record daily checks for the radiation monitoring devices listed in 8.9.2. </w:t>
      </w:r>
      <w:proofErr w:type="gramStart"/>
      <w:r w:rsidRPr="00691BF0">
        <w:rPr>
          <w:rFonts w:eastAsia="Calibri"/>
        </w:rPr>
        <w:t>All of</w:t>
      </w:r>
      <w:proofErr w:type="gramEnd"/>
      <w:r w:rsidRPr="00691BF0">
        <w:rPr>
          <w:rFonts w:eastAsia="Calibri"/>
        </w:rPr>
        <w:t xml:space="preserve"> these checks shall be recorded in a log that also includes the user’s name, date and time of operation, purpose of operating, and operating parameters.</w:t>
      </w:r>
    </w:p>
    <w:p w14:paraId="203427D0" w14:textId="77777777" w:rsidR="00691BF0" w:rsidRPr="00691BF0" w:rsidRDefault="00691BF0" w:rsidP="00200283">
      <w:pPr>
        <w:pStyle w:val="Heading3"/>
        <w:rPr>
          <w:rFonts w:eastAsia="Calibri"/>
        </w:rPr>
      </w:pPr>
      <w:bookmarkStart w:id="116" w:name="_Veterinary_Radiation_Producing"/>
      <w:bookmarkStart w:id="117" w:name="_Toc159573776"/>
      <w:bookmarkStart w:id="118" w:name="_Toc174947917"/>
      <w:bookmarkEnd w:id="116"/>
      <w:r w:rsidRPr="00691BF0">
        <w:rPr>
          <w:rFonts w:eastAsia="Calibri"/>
        </w:rPr>
        <w:t>Veterinary Radiation Producing Devices</w:t>
      </w:r>
      <w:bookmarkEnd w:id="117"/>
      <w:bookmarkEnd w:id="118"/>
    </w:p>
    <w:p w14:paraId="0BE81043" w14:textId="77777777" w:rsidR="00691BF0" w:rsidRPr="00691BF0" w:rsidRDefault="00691BF0" w:rsidP="00200283">
      <w:pPr>
        <w:rPr>
          <w:rFonts w:eastAsia="Calibri"/>
        </w:rPr>
      </w:pPr>
      <w:r w:rsidRPr="00691BF0">
        <w:rPr>
          <w:rFonts w:eastAsia="Calibri"/>
        </w:rPr>
        <w:t xml:space="preserve">The following requirements apply to any device used for veterinary medicine that is also not enclosed as described in 8.3.1. If the device is used for veterinary medicine and is enclosed, it can be considered a Closed-Beam </w:t>
      </w:r>
      <w:proofErr w:type="gramStart"/>
      <w:r w:rsidRPr="00691BF0">
        <w:rPr>
          <w:rFonts w:eastAsia="Calibri"/>
        </w:rPr>
        <w:t>RPD</w:t>
      </w:r>
      <w:proofErr w:type="gramEnd"/>
      <w:r w:rsidRPr="00691BF0">
        <w:rPr>
          <w:rFonts w:eastAsia="Calibri"/>
        </w:rPr>
        <w:t xml:space="preserve"> and the requirements listed in 8.3 shall be followed.</w:t>
      </w:r>
    </w:p>
    <w:p w14:paraId="60C48892" w14:textId="77777777" w:rsidR="00691BF0" w:rsidRPr="00691BF0" w:rsidRDefault="00691BF0" w:rsidP="00200283">
      <w:pPr>
        <w:rPr>
          <w:rFonts w:ascii="Calibri" w:eastAsia="Calibri" w:hAnsi="Calibri"/>
        </w:rPr>
      </w:pPr>
      <w:r w:rsidRPr="00691BF0">
        <w:rPr>
          <w:rFonts w:eastAsia="Calibri"/>
        </w:rPr>
        <w:t>Sections 8.10.3, 8.10.4, and 8.10.5 are normally covered by the manufacturer and need not be a concern of the supervisor during purchase or set-up.</w:t>
      </w:r>
    </w:p>
    <w:p w14:paraId="6EB825A6" w14:textId="77777777" w:rsidR="00691BF0" w:rsidRPr="00691BF0" w:rsidRDefault="00691BF0" w:rsidP="00200283">
      <w:pPr>
        <w:pStyle w:val="Heading4"/>
        <w:rPr>
          <w:rFonts w:eastAsia="Calibri"/>
        </w:rPr>
      </w:pPr>
      <w:r w:rsidRPr="00691BF0">
        <w:rPr>
          <w:rFonts w:eastAsia="Calibri"/>
        </w:rPr>
        <w:t>Shielding</w:t>
      </w:r>
    </w:p>
    <w:p w14:paraId="29893EA0" w14:textId="77777777" w:rsidR="00691BF0" w:rsidRPr="00691BF0" w:rsidRDefault="00691BF0" w:rsidP="00200283">
      <w:pPr>
        <w:rPr>
          <w:rFonts w:eastAsia="Calibri"/>
        </w:rPr>
      </w:pPr>
      <w:r w:rsidRPr="00691BF0">
        <w:rPr>
          <w:rFonts w:eastAsia="Calibri"/>
        </w:rPr>
        <w:t>A facility used for veterinary procedures shall have sufficient shielding to assure compliance with 10 CFR 20 Subchapter D (100mrem in a year or 2mrem in an hour) for individuals outside of the operating area.</w:t>
      </w:r>
    </w:p>
    <w:p w14:paraId="11345A91" w14:textId="77777777" w:rsidR="00691BF0" w:rsidRPr="00691BF0" w:rsidRDefault="00691BF0" w:rsidP="00200283">
      <w:pPr>
        <w:pStyle w:val="Heading4"/>
        <w:rPr>
          <w:rFonts w:eastAsia="Calibri"/>
        </w:rPr>
      </w:pPr>
      <w:r w:rsidRPr="00691BF0">
        <w:rPr>
          <w:rFonts w:eastAsia="Calibri"/>
        </w:rPr>
        <w:t>Operating Procedures</w:t>
      </w:r>
    </w:p>
    <w:p w14:paraId="2083295F" w14:textId="77777777" w:rsidR="00691BF0" w:rsidRPr="00691BF0" w:rsidRDefault="00691BF0" w:rsidP="00200283">
      <w:pPr>
        <w:rPr>
          <w:rFonts w:eastAsia="Calibri"/>
        </w:rPr>
      </w:pPr>
      <w:r w:rsidRPr="00691BF0">
        <w:rPr>
          <w:rFonts w:eastAsia="Calibri"/>
        </w:rPr>
        <w:t>Any individual whose presence is not required to conduct the X-Ray procedure shall either be 2 meters away from the x-ray source or behind a shield designed as specified in 8.10.1. Any individual whose presence is required and will not be 2 meters away from the source or behind a shield, shall wear appropriate PPE such as lead aprons or gloves that offer at least a 0.25mm lead equivalent protection.</w:t>
      </w:r>
    </w:p>
    <w:p w14:paraId="62D6D9EE" w14:textId="77777777" w:rsidR="00691BF0" w:rsidRPr="00691BF0" w:rsidRDefault="00691BF0" w:rsidP="00200283">
      <w:pPr>
        <w:rPr>
          <w:rFonts w:eastAsia="Calibri"/>
        </w:rPr>
      </w:pPr>
      <w:r w:rsidRPr="00691BF0">
        <w:rPr>
          <w:rFonts w:eastAsia="Calibri"/>
        </w:rPr>
        <w:t>Restraining devices shall be used during X-Ray procedures to hold animals in position when the technique permits. If restraints are not feasible for the technique, and an individual needs to hold the animal, that individual shall wear protective shielding that includes a lead apron, lead thyroid shield, and lead gloves that offer at least a 0.25mm lead equivalent protection.</w:t>
      </w:r>
    </w:p>
    <w:p w14:paraId="6773770B" w14:textId="77777777" w:rsidR="00691BF0" w:rsidRPr="00691BF0" w:rsidRDefault="00691BF0" w:rsidP="00200283">
      <w:pPr>
        <w:pStyle w:val="Heading4"/>
        <w:rPr>
          <w:rFonts w:eastAsia="Calibri"/>
        </w:rPr>
      </w:pPr>
      <w:r w:rsidRPr="00691BF0">
        <w:rPr>
          <w:rFonts w:eastAsia="Calibri"/>
        </w:rPr>
        <w:lastRenderedPageBreak/>
        <w:t>Leakage Radiation</w:t>
      </w:r>
    </w:p>
    <w:p w14:paraId="53AADD4D" w14:textId="2EC2B195" w:rsidR="00691BF0" w:rsidRPr="00691BF0" w:rsidRDefault="00691BF0" w:rsidP="00200283">
      <w:pPr>
        <w:rPr>
          <w:rFonts w:eastAsia="Calibri"/>
        </w:rPr>
      </w:pPr>
      <w:r w:rsidRPr="00691BF0">
        <w:rPr>
          <w:rFonts w:eastAsia="Calibri"/>
        </w:rPr>
        <w:t xml:space="preserve">The leakage radiation from the tube’s housing assembly, with a beam limiting device, measured at </w:t>
      </w:r>
      <w:proofErr w:type="gramStart"/>
      <w:r w:rsidRPr="00691BF0">
        <w:rPr>
          <w:rFonts w:eastAsia="Calibri"/>
        </w:rPr>
        <w:t>a distance of 1</w:t>
      </w:r>
      <w:proofErr w:type="gramEnd"/>
      <w:r w:rsidRPr="00691BF0">
        <w:rPr>
          <w:rFonts w:eastAsia="Calibri"/>
        </w:rPr>
        <w:t xml:space="preserve"> meter in and direction may not exceed </w:t>
      </w:r>
      <w:r w:rsidR="00CF0D21">
        <w:rPr>
          <w:rFonts w:eastAsia="Calibri"/>
        </w:rPr>
        <w:t>87.7</w:t>
      </w:r>
      <w:r w:rsidR="007B3BCC">
        <w:rPr>
          <w:rFonts w:eastAsia="Calibri"/>
        </w:rPr>
        <w:t xml:space="preserve"> </w:t>
      </w:r>
      <w:r w:rsidRPr="00691BF0">
        <w:rPr>
          <w:rFonts w:eastAsia="Calibri"/>
        </w:rPr>
        <w:t>m</w:t>
      </w:r>
      <w:r w:rsidR="00CF0D21">
        <w:rPr>
          <w:rFonts w:eastAsia="Calibri"/>
        </w:rPr>
        <w:t>rem</w:t>
      </w:r>
      <w:r w:rsidRPr="00691BF0">
        <w:rPr>
          <w:rFonts w:eastAsia="Calibri"/>
        </w:rPr>
        <w:t>/</w:t>
      </w:r>
      <w:proofErr w:type="spellStart"/>
      <w:r w:rsidRPr="00691BF0">
        <w:rPr>
          <w:rFonts w:eastAsia="Calibri"/>
        </w:rPr>
        <w:t>hr</w:t>
      </w:r>
      <w:proofErr w:type="spellEnd"/>
      <w:r w:rsidRPr="00691BF0">
        <w:rPr>
          <w:rFonts w:eastAsia="Calibri"/>
        </w:rPr>
        <w:t xml:space="preserve"> </w:t>
      </w:r>
      <w:r w:rsidR="00CF0D21">
        <w:rPr>
          <w:rFonts w:eastAsia="Calibri"/>
        </w:rPr>
        <w:t>(100mR/</w:t>
      </w:r>
      <w:proofErr w:type="spellStart"/>
      <w:r w:rsidR="00CF0D21">
        <w:rPr>
          <w:rFonts w:eastAsia="Calibri"/>
        </w:rPr>
        <w:t>hr</w:t>
      </w:r>
      <w:proofErr w:type="spellEnd"/>
      <w:r w:rsidR="00CF0D21">
        <w:rPr>
          <w:rFonts w:eastAsia="Calibri"/>
        </w:rPr>
        <w:t xml:space="preserve">) </w:t>
      </w:r>
      <w:r w:rsidRPr="00691BF0">
        <w:rPr>
          <w:rFonts w:eastAsia="Calibri"/>
        </w:rPr>
        <w:t>when the tube is operating at maximum factors</w:t>
      </w:r>
      <w:r w:rsidR="00095BF9">
        <w:rPr>
          <w:rFonts w:eastAsia="Calibri"/>
        </w:rPr>
        <w:t>.</w:t>
      </w:r>
    </w:p>
    <w:p w14:paraId="5CF8B9EC" w14:textId="439ABAEE" w:rsidR="00691BF0" w:rsidRPr="00691BF0" w:rsidRDefault="00691BF0" w:rsidP="00200283">
      <w:pPr>
        <w:rPr>
          <w:rFonts w:eastAsia="Calibri"/>
        </w:rPr>
      </w:pPr>
      <w:r w:rsidRPr="00691BF0">
        <w:rPr>
          <w:rFonts w:eastAsia="Calibri"/>
        </w:rPr>
        <w:t xml:space="preserve">The leakage radiation from any other component may not exceed </w:t>
      </w:r>
      <w:r w:rsidR="003A067E">
        <w:rPr>
          <w:rFonts w:eastAsia="Calibri"/>
        </w:rPr>
        <w:t>1.75mrem/</w:t>
      </w:r>
      <w:proofErr w:type="spellStart"/>
      <w:r w:rsidR="003A067E">
        <w:rPr>
          <w:rFonts w:eastAsia="Calibri"/>
        </w:rPr>
        <w:t>hr</w:t>
      </w:r>
      <w:proofErr w:type="spellEnd"/>
      <w:r w:rsidR="003A067E">
        <w:rPr>
          <w:rFonts w:eastAsia="Calibri"/>
        </w:rPr>
        <w:t xml:space="preserve"> (</w:t>
      </w:r>
      <w:r w:rsidRPr="00691BF0">
        <w:rPr>
          <w:rFonts w:eastAsia="Calibri"/>
        </w:rPr>
        <w:t>2mR/</w:t>
      </w:r>
      <w:proofErr w:type="spellStart"/>
      <w:r w:rsidRPr="00691BF0">
        <w:rPr>
          <w:rFonts w:eastAsia="Calibri"/>
        </w:rPr>
        <w:t>hr</w:t>
      </w:r>
      <w:proofErr w:type="spellEnd"/>
      <w:r w:rsidR="003A067E">
        <w:rPr>
          <w:rFonts w:eastAsia="Calibri"/>
        </w:rPr>
        <w:t>)</w:t>
      </w:r>
      <w:r w:rsidRPr="00691BF0">
        <w:rPr>
          <w:rFonts w:eastAsia="Calibri"/>
        </w:rPr>
        <w:t xml:space="preserve"> when measured at 5cm from any accessible surface at normal operating parameters.</w:t>
      </w:r>
    </w:p>
    <w:p w14:paraId="4D01829A" w14:textId="77777777" w:rsidR="00691BF0" w:rsidRPr="00691BF0" w:rsidRDefault="00691BF0" w:rsidP="00200283">
      <w:pPr>
        <w:pStyle w:val="Heading4"/>
        <w:rPr>
          <w:rFonts w:eastAsia="Calibri"/>
        </w:rPr>
      </w:pPr>
      <w:r w:rsidRPr="00691BF0">
        <w:rPr>
          <w:rFonts w:eastAsia="Calibri"/>
        </w:rPr>
        <w:t>Beam Restriction</w:t>
      </w:r>
    </w:p>
    <w:p w14:paraId="4DFC2F0D" w14:textId="77777777" w:rsidR="00691BF0" w:rsidRPr="00691BF0" w:rsidRDefault="00691BF0" w:rsidP="00200283">
      <w:pPr>
        <w:rPr>
          <w:rFonts w:eastAsia="Calibri"/>
        </w:rPr>
      </w:pPr>
      <w:r w:rsidRPr="00691BF0">
        <w:rPr>
          <w:rFonts w:eastAsia="Calibri"/>
        </w:rPr>
        <w:t xml:space="preserve">The beam shall be restricted to the area of clinical interest and equal to or smaller than the mage receptor. Any collimating devices needed to restrict the beam to the appropriate image receptor to 2% of the source to image distance shall be provided as well </w:t>
      </w:r>
      <w:proofErr w:type="gramStart"/>
      <w:r w:rsidRPr="00691BF0">
        <w:rPr>
          <w:rFonts w:eastAsia="Calibri"/>
        </w:rPr>
        <w:t>as a means to</w:t>
      </w:r>
      <w:proofErr w:type="gramEnd"/>
      <w:r w:rsidRPr="00691BF0">
        <w:rPr>
          <w:rFonts w:eastAsia="Calibri"/>
        </w:rPr>
        <w:t xml:space="preserve"> align the center of the x-ray field.</w:t>
      </w:r>
    </w:p>
    <w:p w14:paraId="5EA5EF25" w14:textId="77777777" w:rsidR="00691BF0" w:rsidRPr="00691BF0" w:rsidRDefault="00691BF0" w:rsidP="00200283">
      <w:pPr>
        <w:pStyle w:val="Heading4"/>
        <w:rPr>
          <w:rFonts w:eastAsia="Calibri"/>
        </w:rPr>
      </w:pPr>
      <w:r w:rsidRPr="00691BF0">
        <w:rPr>
          <w:rFonts w:eastAsia="Calibri"/>
        </w:rPr>
        <w:t>Exposure Control Devices</w:t>
      </w:r>
    </w:p>
    <w:p w14:paraId="1ED44E16" w14:textId="77777777" w:rsidR="00691BF0" w:rsidRPr="00691BF0" w:rsidRDefault="00691BF0" w:rsidP="00200283">
      <w:pPr>
        <w:rPr>
          <w:rFonts w:eastAsia="Calibri"/>
        </w:rPr>
      </w:pPr>
      <w:r w:rsidRPr="00691BF0">
        <w:rPr>
          <w:rFonts w:eastAsia="Calibri"/>
        </w:rPr>
        <w:t>An exposure control device shall be provided to terminate the exposure after a preset time interval, preset product of current and time, a preset number of pulses, or a preset radiation exposure to the image receptor. Termination of an exposure shall cause automatic resetting of the timer to its initial setting or to zero. It may not be possible to initiate an exposure with the exposure control device in the zero or off position, if either position is available, unless equipped for current adjustment. A means shall be provided to initiate the radiation exposure by a deliberate action on the part of the operator such as the depression of a switch. The switch shall be of the dead man type.</w:t>
      </w:r>
    </w:p>
    <w:p w14:paraId="51C46E32" w14:textId="77777777" w:rsidR="00691BF0" w:rsidRPr="00691BF0" w:rsidRDefault="00691BF0" w:rsidP="00200283">
      <w:pPr>
        <w:rPr>
          <w:rFonts w:eastAsia="Calibri"/>
        </w:rPr>
      </w:pPr>
      <w:r w:rsidRPr="00691BF0">
        <w:rPr>
          <w:rFonts w:eastAsia="Calibri"/>
        </w:rPr>
        <w:t xml:space="preserve">Veterinary portable X-ray units shall be supported by a tube stand when the technique permits unless the unit is designed to be </w:t>
      </w:r>
      <w:proofErr w:type="gramStart"/>
      <w:r w:rsidRPr="00691BF0">
        <w:rPr>
          <w:rFonts w:eastAsia="Calibri"/>
        </w:rPr>
        <w:t>hand held</w:t>
      </w:r>
      <w:proofErr w:type="gramEnd"/>
      <w:r w:rsidRPr="00691BF0">
        <w:rPr>
          <w:rFonts w:eastAsia="Calibri"/>
        </w:rPr>
        <w:t xml:space="preserve"> during X-ray procedures.</w:t>
      </w:r>
    </w:p>
    <w:p w14:paraId="77C44396" w14:textId="77777777" w:rsidR="00691BF0" w:rsidRPr="00691BF0" w:rsidRDefault="00691BF0" w:rsidP="00200283">
      <w:pPr>
        <w:rPr>
          <w:rFonts w:ascii="Calibri" w:eastAsia="Calibri" w:hAnsi="Calibri"/>
        </w:rPr>
      </w:pPr>
      <w:r w:rsidRPr="00691BF0">
        <w:rPr>
          <w:rFonts w:eastAsia="Calibri"/>
        </w:rPr>
        <w:t>The X-ray control shall provide indication of the production of X-rays that is observable from the operator’s position. The technique factors that are set prior to the exposure shall be indicated on the X-ray control and shall be visible to the operator from the operator’s position.</w:t>
      </w:r>
    </w:p>
    <w:p w14:paraId="3F61C003" w14:textId="77777777" w:rsidR="00691BF0" w:rsidRPr="00691BF0" w:rsidRDefault="00691BF0" w:rsidP="00200283">
      <w:pPr>
        <w:pStyle w:val="Heading4"/>
        <w:rPr>
          <w:rFonts w:eastAsia="Calibri"/>
        </w:rPr>
      </w:pPr>
      <w:r w:rsidRPr="00691BF0">
        <w:rPr>
          <w:rFonts w:eastAsia="Calibri"/>
        </w:rPr>
        <w:t>Fluoroscopic Equipment</w:t>
      </w:r>
    </w:p>
    <w:p w14:paraId="241009EF" w14:textId="77777777" w:rsidR="00691BF0" w:rsidRPr="00691BF0" w:rsidRDefault="00691BF0" w:rsidP="00200283">
      <w:pPr>
        <w:rPr>
          <w:rFonts w:eastAsia="Calibri"/>
        </w:rPr>
      </w:pPr>
      <w:r w:rsidRPr="00691BF0">
        <w:rPr>
          <w:rFonts w:eastAsia="Calibri"/>
        </w:rPr>
        <w:t>If the veterinary RPD is of the fluoroscopic type, please contact RPO for further information and guidance.</w:t>
      </w:r>
    </w:p>
    <w:p w14:paraId="1659DD4F" w14:textId="77777777" w:rsidR="00691BF0" w:rsidRPr="00691BF0" w:rsidRDefault="00691BF0" w:rsidP="0096505E">
      <w:pPr>
        <w:pStyle w:val="Heading3"/>
        <w:rPr>
          <w:rFonts w:eastAsia="Calibri"/>
        </w:rPr>
      </w:pPr>
      <w:bookmarkStart w:id="119" w:name="_Accelerators"/>
      <w:bookmarkStart w:id="120" w:name="_Toc159573777"/>
      <w:bookmarkStart w:id="121" w:name="_Toc174947918"/>
      <w:bookmarkEnd w:id="119"/>
      <w:r w:rsidRPr="00691BF0">
        <w:rPr>
          <w:rFonts w:eastAsia="Calibri"/>
        </w:rPr>
        <w:t>Accelerators</w:t>
      </w:r>
      <w:bookmarkEnd w:id="120"/>
      <w:bookmarkEnd w:id="121"/>
    </w:p>
    <w:p w14:paraId="108BDE1E" w14:textId="77777777" w:rsidR="00691BF0" w:rsidRPr="00691BF0" w:rsidRDefault="00691BF0" w:rsidP="00200283">
      <w:pPr>
        <w:rPr>
          <w:rFonts w:eastAsia="Calibri"/>
        </w:rPr>
      </w:pPr>
      <w:r w:rsidRPr="00691BF0">
        <w:rPr>
          <w:rFonts w:eastAsia="Calibri"/>
        </w:rPr>
        <w:t xml:space="preserve">Accelerators have their own set of state-regulated requirements outlined in section Chapter 228 of the Pennsylvania Code. Due to the unique nature, and hazard level, of accelerators the RPO shall be involved in the process of acquisition and control measure implementation. </w:t>
      </w:r>
    </w:p>
    <w:p w14:paraId="60D4E423" w14:textId="77777777" w:rsidR="00691BF0" w:rsidRPr="00691BF0" w:rsidRDefault="00691BF0" w:rsidP="00200283">
      <w:pPr>
        <w:rPr>
          <w:rFonts w:eastAsia="Calibri"/>
        </w:rPr>
      </w:pPr>
      <w:r w:rsidRPr="00691BF0">
        <w:rPr>
          <w:rFonts w:eastAsia="Calibri"/>
        </w:rPr>
        <w:t>When acquiring an accelerator, more requirements exist than just those listed in section 12.0 of this document. The RPO should be contacted about an accelerator purchase as soon as plans to purchase the device are made and shall be contacted at least 120 days before the actual purchase of the device. This is to ensure ample time is given to the RSO to prepare an accelerator license and to the RPO staff for assistance with shielding design of the facility. Multiple administrative and engineering control measures are required before accelerator installation and operation.</w:t>
      </w:r>
    </w:p>
    <w:p w14:paraId="6240F83E" w14:textId="77777777" w:rsidR="00691BF0" w:rsidRPr="00691BF0" w:rsidRDefault="00691BF0" w:rsidP="00200283">
      <w:pPr>
        <w:rPr>
          <w:rFonts w:eastAsia="Calibri"/>
        </w:rPr>
      </w:pPr>
      <w:r w:rsidRPr="00691BF0">
        <w:rPr>
          <w:rFonts w:eastAsia="Calibri"/>
        </w:rPr>
        <w:lastRenderedPageBreak/>
        <w:t xml:space="preserve">Requirements in the “Rules and Procedures for Use of Radioactive Material at The Pennsylvania State University” document located on the EHS website may also need to be followed if the device can activate materials into a radionuclide. </w:t>
      </w:r>
    </w:p>
    <w:p w14:paraId="71804115" w14:textId="77777777" w:rsidR="00691BF0" w:rsidRDefault="00691BF0" w:rsidP="00200283">
      <w:pPr>
        <w:rPr>
          <w:rFonts w:eastAsia="Calibri"/>
        </w:rPr>
      </w:pPr>
      <w:r w:rsidRPr="00691BF0">
        <w:rPr>
          <w:rFonts w:eastAsia="Calibri"/>
        </w:rPr>
        <w:t>Contact the RPO for guidance on Accelerators.</w:t>
      </w:r>
    </w:p>
    <w:p w14:paraId="3A33DCD4" w14:textId="2201CBC1" w:rsidR="003D1AF6" w:rsidRPr="00691BF0" w:rsidRDefault="003D1AF6" w:rsidP="00200283">
      <w:pPr>
        <w:rPr>
          <w:rFonts w:eastAsia="Calibri"/>
        </w:rPr>
      </w:pPr>
      <w:r>
        <w:rPr>
          <w:rFonts w:eastAsia="Calibri"/>
        </w:rPr>
        <w:t xml:space="preserve">Note that some devices may be labeled, sold, or identified as an </w:t>
      </w:r>
      <w:r w:rsidR="006C6BC8">
        <w:rPr>
          <w:rFonts w:eastAsia="Calibri"/>
        </w:rPr>
        <w:t>“</w:t>
      </w:r>
      <w:r>
        <w:rPr>
          <w:rFonts w:eastAsia="Calibri"/>
        </w:rPr>
        <w:t>accelerator,</w:t>
      </w:r>
      <w:r w:rsidR="006C6BC8">
        <w:rPr>
          <w:rFonts w:eastAsia="Calibri"/>
        </w:rPr>
        <w:t>”</w:t>
      </w:r>
      <w:r>
        <w:rPr>
          <w:rFonts w:eastAsia="Calibri"/>
        </w:rPr>
        <w:t xml:space="preserve"> but may not require the safety measures that go along with accelerators as defined in this section</w:t>
      </w:r>
      <w:r w:rsidR="00EB1895">
        <w:rPr>
          <w:rFonts w:eastAsia="Calibri"/>
        </w:rPr>
        <w:t xml:space="preserve"> and this document (as well as the PA state code)</w:t>
      </w:r>
      <w:r w:rsidR="00196504">
        <w:rPr>
          <w:rFonts w:eastAsia="Calibri"/>
        </w:rPr>
        <w:t>.</w:t>
      </w:r>
      <w:r>
        <w:rPr>
          <w:rFonts w:eastAsia="Calibri"/>
        </w:rPr>
        <w:t xml:space="preserve"> </w:t>
      </w:r>
    </w:p>
    <w:p w14:paraId="604DA54F" w14:textId="77777777" w:rsidR="00691BF0" w:rsidRPr="00691BF0" w:rsidRDefault="00691BF0" w:rsidP="00200283">
      <w:pPr>
        <w:pStyle w:val="Heading3"/>
        <w:rPr>
          <w:rFonts w:eastAsia="Calibri"/>
        </w:rPr>
      </w:pPr>
      <w:bookmarkStart w:id="122" w:name="_Toc159573778"/>
      <w:bookmarkStart w:id="123" w:name="_Toc174947919"/>
      <w:r w:rsidRPr="00691BF0">
        <w:rPr>
          <w:rFonts w:eastAsia="Calibri"/>
        </w:rPr>
        <w:t>X-Ray Spectroscopy (XPS)</w:t>
      </w:r>
      <w:bookmarkEnd w:id="122"/>
      <w:bookmarkEnd w:id="123"/>
    </w:p>
    <w:p w14:paraId="1DCBAA15" w14:textId="77777777" w:rsidR="00691BF0" w:rsidRPr="00691BF0" w:rsidRDefault="00691BF0" w:rsidP="00200283">
      <w:pPr>
        <w:pStyle w:val="Heading4"/>
        <w:rPr>
          <w:rFonts w:eastAsia="Calibri"/>
        </w:rPr>
      </w:pPr>
      <w:r w:rsidRPr="00691BF0">
        <w:rPr>
          <w:rFonts w:eastAsia="Calibri"/>
        </w:rPr>
        <w:t>Requirements</w:t>
      </w:r>
    </w:p>
    <w:p w14:paraId="2948AE10" w14:textId="77777777" w:rsidR="00691BF0" w:rsidRPr="00691BF0" w:rsidRDefault="00691BF0" w:rsidP="00200283">
      <w:pPr>
        <w:rPr>
          <w:rFonts w:eastAsia="Calibri"/>
        </w:rPr>
      </w:pPr>
      <w:r w:rsidRPr="00691BF0">
        <w:rPr>
          <w:rFonts w:eastAsia="Calibri"/>
        </w:rPr>
        <w:t xml:space="preserve">X-Ray Spectroscopy devices are not required to be included in the Radiation Producing Equipment program. Requirements from sections 7.0 and 13.0 do not apply. However, the acquisition requirements from paragraph 2 of section 12.0 apply to these devices. </w:t>
      </w:r>
    </w:p>
    <w:p w14:paraId="644A6BC2" w14:textId="77777777" w:rsidR="00691BF0" w:rsidRPr="00691BF0" w:rsidRDefault="00691BF0" w:rsidP="00200283">
      <w:pPr>
        <w:rPr>
          <w:rFonts w:eastAsia="Calibri"/>
        </w:rPr>
      </w:pPr>
      <w:r w:rsidRPr="00691BF0">
        <w:rPr>
          <w:rFonts w:eastAsia="Calibri"/>
        </w:rPr>
        <w:t xml:space="preserve">When a new XPS device is acquired, the RPO or RPE Program Manager shall be notified </w:t>
      </w:r>
      <w:proofErr w:type="gramStart"/>
      <w:r w:rsidRPr="00691BF0">
        <w:rPr>
          <w:rFonts w:eastAsia="Calibri"/>
        </w:rPr>
        <w:t>in order to</w:t>
      </w:r>
      <w:proofErr w:type="gramEnd"/>
      <w:r w:rsidRPr="00691BF0">
        <w:rPr>
          <w:rFonts w:eastAsia="Calibri"/>
        </w:rPr>
        <w:t xml:space="preserve"> conduct an initial survey of the device. This survey is only required at the acquisition of the device and is not a yearly requirement.</w:t>
      </w:r>
    </w:p>
    <w:p w14:paraId="1614EA6A" w14:textId="2401AB47" w:rsidR="00691BF0" w:rsidRPr="00691BF0" w:rsidRDefault="00691BF0" w:rsidP="00200283">
      <w:pPr>
        <w:rPr>
          <w:rFonts w:eastAsia="Calibri"/>
        </w:rPr>
      </w:pPr>
      <w:r w:rsidRPr="00691BF0">
        <w:rPr>
          <w:rFonts w:eastAsia="Calibri"/>
        </w:rPr>
        <w:t>The device shall not have measurable radiation greater than 0.25mrem/</w:t>
      </w:r>
      <w:proofErr w:type="spellStart"/>
      <w:r w:rsidRPr="00691BF0">
        <w:rPr>
          <w:rFonts w:eastAsia="Calibri"/>
        </w:rPr>
        <w:t>hr</w:t>
      </w:r>
      <w:proofErr w:type="spellEnd"/>
      <w:r w:rsidRPr="00691BF0">
        <w:rPr>
          <w:rFonts w:eastAsia="Calibri"/>
        </w:rPr>
        <w:t xml:space="preserve"> </w:t>
      </w:r>
      <w:r w:rsidR="008459AD">
        <w:rPr>
          <w:rFonts w:eastAsia="Calibri"/>
        </w:rPr>
        <w:t>(0.285mR/</w:t>
      </w:r>
      <w:proofErr w:type="spellStart"/>
      <w:r w:rsidR="008459AD">
        <w:rPr>
          <w:rFonts w:eastAsia="Calibri"/>
        </w:rPr>
        <w:t>hr</w:t>
      </w:r>
      <w:proofErr w:type="spellEnd"/>
      <w:r w:rsidR="008459AD">
        <w:rPr>
          <w:rFonts w:eastAsia="Calibri"/>
        </w:rPr>
        <w:t xml:space="preserve">) </w:t>
      </w:r>
      <w:r w:rsidRPr="00691BF0">
        <w:rPr>
          <w:rFonts w:eastAsia="Calibri"/>
        </w:rPr>
        <w:t>at 5cm from any accessible surface. If the device passes this requirement, it is exempt from this program. If the device does not pass this requirement, then the requirements in section 13.0 shall be followed to determine if it belongs in the Radiation Producing Equipment program.</w:t>
      </w:r>
    </w:p>
    <w:p w14:paraId="3B719E6E" w14:textId="77777777" w:rsidR="00691BF0" w:rsidRPr="00691BF0" w:rsidRDefault="00691BF0" w:rsidP="007D5551">
      <w:pPr>
        <w:numPr>
          <w:ilvl w:val="2"/>
          <w:numId w:val="8"/>
        </w:numPr>
        <w:tabs>
          <w:tab w:val="left" w:pos="720"/>
          <w:tab w:val="left" w:pos="900"/>
        </w:tabs>
        <w:spacing w:before="0" w:after="120" w:line="240" w:lineRule="auto"/>
        <w:ind w:left="1314" w:hanging="504"/>
        <w:contextualSpacing/>
        <w:outlineLvl w:val="2"/>
        <w:rPr>
          <w:rFonts w:ascii="Times New Roman" w:eastAsia="Calibri" w:hAnsi="Times New Roman" w:cs="Times New Roman"/>
          <w:sz w:val="24"/>
          <w:szCs w:val="24"/>
        </w:rPr>
      </w:pPr>
      <w:r w:rsidRPr="00691BF0">
        <w:rPr>
          <w:rFonts w:ascii="Times New Roman" w:eastAsia="Calibri" w:hAnsi="Times New Roman" w:cs="Times New Roman"/>
          <w:sz w:val="24"/>
          <w:szCs w:val="24"/>
        </w:rPr>
        <w:br w:type="page"/>
      </w:r>
    </w:p>
    <w:p w14:paraId="10D7A51A" w14:textId="77777777" w:rsidR="00691BF0" w:rsidRPr="00691BF0" w:rsidRDefault="00691BF0" w:rsidP="00200283">
      <w:pPr>
        <w:pStyle w:val="Heading2"/>
        <w:rPr>
          <w:rFonts w:eastAsia="Calibri"/>
        </w:rPr>
      </w:pPr>
      <w:bookmarkStart w:id="124" w:name="_X-Rays_for_Healing"/>
      <w:bookmarkEnd w:id="124"/>
      <w:r w:rsidRPr="00691BF0">
        <w:rPr>
          <w:rFonts w:eastAsia="Calibri"/>
        </w:rPr>
        <w:lastRenderedPageBreak/>
        <w:t xml:space="preserve">  </w:t>
      </w:r>
      <w:bookmarkStart w:id="125" w:name="_Toc159573779"/>
      <w:bookmarkStart w:id="126" w:name="_Toc165984794"/>
      <w:bookmarkStart w:id="127" w:name="_Toc174947920"/>
      <w:r w:rsidRPr="00691BF0">
        <w:rPr>
          <w:rFonts w:eastAsia="Calibri"/>
        </w:rPr>
        <w:t>X-Rays for Healing Arts</w:t>
      </w:r>
      <w:bookmarkEnd w:id="125"/>
      <w:bookmarkEnd w:id="126"/>
      <w:bookmarkEnd w:id="127"/>
    </w:p>
    <w:p w14:paraId="3BE58055" w14:textId="7E2C062C" w:rsidR="00691BF0" w:rsidRPr="00691BF0" w:rsidRDefault="00691BF0" w:rsidP="00200283">
      <w:pPr>
        <w:rPr>
          <w:rFonts w:eastAsia="Calibri"/>
        </w:rPr>
      </w:pPr>
      <w:r w:rsidRPr="00691BF0">
        <w:rPr>
          <w:rFonts w:eastAsia="Calibri"/>
        </w:rPr>
        <w:t xml:space="preserve">If you own, operate, or plan on purchasing a Radiation Producing Device to be used on humans, the RPO </w:t>
      </w:r>
      <w:r w:rsidR="00DA3CBE">
        <w:rPr>
          <w:rFonts w:eastAsia="Calibri"/>
        </w:rPr>
        <w:t xml:space="preserve">must be contacted to provide instruction </w:t>
      </w:r>
      <w:r w:rsidR="00C95688">
        <w:rPr>
          <w:rFonts w:eastAsia="Calibri"/>
        </w:rPr>
        <w:t xml:space="preserve">as early in the process as possible, and </w:t>
      </w:r>
      <w:r w:rsidR="00DA3CBE">
        <w:rPr>
          <w:rFonts w:eastAsia="Calibri"/>
        </w:rPr>
        <w:t xml:space="preserve">significantly </w:t>
      </w:r>
      <w:r w:rsidR="00C95688">
        <w:rPr>
          <w:rFonts w:eastAsia="Calibri"/>
        </w:rPr>
        <w:t xml:space="preserve">before </w:t>
      </w:r>
      <w:r w:rsidR="00F036B8">
        <w:rPr>
          <w:rFonts w:eastAsia="Calibri"/>
        </w:rPr>
        <w:t>energizing the x-ray or exposing any individuals</w:t>
      </w:r>
      <w:r w:rsidRPr="00691BF0">
        <w:rPr>
          <w:rFonts w:eastAsia="Calibri"/>
        </w:rPr>
        <w:t>.</w:t>
      </w:r>
    </w:p>
    <w:p w14:paraId="33C0212B" w14:textId="36003F7D" w:rsidR="00691BF0" w:rsidRPr="00691BF0" w:rsidRDefault="00F87746" w:rsidP="00200283">
      <w:pPr>
        <w:rPr>
          <w:rFonts w:eastAsia="Calibri"/>
        </w:rPr>
      </w:pPr>
      <w:r>
        <w:rPr>
          <w:rFonts w:eastAsia="Calibri"/>
        </w:rPr>
        <w:t>After contacting RPO, f</w:t>
      </w:r>
      <w:r w:rsidR="00691BF0" w:rsidRPr="00691BF0">
        <w:rPr>
          <w:rFonts w:eastAsia="Calibri"/>
        </w:rPr>
        <w:t xml:space="preserve">ollow instructions in Section 12.0 if you intend to acquire, transfer, or dispose of a PRD used in the healing arts. </w:t>
      </w:r>
    </w:p>
    <w:p w14:paraId="6CC53354" w14:textId="77777777" w:rsidR="00691BF0" w:rsidRPr="00691BF0" w:rsidRDefault="00691BF0" w:rsidP="00691BF0">
      <w:pPr>
        <w:spacing w:before="0" w:after="160"/>
        <w:rPr>
          <w:rFonts w:ascii="Times New Roman" w:eastAsia="Calibri" w:hAnsi="Times New Roman" w:cs="Times New Roman"/>
          <w:sz w:val="24"/>
          <w:szCs w:val="24"/>
        </w:rPr>
      </w:pPr>
      <w:r w:rsidRPr="00691BF0">
        <w:rPr>
          <w:rFonts w:ascii="Times New Roman" w:eastAsia="Calibri" w:hAnsi="Times New Roman" w:cs="Times New Roman"/>
          <w:sz w:val="24"/>
          <w:szCs w:val="24"/>
        </w:rPr>
        <w:br w:type="page"/>
      </w:r>
    </w:p>
    <w:p w14:paraId="644F0D02" w14:textId="77777777" w:rsidR="00691BF0" w:rsidRPr="00691BF0" w:rsidRDefault="00691BF0" w:rsidP="00200283">
      <w:pPr>
        <w:pStyle w:val="Heading2"/>
        <w:rPr>
          <w:rFonts w:eastAsia="Calibri"/>
        </w:rPr>
      </w:pPr>
      <w:bookmarkStart w:id="128" w:name="_Dosimetry"/>
      <w:bookmarkStart w:id="129" w:name="_Toc159573780"/>
      <w:bookmarkStart w:id="130" w:name="_Toc165984795"/>
      <w:bookmarkStart w:id="131" w:name="_Toc174947921"/>
      <w:bookmarkEnd w:id="128"/>
      <w:r w:rsidRPr="00691BF0">
        <w:rPr>
          <w:rFonts w:eastAsia="Calibri"/>
        </w:rPr>
        <w:lastRenderedPageBreak/>
        <w:t>Dosimetry</w:t>
      </w:r>
      <w:bookmarkEnd w:id="129"/>
      <w:bookmarkEnd w:id="130"/>
      <w:bookmarkEnd w:id="131"/>
    </w:p>
    <w:p w14:paraId="47B2EA5B" w14:textId="77777777" w:rsidR="00691BF0" w:rsidRPr="00691BF0" w:rsidRDefault="00691BF0" w:rsidP="00200283">
      <w:pPr>
        <w:rPr>
          <w:rFonts w:eastAsia="Calibri"/>
          <w:lang w:eastAsia="ja-JP"/>
        </w:rPr>
      </w:pPr>
      <w:r w:rsidRPr="00691BF0">
        <w:rPr>
          <w:rFonts w:eastAsia="Calibri"/>
          <w:lang w:eastAsia="ja-JP"/>
        </w:rPr>
        <w:t>This section describes the requirements, recommendations, and uses for dosimetry for the University’s X-Ray program. The requirements and recommendations in this section do not reflect those of the Radioactive Material Program’s dosimetry usage.</w:t>
      </w:r>
    </w:p>
    <w:p w14:paraId="35D57CBA" w14:textId="77777777" w:rsidR="00691BF0" w:rsidRPr="00691BF0" w:rsidRDefault="00691BF0" w:rsidP="00200283">
      <w:pPr>
        <w:rPr>
          <w:rFonts w:eastAsia="Calibri"/>
        </w:rPr>
      </w:pPr>
    </w:p>
    <w:p w14:paraId="5A1EB2FA" w14:textId="77777777" w:rsidR="00691BF0" w:rsidRPr="00691BF0" w:rsidRDefault="00691BF0" w:rsidP="00200283">
      <w:pPr>
        <w:pStyle w:val="Heading3"/>
        <w:rPr>
          <w:rFonts w:eastAsia="Calibri"/>
        </w:rPr>
      </w:pPr>
      <w:bookmarkStart w:id="132" w:name="_Toc159573781"/>
      <w:bookmarkStart w:id="133" w:name="_Toc174947922"/>
      <w:r w:rsidRPr="00691BF0">
        <w:rPr>
          <w:rFonts w:eastAsia="Calibri"/>
        </w:rPr>
        <w:t>Overview</w:t>
      </w:r>
      <w:bookmarkEnd w:id="132"/>
      <w:bookmarkEnd w:id="133"/>
    </w:p>
    <w:p w14:paraId="66C4FEA1" w14:textId="77777777" w:rsidR="00691BF0" w:rsidRPr="00691BF0" w:rsidRDefault="00691BF0" w:rsidP="00200283">
      <w:pPr>
        <w:rPr>
          <w:rFonts w:eastAsia="Calibri"/>
          <w:lang w:eastAsia="ja-JP"/>
        </w:rPr>
      </w:pPr>
      <w:r w:rsidRPr="00691BF0">
        <w:rPr>
          <w:rFonts w:eastAsia="Calibri"/>
          <w:lang w:eastAsia="ja-JP"/>
        </w:rPr>
        <w:t>The Pennsylvania State University requires personnel monitoring for radiation exposure of certain individuals working with radioactive sources, including Radiation Producing Devices (X-Rays). Personnel dosimetry monitoring of users is dependent on the type of radiation-producing instrument in use and the scope of the work to be performed. Users of veterinary, medical and most Open-Beam Radiation Producing Devices are required to wear whole body and extremity dosimeters. For Closed-Beam Radiation Producing Devices, dosimetry is usually not required. However, individuals responsible for performing beam alignment or maintenance of the system that requires the presence of an open beam configuration are required to wear some form of personnel dosimetry monitoring.</w:t>
      </w:r>
    </w:p>
    <w:p w14:paraId="19370CC6" w14:textId="77777777" w:rsidR="00691BF0" w:rsidRPr="00691BF0" w:rsidRDefault="00691BF0" w:rsidP="00200283">
      <w:pPr>
        <w:rPr>
          <w:rFonts w:eastAsia="Calibri"/>
          <w:lang w:eastAsia="ja-JP"/>
        </w:rPr>
      </w:pPr>
      <w:r w:rsidRPr="00691BF0">
        <w:rPr>
          <w:rFonts w:eastAsia="Calibri"/>
          <w:lang w:eastAsia="ja-JP"/>
        </w:rPr>
        <w:t xml:space="preserve">It is the discretion of the Radiation Protection Office to make the final decision on the need for dosimetry monitoring and the types of dosimeters that are used. The RPO will </w:t>
      </w:r>
      <w:proofErr w:type="gramStart"/>
      <w:r w:rsidRPr="00691BF0">
        <w:rPr>
          <w:rFonts w:eastAsia="Calibri"/>
          <w:lang w:eastAsia="ja-JP"/>
        </w:rPr>
        <w:t>take into account</w:t>
      </w:r>
      <w:proofErr w:type="gramEnd"/>
      <w:r w:rsidRPr="00691BF0">
        <w:rPr>
          <w:rFonts w:eastAsia="Calibri"/>
          <w:lang w:eastAsia="ja-JP"/>
        </w:rPr>
        <w:t xml:space="preserve"> regulations, industry standards, best practices, and potential hazards to determine dosimetry usage.</w:t>
      </w:r>
    </w:p>
    <w:p w14:paraId="28EB883B" w14:textId="77777777" w:rsidR="00691BF0" w:rsidRPr="00691BF0" w:rsidRDefault="00691BF0" w:rsidP="00200283">
      <w:pPr>
        <w:pStyle w:val="Heading3"/>
        <w:rPr>
          <w:rFonts w:eastAsia="Calibri"/>
        </w:rPr>
      </w:pPr>
      <w:bookmarkStart w:id="134" w:name="_Toc165985041"/>
      <w:bookmarkStart w:id="135" w:name="_Toc174947923"/>
      <w:bookmarkStart w:id="136" w:name="_Toc56431368"/>
      <w:bookmarkStart w:id="137" w:name="_Toc56431712"/>
      <w:bookmarkStart w:id="138" w:name="_Toc56431778"/>
      <w:bookmarkStart w:id="139" w:name="_Toc56432173"/>
      <w:bookmarkStart w:id="140" w:name="_Toc56432259"/>
      <w:bookmarkStart w:id="141" w:name="_Toc56590987"/>
      <w:bookmarkStart w:id="142" w:name="_Toc56598012"/>
      <w:bookmarkStart w:id="143" w:name="_Toc56598122"/>
      <w:bookmarkStart w:id="144" w:name="_Toc56663863"/>
      <w:bookmarkStart w:id="145" w:name="_Toc56664242"/>
      <w:bookmarkStart w:id="146" w:name="_Toc63848191"/>
      <w:bookmarkStart w:id="147" w:name="_Toc159573782"/>
      <w:bookmarkStart w:id="148" w:name="_Toc174947924"/>
      <w:bookmarkEnd w:id="134"/>
      <w:bookmarkEnd w:id="135"/>
      <w:bookmarkEnd w:id="136"/>
      <w:bookmarkEnd w:id="137"/>
      <w:bookmarkEnd w:id="138"/>
      <w:bookmarkEnd w:id="139"/>
      <w:bookmarkEnd w:id="140"/>
      <w:bookmarkEnd w:id="141"/>
      <w:bookmarkEnd w:id="142"/>
      <w:bookmarkEnd w:id="143"/>
      <w:bookmarkEnd w:id="144"/>
      <w:bookmarkEnd w:id="145"/>
      <w:bookmarkEnd w:id="146"/>
      <w:r w:rsidRPr="00691BF0">
        <w:rPr>
          <w:rFonts w:eastAsia="Calibri"/>
        </w:rPr>
        <w:t>Whole Body Dosimeters</w:t>
      </w:r>
      <w:bookmarkEnd w:id="147"/>
      <w:bookmarkEnd w:id="148"/>
    </w:p>
    <w:p w14:paraId="21D19AF0" w14:textId="77777777" w:rsidR="00691BF0" w:rsidRPr="00691BF0" w:rsidRDefault="00691BF0" w:rsidP="00200283">
      <w:pPr>
        <w:rPr>
          <w:rFonts w:eastAsia="Calibri"/>
          <w:lang w:eastAsia="ja-JP"/>
        </w:rPr>
      </w:pPr>
      <w:r w:rsidRPr="00691BF0">
        <w:rPr>
          <w:rFonts w:eastAsia="Calibri"/>
          <w:lang w:eastAsia="ja-JP"/>
        </w:rPr>
        <w:t xml:space="preserve">As a general rule-of-thumb: All medical units, radiography units, and veterinary units require whole body dosimetry at Penn State. There are, however, a few exceptions to veterinary and radiography units. If the unit is fully enclosed and interlocked, whole body dosimetry is not required. </w:t>
      </w:r>
    </w:p>
    <w:p w14:paraId="0131B159" w14:textId="25C6EEA1" w:rsidR="00691BF0" w:rsidRPr="00691BF0" w:rsidRDefault="00691BF0" w:rsidP="00200283">
      <w:pPr>
        <w:rPr>
          <w:rFonts w:eastAsia="Calibri"/>
          <w:lang w:eastAsia="ja-JP"/>
        </w:rPr>
      </w:pPr>
      <w:r w:rsidRPr="00691BF0">
        <w:rPr>
          <w:rFonts w:eastAsia="Calibri"/>
          <w:lang w:eastAsia="ja-JP"/>
        </w:rPr>
        <w:t>Whole body dosimetry is also offered for certain Open Beam Radiation Producing Devices. Open-Beam RPD units that have the potential for exposure greater than that of the public dose limits (2m</w:t>
      </w:r>
      <w:r w:rsidR="001D0879">
        <w:rPr>
          <w:rFonts w:eastAsia="Calibri"/>
          <w:lang w:eastAsia="ja-JP"/>
        </w:rPr>
        <w:t xml:space="preserve">rem </w:t>
      </w:r>
      <w:r w:rsidR="008D1319">
        <w:rPr>
          <w:rFonts w:eastAsia="Calibri"/>
          <w:lang w:eastAsia="ja-JP"/>
        </w:rPr>
        <w:t>[2.</w:t>
      </w:r>
      <w:r w:rsidR="007F2EBA">
        <w:rPr>
          <w:rFonts w:eastAsia="Calibri"/>
          <w:lang w:eastAsia="ja-JP"/>
        </w:rPr>
        <w:t>3</w:t>
      </w:r>
      <w:r w:rsidR="008D1319">
        <w:rPr>
          <w:rFonts w:eastAsia="Calibri"/>
          <w:lang w:eastAsia="ja-JP"/>
        </w:rPr>
        <w:t>mR]</w:t>
      </w:r>
      <w:r w:rsidRPr="00691BF0">
        <w:rPr>
          <w:rFonts w:eastAsia="Calibri"/>
          <w:lang w:eastAsia="ja-JP"/>
        </w:rPr>
        <w:t xml:space="preserve"> in an hour) or where the designation of a controlled area is required, shall have users with Whole-Body Dosimetry. A controlled area is any area where there is the potential to receive over 100mrem</w:t>
      </w:r>
      <w:r w:rsidR="00503379">
        <w:rPr>
          <w:rFonts w:eastAsia="Calibri"/>
          <w:lang w:eastAsia="ja-JP"/>
        </w:rPr>
        <w:t xml:space="preserve"> (11</w:t>
      </w:r>
      <w:r w:rsidR="007F2EBA">
        <w:rPr>
          <w:rFonts w:eastAsia="Calibri"/>
          <w:lang w:eastAsia="ja-JP"/>
        </w:rPr>
        <w:t>5</w:t>
      </w:r>
      <w:r w:rsidR="00503379">
        <w:rPr>
          <w:rFonts w:eastAsia="Calibri"/>
          <w:lang w:eastAsia="ja-JP"/>
        </w:rPr>
        <w:t>mR</w:t>
      </w:r>
      <w:r w:rsidR="003425DD">
        <w:rPr>
          <w:rFonts w:eastAsia="Calibri"/>
          <w:lang w:eastAsia="ja-JP"/>
        </w:rPr>
        <w:t>)</w:t>
      </w:r>
      <w:r w:rsidRPr="00691BF0">
        <w:rPr>
          <w:rFonts w:eastAsia="Calibri"/>
          <w:lang w:eastAsia="ja-JP"/>
        </w:rPr>
        <w:t xml:space="preserve"> </w:t>
      </w:r>
      <w:proofErr w:type="gramStart"/>
      <w:r w:rsidRPr="00691BF0">
        <w:rPr>
          <w:rFonts w:eastAsia="Calibri"/>
          <w:lang w:eastAsia="ja-JP"/>
        </w:rPr>
        <w:t>in a given year</w:t>
      </w:r>
      <w:proofErr w:type="gramEnd"/>
      <w:r w:rsidRPr="00691BF0">
        <w:rPr>
          <w:rFonts w:eastAsia="Calibri"/>
          <w:lang w:eastAsia="ja-JP"/>
        </w:rPr>
        <w:t xml:space="preserve">. </w:t>
      </w:r>
    </w:p>
    <w:p w14:paraId="6A6D53BC" w14:textId="5BBD5102" w:rsidR="00691BF0" w:rsidRPr="00691BF0" w:rsidRDefault="00691BF0" w:rsidP="00200283">
      <w:pPr>
        <w:rPr>
          <w:rFonts w:eastAsia="Calibri"/>
          <w:lang w:eastAsia="ja-JP"/>
        </w:rPr>
      </w:pPr>
      <w:r w:rsidRPr="00691BF0">
        <w:rPr>
          <w:rFonts w:eastAsia="Calibri"/>
          <w:lang w:eastAsia="ja-JP"/>
        </w:rPr>
        <w:t xml:space="preserve">A common device that fits this designation is hand-held XRF units that are not operated in their mounted enclosures. These units that are operated without shielding, can result in larger doses if used improperly and often emit </w:t>
      </w:r>
      <w:r w:rsidR="007C4AD6">
        <w:rPr>
          <w:rFonts w:eastAsia="Calibri"/>
          <w:lang w:eastAsia="ja-JP"/>
        </w:rPr>
        <w:t>exposure</w:t>
      </w:r>
      <w:r w:rsidRPr="00691BF0">
        <w:rPr>
          <w:rFonts w:eastAsia="Calibri"/>
          <w:lang w:eastAsia="ja-JP"/>
        </w:rPr>
        <w:t xml:space="preserve"> rates &gt;2mR/</w:t>
      </w:r>
      <w:proofErr w:type="spellStart"/>
      <w:r w:rsidRPr="00691BF0">
        <w:rPr>
          <w:rFonts w:eastAsia="Calibri"/>
          <w:lang w:eastAsia="ja-JP"/>
        </w:rPr>
        <w:t>hr</w:t>
      </w:r>
      <w:proofErr w:type="spellEnd"/>
      <w:r w:rsidRPr="00691BF0">
        <w:rPr>
          <w:rFonts w:eastAsia="Calibri"/>
          <w:lang w:eastAsia="ja-JP"/>
        </w:rPr>
        <w:t xml:space="preserve"> within 1 foot (30cm) of the housing. </w:t>
      </w:r>
    </w:p>
    <w:p w14:paraId="44EE9E59" w14:textId="08D98E40" w:rsidR="00691BF0" w:rsidRPr="00691BF0" w:rsidRDefault="00691BF0" w:rsidP="00200283">
      <w:pPr>
        <w:rPr>
          <w:rFonts w:eastAsia="Calibri"/>
        </w:rPr>
      </w:pPr>
      <w:r w:rsidRPr="00691BF0">
        <w:rPr>
          <w:rFonts w:eastAsia="Calibri"/>
        </w:rPr>
        <w:t xml:space="preserve">Note: Stationary enclosures can be used with hand-held XRF instruments. When the instrument is within </w:t>
      </w:r>
      <w:proofErr w:type="spellStart"/>
      <w:r w:rsidRPr="00691BF0">
        <w:rPr>
          <w:rFonts w:eastAsia="Calibri"/>
        </w:rPr>
        <w:t>it’s</w:t>
      </w:r>
      <w:proofErr w:type="spellEnd"/>
      <w:r w:rsidRPr="00691BF0">
        <w:rPr>
          <w:rFonts w:eastAsia="Calibri"/>
        </w:rPr>
        <w:t xml:space="preserve"> enclosure, the only area where dose has been recorded is around the area of the trigger. In this case, whole body dosimetry is not required or recommended as there is no measurable </w:t>
      </w:r>
      <w:r w:rsidR="007C4AD6">
        <w:rPr>
          <w:rFonts w:eastAsia="Calibri"/>
        </w:rPr>
        <w:t>exposure</w:t>
      </w:r>
      <w:r w:rsidRPr="00691BF0">
        <w:rPr>
          <w:rFonts w:eastAsia="Calibri"/>
        </w:rPr>
        <w:t xml:space="preserve"> &gt;2mR/</w:t>
      </w:r>
      <w:proofErr w:type="spellStart"/>
      <w:r w:rsidRPr="00691BF0">
        <w:rPr>
          <w:rFonts w:eastAsia="Calibri"/>
        </w:rPr>
        <w:t>hr</w:t>
      </w:r>
      <w:proofErr w:type="spellEnd"/>
      <w:r w:rsidRPr="00691BF0">
        <w:rPr>
          <w:rFonts w:eastAsia="Calibri"/>
        </w:rPr>
        <w:t xml:space="preserve"> around the instrument.</w:t>
      </w:r>
    </w:p>
    <w:p w14:paraId="113D999F" w14:textId="1D32DC88" w:rsidR="00691BF0" w:rsidRPr="00691BF0" w:rsidRDefault="00691BF0" w:rsidP="00200283">
      <w:pPr>
        <w:rPr>
          <w:rFonts w:eastAsia="Calibri"/>
          <w:lang w:eastAsia="ja-JP"/>
        </w:rPr>
      </w:pPr>
      <w:r w:rsidRPr="00691BF0">
        <w:rPr>
          <w:rFonts w:eastAsia="Calibri"/>
          <w:lang w:eastAsia="ja-JP"/>
        </w:rPr>
        <w:t>Whole-Body Dosimetry can also be provided to anyone using Open-Beam RPDs that do not require the designation of a controlled area or have the potential for a dose rate of &gt;2m</w:t>
      </w:r>
      <w:r w:rsidR="007C4AD6">
        <w:rPr>
          <w:rFonts w:eastAsia="Calibri"/>
          <w:lang w:eastAsia="ja-JP"/>
        </w:rPr>
        <w:t>rem</w:t>
      </w:r>
      <w:r w:rsidRPr="00691BF0">
        <w:rPr>
          <w:rFonts w:eastAsia="Calibri"/>
          <w:lang w:eastAsia="ja-JP"/>
        </w:rPr>
        <w:t>/</w:t>
      </w:r>
      <w:proofErr w:type="spellStart"/>
      <w:r w:rsidRPr="00691BF0">
        <w:rPr>
          <w:rFonts w:eastAsia="Calibri"/>
          <w:lang w:eastAsia="ja-JP"/>
        </w:rPr>
        <w:t>hr</w:t>
      </w:r>
      <w:proofErr w:type="spellEnd"/>
      <w:r w:rsidR="007C4AD6">
        <w:rPr>
          <w:rFonts w:eastAsia="Calibri"/>
          <w:lang w:eastAsia="ja-JP"/>
        </w:rPr>
        <w:t xml:space="preserve"> (</w:t>
      </w:r>
      <w:r w:rsidR="005A6E6B">
        <w:rPr>
          <w:rFonts w:eastAsia="Calibri"/>
          <w:lang w:eastAsia="ja-JP"/>
        </w:rPr>
        <w:t>2.</w:t>
      </w:r>
      <w:r w:rsidR="009A6376">
        <w:rPr>
          <w:rFonts w:eastAsia="Calibri"/>
          <w:lang w:eastAsia="ja-JP"/>
        </w:rPr>
        <w:t>3</w:t>
      </w:r>
      <w:r w:rsidR="005A6E6B">
        <w:rPr>
          <w:rFonts w:eastAsia="Calibri"/>
          <w:lang w:eastAsia="ja-JP"/>
        </w:rPr>
        <w:t>mR/</w:t>
      </w:r>
      <w:proofErr w:type="spellStart"/>
      <w:r w:rsidR="005A6E6B">
        <w:rPr>
          <w:rFonts w:eastAsia="Calibri"/>
          <w:lang w:eastAsia="ja-JP"/>
        </w:rPr>
        <w:t>hr</w:t>
      </w:r>
      <w:proofErr w:type="spellEnd"/>
      <w:r w:rsidR="005A6E6B">
        <w:rPr>
          <w:rFonts w:eastAsia="Calibri"/>
          <w:lang w:eastAsia="ja-JP"/>
        </w:rPr>
        <w:t>)</w:t>
      </w:r>
      <w:r w:rsidRPr="00691BF0">
        <w:rPr>
          <w:rFonts w:eastAsia="Calibri"/>
          <w:lang w:eastAsia="ja-JP"/>
        </w:rPr>
        <w:t xml:space="preserve">. These dosimeters will be granted on request for any user who would like one for a trial basis. The quarterly dose </w:t>
      </w:r>
      <w:r w:rsidRPr="00691BF0">
        <w:rPr>
          <w:rFonts w:eastAsia="Calibri"/>
          <w:lang w:eastAsia="ja-JP"/>
        </w:rPr>
        <w:lastRenderedPageBreak/>
        <w:t>reports from these dosimeters will be closely watched over multiple quarters and if no dose is detected, the need for these dosimeters will be revisited.</w:t>
      </w:r>
    </w:p>
    <w:p w14:paraId="033B21B6" w14:textId="77777777" w:rsidR="00691BF0" w:rsidRPr="00691BF0" w:rsidRDefault="00691BF0" w:rsidP="00200283">
      <w:pPr>
        <w:rPr>
          <w:rFonts w:eastAsia="Calibri"/>
          <w:lang w:eastAsia="ja-JP"/>
        </w:rPr>
      </w:pPr>
      <w:r w:rsidRPr="00691BF0">
        <w:rPr>
          <w:rFonts w:eastAsia="Calibri"/>
          <w:lang w:eastAsia="ja-JP"/>
        </w:rPr>
        <w:t>If an enclosure for a Closed-Beam Radiation Producing Device can be defeated during operation, a Whole-Body Dosimeter shall be worn during this process.</w:t>
      </w:r>
    </w:p>
    <w:p w14:paraId="0E88F865" w14:textId="77777777" w:rsidR="00691BF0" w:rsidRPr="00691BF0" w:rsidRDefault="00691BF0" w:rsidP="00691BF0">
      <w:pPr>
        <w:spacing w:before="0" w:after="0" w:line="240" w:lineRule="auto"/>
        <w:ind w:left="540"/>
        <w:jc w:val="both"/>
        <w:rPr>
          <w:rFonts w:ascii="Times New Roman" w:eastAsia="Calibri" w:hAnsi="Times New Roman" w:cs="Times New Roman"/>
          <w:sz w:val="24"/>
          <w:szCs w:val="24"/>
          <w:lang w:eastAsia="ja-JP"/>
        </w:rPr>
      </w:pPr>
    </w:p>
    <w:p w14:paraId="37ADF3CA" w14:textId="77777777" w:rsidR="00691BF0" w:rsidRPr="00691BF0" w:rsidRDefault="00691BF0" w:rsidP="00200283">
      <w:pPr>
        <w:pStyle w:val="Heading3"/>
        <w:rPr>
          <w:rFonts w:eastAsia="Calibri"/>
        </w:rPr>
      </w:pPr>
      <w:bookmarkStart w:id="149" w:name="_Toc159573783"/>
      <w:bookmarkStart w:id="150" w:name="_Toc174947925"/>
      <w:r w:rsidRPr="00691BF0">
        <w:rPr>
          <w:rFonts w:eastAsia="Calibri"/>
        </w:rPr>
        <w:t>Extremity Dosimeters</w:t>
      </w:r>
      <w:bookmarkEnd w:id="149"/>
      <w:bookmarkEnd w:id="150"/>
    </w:p>
    <w:p w14:paraId="5162C9BB" w14:textId="77777777" w:rsidR="00691BF0" w:rsidRPr="00691BF0" w:rsidRDefault="00691BF0" w:rsidP="00200283">
      <w:pPr>
        <w:rPr>
          <w:rFonts w:eastAsia="Calibri"/>
          <w:lang w:eastAsia="ja-JP"/>
        </w:rPr>
      </w:pPr>
      <w:r w:rsidRPr="00691BF0">
        <w:rPr>
          <w:rFonts w:eastAsia="Calibri"/>
          <w:lang w:eastAsia="ja-JP"/>
        </w:rPr>
        <w:t xml:space="preserve">Extremity dosimetry is required for Closed and Open Beam Radiation Producing Devices where the user will be preforming alignment or a procedure with an open-beam configuration. Extremity dosimetry is not offered to users of medical or radiographic installations. However, if a user of one of these units opts/asks for extremity dosimetry it will be provided to them. In this case, the dose reports for the extremity dosimetry will be watched over multiple quarters and if no dose is detected, the need for extremity dosimetry will be revisited. </w:t>
      </w:r>
    </w:p>
    <w:p w14:paraId="58AA53BA" w14:textId="77777777" w:rsidR="00691BF0" w:rsidRPr="00691BF0" w:rsidRDefault="00691BF0" w:rsidP="00200283">
      <w:pPr>
        <w:rPr>
          <w:rFonts w:eastAsia="Calibri"/>
          <w:lang w:eastAsia="ja-JP"/>
        </w:rPr>
      </w:pPr>
      <w:r w:rsidRPr="00691BF0">
        <w:rPr>
          <w:rFonts w:eastAsia="Calibri"/>
          <w:lang w:eastAsia="ja-JP"/>
        </w:rPr>
        <w:t xml:space="preserve">Extremity dosimetry is also not usually offered for veterinary units unless the user will be holding the animal down for the purpose of the x-ray exposure. If this is the case, the user will be required to have extremity dosimetry. </w:t>
      </w:r>
    </w:p>
    <w:p w14:paraId="195AE715" w14:textId="77777777" w:rsidR="00691BF0" w:rsidRPr="00691BF0" w:rsidRDefault="00691BF0" w:rsidP="00200283">
      <w:pPr>
        <w:rPr>
          <w:rFonts w:eastAsia="Calibri"/>
          <w:lang w:eastAsia="ja-JP"/>
        </w:rPr>
      </w:pPr>
      <w:r w:rsidRPr="00691BF0">
        <w:rPr>
          <w:rFonts w:eastAsia="Calibri"/>
          <w:lang w:eastAsia="ja-JP"/>
        </w:rPr>
        <w:t xml:space="preserve">Extremity dosimetry is required for Hand-Held XRF units when the unit is within </w:t>
      </w:r>
      <w:proofErr w:type="spellStart"/>
      <w:r w:rsidRPr="00691BF0">
        <w:rPr>
          <w:rFonts w:eastAsia="Calibri"/>
          <w:lang w:eastAsia="ja-JP"/>
        </w:rPr>
        <w:t>it's</w:t>
      </w:r>
      <w:proofErr w:type="spellEnd"/>
      <w:r w:rsidRPr="00691BF0">
        <w:rPr>
          <w:rFonts w:eastAsia="Calibri"/>
          <w:lang w:eastAsia="ja-JP"/>
        </w:rPr>
        <w:t xml:space="preserve"> enclosure. Because there is still detectable dose around the trigger area, a ring badge must be worn on the hand operating the instrument.</w:t>
      </w:r>
    </w:p>
    <w:p w14:paraId="4F5FC24E" w14:textId="77777777" w:rsidR="00691BF0" w:rsidRPr="00691BF0" w:rsidRDefault="00691BF0" w:rsidP="00200283">
      <w:pPr>
        <w:rPr>
          <w:rFonts w:eastAsia="Calibri"/>
          <w:lang w:eastAsia="ja-JP"/>
        </w:rPr>
      </w:pPr>
    </w:p>
    <w:p w14:paraId="08CC1040" w14:textId="77777777" w:rsidR="00691BF0" w:rsidRPr="00691BF0" w:rsidRDefault="00691BF0" w:rsidP="00691BF0">
      <w:pPr>
        <w:spacing w:before="0" w:after="0" w:line="240" w:lineRule="auto"/>
        <w:ind w:left="540"/>
        <w:jc w:val="both"/>
        <w:rPr>
          <w:rFonts w:ascii="Times New Roman" w:eastAsia="Calibri" w:hAnsi="Times New Roman" w:cs="Times New Roman"/>
          <w:sz w:val="24"/>
          <w:szCs w:val="24"/>
          <w:lang w:eastAsia="ja-JP"/>
        </w:rPr>
      </w:pPr>
    </w:p>
    <w:p w14:paraId="20646BE2" w14:textId="77777777" w:rsidR="00691BF0" w:rsidRPr="00691BF0" w:rsidRDefault="00691BF0" w:rsidP="00200283">
      <w:pPr>
        <w:rPr>
          <w:rFonts w:eastAsia="Calibri"/>
          <w:lang w:eastAsia="ja-JP"/>
        </w:rPr>
      </w:pPr>
      <w:r w:rsidRPr="00691BF0">
        <w:rPr>
          <w:rFonts w:eastAsia="Calibri"/>
          <w:lang w:eastAsia="ja-JP"/>
        </w:rPr>
        <w:br w:type="page"/>
      </w:r>
    </w:p>
    <w:p w14:paraId="478B73E0" w14:textId="77777777" w:rsidR="00691BF0" w:rsidRPr="00691BF0" w:rsidRDefault="00691BF0" w:rsidP="00BB5E9D">
      <w:pPr>
        <w:pStyle w:val="Heading2"/>
        <w:rPr>
          <w:rFonts w:eastAsia="Calibri"/>
        </w:rPr>
      </w:pPr>
      <w:bookmarkStart w:id="151" w:name="_Lead_Apron_Policy"/>
      <w:bookmarkStart w:id="152" w:name="_Toc159573786"/>
      <w:bookmarkStart w:id="153" w:name="_Toc165984796"/>
      <w:bookmarkStart w:id="154" w:name="_Toc174947926"/>
      <w:bookmarkEnd w:id="151"/>
      <w:r w:rsidRPr="00691BF0">
        <w:rPr>
          <w:rFonts w:eastAsia="Calibri"/>
        </w:rPr>
        <w:lastRenderedPageBreak/>
        <w:t>Lead Apron Policy</w:t>
      </w:r>
      <w:bookmarkEnd w:id="152"/>
      <w:bookmarkEnd w:id="153"/>
      <w:bookmarkEnd w:id="154"/>
    </w:p>
    <w:p w14:paraId="345BCCF9" w14:textId="4DB14A9A" w:rsidR="000C725A" w:rsidRDefault="00691BF0" w:rsidP="000C725A">
      <w:pPr>
        <w:rPr>
          <w:rFonts w:eastAsia="Calibri"/>
        </w:rPr>
      </w:pPr>
      <w:r w:rsidRPr="00691BF0">
        <w:rPr>
          <w:rFonts w:eastAsia="Calibri"/>
        </w:rPr>
        <w:t>Lead</w:t>
      </w:r>
      <w:r w:rsidR="00C7255B">
        <w:rPr>
          <w:rFonts w:eastAsia="Calibri"/>
        </w:rPr>
        <w:t>, or lead-</w:t>
      </w:r>
      <w:r w:rsidR="00860D44">
        <w:rPr>
          <w:rFonts w:eastAsia="Calibri"/>
        </w:rPr>
        <w:t>equivalent,</w:t>
      </w:r>
      <w:r w:rsidRPr="00691BF0">
        <w:rPr>
          <w:rFonts w:eastAsia="Calibri"/>
        </w:rPr>
        <w:t xml:space="preserve"> aprons are required for the use of </w:t>
      </w:r>
      <w:r w:rsidR="009738F7">
        <w:rPr>
          <w:rFonts w:eastAsia="Calibri"/>
        </w:rPr>
        <w:t xml:space="preserve">some </w:t>
      </w:r>
      <w:r w:rsidRPr="00691BF0">
        <w:rPr>
          <w:rFonts w:eastAsia="Calibri"/>
        </w:rPr>
        <w:t xml:space="preserve">medical X-Ray devices and </w:t>
      </w:r>
      <w:r w:rsidR="009738F7">
        <w:rPr>
          <w:rFonts w:eastAsia="Calibri"/>
        </w:rPr>
        <w:t xml:space="preserve">some </w:t>
      </w:r>
      <w:r w:rsidRPr="00691BF0">
        <w:rPr>
          <w:rFonts w:eastAsia="Calibri"/>
        </w:rPr>
        <w:t xml:space="preserve">open-beam veterinary devices. </w:t>
      </w:r>
    </w:p>
    <w:p w14:paraId="53ED6FFF" w14:textId="569128CF" w:rsidR="000C725A" w:rsidRDefault="00356EF3" w:rsidP="000C725A">
      <w:pPr>
        <w:rPr>
          <w:rFonts w:eastAsia="Calibri"/>
        </w:rPr>
      </w:pPr>
      <w:r>
        <w:rPr>
          <w:rFonts w:eastAsia="Calibri"/>
        </w:rPr>
        <w:t xml:space="preserve">PPE should be stored in a hanging or flat position. Storage involving folding should be minimized as this can lead to increased wear and probability of defects in the PPE over its useful lifetime. </w:t>
      </w:r>
    </w:p>
    <w:p w14:paraId="56EE795B" w14:textId="06AD57CC" w:rsidR="000C725A" w:rsidRDefault="000C725A" w:rsidP="000C725A">
      <w:pPr>
        <w:rPr>
          <w:rFonts w:eastAsia="Calibri"/>
        </w:rPr>
      </w:pPr>
      <w:r>
        <w:rPr>
          <w:rFonts w:eastAsia="Calibri"/>
        </w:rPr>
        <w:t>Usage Requirements</w:t>
      </w:r>
    </w:p>
    <w:p w14:paraId="4BE929BF" w14:textId="78C68EB9" w:rsidR="00691BF0" w:rsidRPr="00691BF0" w:rsidRDefault="00691BF0" w:rsidP="00BB5E9D">
      <w:pPr>
        <w:rPr>
          <w:rFonts w:eastAsia="Calibri"/>
        </w:rPr>
      </w:pPr>
      <w:r w:rsidRPr="00691BF0">
        <w:rPr>
          <w:rFonts w:eastAsia="Calibri"/>
        </w:rPr>
        <w:t xml:space="preserve">They shall be worn during all operations of the X-Ray device where the user is in the same room as the X-Ray, </w:t>
      </w:r>
      <w:r w:rsidR="00F4569C">
        <w:rPr>
          <w:rFonts w:eastAsia="Calibri"/>
        </w:rPr>
        <w:t>unless</w:t>
      </w:r>
      <w:r w:rsidRPr="00691BF0">
        <w:rPr>
          <w:rFonts w:eastAsia="Calibri"/>
        </w:rPr>
        <w:t xml:space="preserve"> the user is standing behind a </w:t>
      </w:r>
      <w:r w:rsidR="00F4569C">
        <w:rPr>
          <w:rFonts w:eastAsia="Calibri"/>
        </w:rPr>
        <w:t>p</w:t>
      </w:r>
      <w:r w:rsidRPr="00691BF0">
        <w:rPr>
          <w:rFonts w:eastAsia="Calibri"/>
        </w:rPr>
        <w:t>rotective barrier</w:t>
      </w:r>
      <w:r w:rsidR="00F4569C">
        <w:rPr>
          <w:rFonts w:eastAsia="Calibri"/>
        </w:rPr>
        <w:t xml:space="preserve"> or at least 2 meters from the primary x-ray beam</w:t>
      </w:r>
      <w:r w:rsidRPr="00691BF0">
        <w:rPr>
          <w:rFonts w:eastAsia="Calibri"/>
        </w:rPr>
        <w:t xml:space="preserve">. </w:t>
      </w:r>
    </w:p>
    <w:p w14:paraId="4AF36844" w14:textId="59045418" w:rsidR="00691BF0" w:rsidRPr="00691BF0" w:rsidRDefault="00691BF0" w:rsidP="00BB5E9D">
      <w:pPr>
        <w:rPr>
          <w:rFonts w:eastAsia="Calibri"/>
        </w:rPr>
      </w:pPr>
      <w:r w:rsidRPr="00691BF0">
        <w:rPr>
          <w:rFonts w:eastAsia="Calibri"/>
        </w:rPr>
        <w:t xml:space="preserve">All lead aprons and lead accessories (including thyroid shields and gloves) shall be checked on a regular basis for any damage. The frequency of which can be as often as the user likes, but not to exceed one calendar year. </w:t>
      </w:r>
      <w:r w:rsidR="00C064CB">
        <w:rPr>
          <w:rFonts w:eastAsia="Calibri"/>
        </w:rPr>
        <w:t>These checks shall be documented</w:t>
      </w:r>
      <w:r w:rsidR="0019497B">
        <w:rPr>
          <w:rFonts w:eastAsia="Calibri"/>
        </w:rPr>
        <w:t xml:space="preserve">. In addition, spot checks are strongly </w:t>
      </w:r>
      <w:proofErr w:type="gramStart"/>
      <w:r w:rsidR="0019497B">
        <w:rPr>
          <w:rFonts w:eastAsia="Calibri"/>
        </w:rPr>
        <w:t>recommended, and</w:t>
      </w:r>
      <w:proofErr w:type="gramEnd"/>
      <w:r w:rsidR="0019497B">
        <w:rPr>
          <w:rFonts w:eastAsia="Calibri"/>
        </w:rPr>
        <w:t xml:space="preserve"> should be conducted within one week prior to use.</w:t>
      </w:r>
    </w:p>
    <w:p w14:paraId="76F3D769" w14:textId="7C68147A" w:rsidR="00691BF0" w:rsidRPr="00691BF0" w:rsidRDefault="00691BF0" w:rsidP="00BB5E9D">
      <w:pPr>
        <w:rPr>
          <w:rFonts w:eastAsia="Calibri"/>
        </w:rPr>
      </w:pPr>
      <w:r w:rsidRPr="00691BF0">
        <w:rPr>
          <w:rFonts w:eastAsia="Calibri"/>
        </w:rPr>
        <w:t xml:space="preserve">The check for damages needs to consist of a visual and tactile spot-check of the full apron and accessories. This can be done by placing the apron on a flat surface or holding it up to a light. Ensure there are no obvious visual defects on the surface of the apron or prominent tactile defects within the apron. </w:t>
      </w:r>
      <w:r w:rsidR="008301CD">
        <w:rPr>
          <w:rFonts w:eastAsia="Calibri"/>
        </w:rPr>
        <w:t>If a supervisor would like to perform a radiographic</w:t>
      </w:r>
      <w:r w:rsidR="00DE3811">
        <w:rPr>
          <w:rFonts w:eastAsia="Calibri"/>
        </w:rPr>
        <w:t xml:space="preserve"> inspection of an apron as a mechanism to identify defects, they may do so</w:t>
      </w:r>
      <w:r w:rsidR="0072761A">
        <w:rPr>
          <w:rFonts w:eastAsia="Calibri"/>
        </w:rPr>
        <w:t>,</w:t>
      </w:r>
      <w:r w:rsidR="00DE3811">
        <w:rPr>
          <w:rFonts w:eastAsia="Calibri"/>
        </w:rPr>
        <w:t xml:space="preserve"> but it is not recommended. </w:t>
      </w:r>
      <w:r w:rsidR="002D6ADD">
        <w:rPr>
          <w:rFonts w:eastAsia="Calibri"/>
        </w:rPr>
        <w:t xml:space="preserve">If such an evaluation is conducted and the apron passes, the results should be summarized and documented. The documented results </w:t>
      </w:r>
      <w:r w:rsidR="00A33DF5">
        <w:rPr>
          <w:rFonts w:eastAsia="Calibri"/>
        </w:rPr>
        <w:t xml:space="preserve">should be shared with EHS and maintained for the life of the apron and be made available for review upon request. </w:t>
      </w:r>
      <w:r w:rsidRPr="00691BF0">
        <w:rPr>
          <w:rFonts w:eastAsia="Calibri"/>
        </w:rPr>
        <w:t>If any major defects are discovered</w:t>
      </w:r>
      <w:r w:rsidR="0072761A">
        <w:rPr>
          <w:rFonts w:eastAsia="Calibri"/>
        </w:rPr>
        <w:t xml:space="preserve"> (see below)</w:t>
      </w:r>
      <w:r w:rsidRPr="00691BF0">
        <w:rPr>
          <w:rFonts w:eastAsia="Calibri"/>
        </w:rPr>
        <w:t xml:space="preserve">, the lead apron should be disposed of and </w:t>
      </w:r>
      <w:proofErr w:type="gramStart"/>
      <w:r w:rsidRPr="00691BF0">
        <w:rPr>
          <w:rFonts w:eastAsia="Calibri"/>
        </w:rPr>
        <w:t>replaced</w:t>
      </w:r>
      <w:r w:rsidR="00013CBB">
        <w:rPr>
          <w:rFonts w:eastAsia="Calibri"/>
        </w:rPr>
        <w:t>, or</w:t>
      </w:r>
      <w:proofErr w:type="gramEnd"/>
      <w:r w:rsidR="00013CBB">
        <w:rPr>
          <w:rFonts w:eastAsia="Calibri"/>
        </w:rPr>
        <w:t xml:space="preserve"> repaired by the manufacturer</w:t>
      </w:r>
      <w:r w:rsidRPr="00691BF0">
        <w:rPr>
          <w:rFonts w:eastAsia="Calibri"/>
        </w:rPr>
        <w:t xml:space="preserve">. If minor defects are detected, the apron can remain in service. </w:t>
      </w:r>
    </w:p>
    <w:p w14:paraId="1FFC8B13" w14:textId="5F6CF43C" w:rsidR="0080733D" w:rsidRDefault="0080733D" w:rsidP="00BB5E9D">
      <w:pPr>
        <w:rPr>
          <w:rFonts w:eastAsia="Calibri"/>
        </w:rPr>
      </w:pPr>
      <w:r>
        <w:rPr>
          <w:rFonts w:eastAsia="Calibri"/>
        </w:rPr>
        <w:t>Major defects include, but are not limited to:</w:t>
      </w:r>
    </w:p>
    <w:p w14:paraId="4BA75696" w14:textId="092B7D6E" w:rsidR="00A52AAC" w:rsidRDefault="00A52AAC" w:rsidP="00A52AAC">
      <w:pPr>
        <w:pStyle w:val="ListParagraph"/>
        <w:numPr>
          <w:ilvl w:val="0"/>
          <w:numId w:val="67"/>
        </w:numPr>
        <w:rPr>
          <w:rFonts w:eastAsia="Calibri"/>
        </w:rPr>
      </w:pPr>
      <w:r>
        <w:rPr>
          <w:rFonts w:eastAsia="Calibri"/>
        </w:rPr>
        <w:t>Voids larger than 1.5cm^2 (about half the size of a dime)</w:t>
      </w:r>
    </w:p>
    <w:p w14:paraId="3D36148D" w14:textId="35CEA998" w:rsidR="00D21784" w:rsidRDefault="00D21784" w:rsidP="00A52AAC">
      <w:pPr>
        <w:pStyle w:val="ListParagraph"/>
        <w:numPr>
          <w:ilvl w:val="0"/>
          <w:numId w:val="67"/>
        </w:numPr>
        <w:rPr>
          <w:rFonts w:eastAsia="Calibri"/>
        </w:rPr>
      </w:pPr>
      <w:r>
        <w:rPr>
          <w:rFonts w:eastAsia="Calibri"/>
        </w:rPr>
        <w:t>Loss of one of the layers of shielding material (some aprons can have 4+ layers of material inside depending on their</w:t>
      </w:r>
      <w:r w:rsidR="00EE6A7E">
        <w:rPr>
          <w:rFonts w:eastAsia="Calibri"/>
        </w:rPr>
        <w:t xml:space="preserve"> lead equivalency). This material can come detached and </w:t>
      </w:r>
      <w:r w:rsidR="00365BE2">
        <w:rPr>
          <w:rFonts w:eastAsia="Calibri"/>
        </w:rPr>
        <w:t>fall to the bottom of the apron.</w:t>
      </w:r>
    </w:p>
    <w:p w14:paraId="1D98D1D4" w14:textId="6D878131" w:rsidR="00365BE2" w:rsidRPr="00A52AAC" w:rsidRDefault="00365BE2" w:rsidP="00DA470A">
      <w:pPr>
        <w:pStyle w:val="ListParagraph"/>
        <w:numPr>
          <w:ilvl w:val="0"/>
          <w:numId w:val="67"/>
        </w:numPr>
        <w:rPr>
          <w:rFonts w:eastAsia="Calibri"/>
        </w:rPr>
      </w:pPr>
      <w:r>
        <w:rPr>
          <w:rFonts w:eastAsia="Calibri"/>
        </w:rPr>
        <w:t>Failure of a fastening device.</w:t>
      </w:r>
    </w:p>
    <w:p w14:paraId="039BC7C4" w14:textId="5F9F2863" w:rsidR="00691BF0" w:rsidRPr="00691BF0" w:rsidRDefault="00526B9A" w:rsidP="00BB5E9D">
      <w:pPr>
        <w:rPr>
          <w:rFonts w:eastAsia="Calibri"/>
        </w:rPr>
      </w:pPr>
      <w:r>
        <w:rPr>
          <w:rFonts w:eastAsia="Calibri"/>
        </w:rPr>
        <w:t xml:space="preserve">This is just a guideline </w:t>
      </w:r>
      <w:r w:rsidR="00626A52">
        <w:rPr>
          <w:rFonts w:eastAsia="Calibri"/>
        </w:rPr>
        <w:t>to assist the supervisor in</w:t>
      </w:r>
      <w:r>
        <w:rPr>
          <w:rFonts w:eastAsia="Calibri"/>
        </w:rPr>
        <w:t xml:space="preserve"> </w:t>
      </w:r>
      <w:r w:rsidR="00626A52">
        <w:rPr>
          <w:rFonts w:eastAsia="Calibri"/>
        </w:rPr>
        <w:t xml:space="preserve">determining if a defect is major or minor. </w:t>
      </w:r>
      <w:r w:rsidR="00691BF0" w:rsidRPr="00691BF0">
        <w:rPr>
          <w:rFonts w:eastAsia="Calibri"/>
        </w:rPr>
        <w:t>The</w:t>
      </w:r>
      <w:r w:rsidR="00626A52">
        <w:rPr>
          <w:rFonts w:eastAsia="Calibri"/>
        </w:rPr>
        <w:t xml:space="preserve"> supervisor</w:t>
      </w:r>
      <w:r w:rsidR="00691BF0" w:rsidRPr="00691BF0">
        <w:rPr>
          <w:rFonts w:eastAsia="Calibri"/>
        </w:rPr>
        <w:t xml:space="preserve"> wearer may still decide that a minor defect </w:t>
      </w:r>
      <w:r w:rsidR="00AA3104">
        <w:rPr>
          <w:rFonts w:eastAsia="Calibri"/>
        </w:rPr>
        <w:t>warrants repair or replacement</w:t>
      </w:r>
      <w:r w:rsidR="00691BF0" w:rsidRPr="00691BF0">
        <w:rPr>
          <w:rFonts w:eastAsia="Calibri"/>
        </w:rPr>
        <w:t>.</w:t>
      </w:r>
      <w:r w:rsidR="00947E5D">
        <w:rPr>
          <w:rFonts w:eastAsia="Calibri"/>
        </w:rPr>
        <w:t xml:space="preserve"> If during a visit, the inspector deems that a defect is major, the apron will be </w:t>
      </w:r>
      <w:r w:rsidR="00826E5B">
        <w:rPr>
          <w:rFonts w:eastAsia="Calibri"/>
        </w:rPr>
        <w:t>removed from use and tagged out of service</w:t>
      </w:r>
      <w:r w:rsidR="00947E5D">
        <w:rPr>
          <w:rFonts w:eastAsia="Calibri"/>
        </w:rPr>
        <w:t>.</w:t>
      </w:r>
    </w:p>
    <w:p w14:paraId="0A4B5DFB" w14:textId="77777777" w:rsidR="00691BF0" w:rsidRPr="00691BF0" w:rsidRDefault="00691BF0" w:rsidP="00BB5E9D">
      <w:pPr>
        <w:rPr>
          <w:rFonts w:eastAsia="Calibri"/>
        </w:rPr>
      </w:pPr>
      <w:r w:rsidRPr="00691BF0">
        <w:rPr>
          <w:rFonts w:eastAsia="Calibri"/>
        </w:rPr>
        <w:t xml:space="preserve">Non-visible defects (ones that are not detectible by the human eye) such as pinholes, or scratches will not pose any harm to the wearer. For this </w:t>
      </w:r>
      <w:proofErr w:type="gramStart"/>
      <w:r w:rsidRPr="00691BF0">
        <w:rPr>
          <w:rFonts w:eastAsia="Calibri"/>
        </w:rPr>
        <w:t>reason</w:t>
      </w:r>
      <w:proofErr w:type="gramEnd"/>
      <w:r w:rsidRPr="00691BF0">
        <w:rPr>
          <w:rFonts w:eastAsia="Calibri"/>
        </w:rPr>
        <w:t xml:space="preserve"> only a visible and tactile check is required. The aprons do not need to be X-rayed to discover defects smaller than can be detected by the human eye.</w:t>
      </w:r>
    </w:p>
    <w:p w14:paraId="3440AA28" w14:textId="2F1AC2DA" w:rsidR="00356EF3" w:rsidRDefault="007C6B64" w:rsidP="00BB5E9D">
      <w:pPr>
        <w:rPr>
          <w:rFonts w:eastAsia="Calibri"/>
        </w:rPr>
      </w:pPr>
      <w:r>
        <w:rPr>
          <w:rFonts w:eastAsia="Calibri"/>
        </w:rPr>
        <w:lastRenderedPageBreak/>
        <w:t xml:space="preserve">Part of the visual inspection should also include an inspection of the </w:t>
      </w:r>
      <w:r w:rsidR="008F14AD">
        <w:rPr>
          <w:rFonts w:eastAsia="Calibri"/>
        </w:rPr>
        <w:t xml:space="preserve">fastening, </w:t>
      </w:r>
      <w:r>
        <w:rPr>
          <w:rFonts w:eastAsia="Calibri"/>
        </w:rPr>
        <w:t>attachment</w:t>
      </w:r>
      <w:r w:rsidR="008F14AD">
        <w:rPr>
          <w:rFonts w:eastAsia="Calibri"/>
        </w:rPr>
        <w:t>,</w:t>
      </w:r>
      <w:r>
        <w:rPr>
          <w:rFonts w:eastAsia="Calibri"/>
        </w:rPr>
        <w:t xml:space="preserve"> or support mechanisms (i.e., shoulder straps). Any observable</w:t>
      </w:r>
      <w:r w:rsidR="008F14AD">
        <w:rPr>
          <w:rFonts w:eastAsia="Calibri"/>
        </w:rPr>
        <w:t xml:space="preserve"> signs of failure in these should be </w:t>
      </w:r>
      <w:r w:rsidR="00013CBB">
        <w:rPr>
          <w:rFonts w:eastAsia="Calibri"/>
        </w:rPr>
        <w:t xml:space="preserve">treated as a major defect, as these could lead to the PPE falling out of position during use. </w:t>
      </w:r>
    </w:p>
    <w:p w14:paraId="08612D5F" w14:textId="558396E5" w:rsidR="00691BF0" w:rsidRDefault="00691BF0" w:rsidP="00BB5E9D">
      <w:pPr>
        <w:rPr>
          <w:rFonts w:eastAsia="Calibri"/>
        </w:rPr>
      </w:pPr>
      <w:r w:rsidRPr="00691BF0">
        <w:rPr>
          <w:rFonts w:eastAsia="Calibri"/>
        </w:rPr>
        <w:t>If desired, the RPO can conduct lead apron inspections and recommend further action based on findings.</w:t>
      </w:r>
    </w:p>
    <w:p w14:paraId="5C177589" w14:textId="5824B36A" w:rsidR="000233FD" w:rsidRPr="00691BF0" w:rsidRDefault="000233FD" w:rsidP="00BB5E9D">
      <w:pPr>
        <w:rPr>
          <w:rFonts w:eastAsia="Calibri"/>
        </w:rPr>
      </w:pPr>
      <w:r>
        <w:rPr>
          <w:rFonts w:eastAsia="Calibri"/>
        </w:rPr>
        <w:t>Disposal</w:t>
      </w:r>
    </w:p>
    <w:p w14:paraId="1316380F" w14:textId="71E2896C" w:rsidR="00691BF0" w:rsidRPr="00691BF0" w:rsidRDefault="005B47EC" w:rsidP="00DA470A">
      <w:pPr>
        <w:rPr>
          <w:rFonts w:eastAsia="Calibri"/>
        </w:rPr>
      </w:pPr>
      <w:r>
        <w:rPr>
          <w:rFonts w:eastAsia="Calibri"/>
        </w:rPr>
        <w:t>Lead is a hazardous material, and its disposal should</w:t>
      </w:r>
      <w:r w:rsidR="007D1C9F">
        <w:rPr>
          <w:rFonts w:eastAsia="Calibri"/>
        </w:rPr>
        <w:t xml:space="preserve"> </w:t>
      </w:r>
      <w:proofErr w:type="spellStart"/>
      <w:proofErr w:type="gramStart"/>
      <w:r w:rsidR="007D1C9F">
        <w:rPr>
          <w:rFonts w:eastAsia="Calibri"/>
        </w:rPr>
        <w:t>handled</w:t>
      </w:r>
      <w:proofErr w:type="spellEnd"/>
      <w:proofErr w:type="gramEnd"/>
      <w:r w:rsidR="007D1C9F">
        <w:rPr>
          <w:rFonts w:eastAsia="Calibri"/>
        </w:rPr>
        <w:t xml:space="preserve"> with care. Dispos</w:t>
      </w:r>
      <w:r w:rsidR="00DD610A">
        <w:rPr>
          <w:rFonts w:eastAsia="Calibri"/>
        </w:rPr>
        <w:t>e</w:t>
      </w:r>
      <w:r w:rsidR="007D1C9F">
        <w:rPr>
          <w:rFonts w:eastAsia="Calibri"/>
        </w:rPr>
        <w:t xml:space="preserve"> of leaded and lead-equivalent garments in accordance with</w:t>
      </w:r>
      <w:r w:rsidR="00DD610A">
        <w:rPr>
          <w:rFonts w:eastAsia="Calibri"/>
        </w:rPr>
        <w:t xml:space="preserve"> established procedure. Contact EHS for questions</w:t>
      </w:r>
      <w:r w:rsidR="00BC4D83">
        <w:rPr>
          <w:rFonts w:eastAsia="Calibri"/>
        </w:rPr>
        <w:t xml:space="preserve"> or instructions when disposing of such articles.</w:t>
      </w:r>
      <w:r w:rsidR="00691BF0" w:rsidRPr="00691BF0">
        <w:rPr>
          <w:rFonts w:eastAsia="Calibri"/>
        </w:rPr>
        <w:br w:type="page"/>
      </w:r>
    </w:p>
    <w:p w14:paraId="567140CF" w14:textId="4DB6D170" w:rsidR="00691BF0" w:rsidRPr="00691BF0" w:rsidRDefault="00691BF0" w:rsidP="00BB5E9D">
      <w:pPr>
        <w:pStyle w:val="Heading2"/>
        <w:rPr>
          <w:rFonts w:eastAsia="Calibri"/>
        </w:rPr>
      </w:pPr>
      <w:bookmarkStart w:id="155" w:name="_Toc159573787"/>
      <w:bookmarkStart w:id="156" w:name="_Toc165984797"/>
      <w:bookmarkStart w:id="157" w:name="_Toc174947927"/>
      <w:r w:rsidRPr="00691BF0">
        <w:rPr>
          <w:rFonts w:eastAsia="Calibri"/>
        </w:rPr>
        <w:lastRenderedPageBreak/>
        <w:t xml:space="preserve">Acquisition, </w:t>
      </w:r>
      <w:r w:rsidR="004779F3">
        <w:rPr>
          <w:rFonts w:eastAsia="Calibri"/>
        </w:rPr>
        <w:t xml:space="preserve">Relocation, </w:t>
      </w:r>
      <w:r w:rsidRPr="00691BF0">
        <w:rPr>
          <w:rFonts w:eastAsia="Calibri"/>
        </w:rPr>
        <w:t>Transfer, and Disposal of Radiation Producing Devices</w:t>
      </w:r>
      <w:bookmarkEnd w:id="155"/>
      <w:bookmarkEnd w:id="156"/>
      <w:bookmarkEnd w:id="157"/>
    </w:p>
    <w:p w14:paraId="3B524ABB" w14:textId="77777777" w:rsidR="00B21451" w:rsidRDefault="00B21451" w:rsidP="00DA470A">
      <w:pPr>
        <w:pStyle w:val="Heading3"/>
        <w:rPr>
          <w:rFonts w:eastAsia="Calibri"/>
        </w:rPr>
      </w:pPr>
      <w:bookmarkStart w:id="158" w:name="_Toc174947928"/>
      <w:r>
        <w:rPr>
          <w:rFonts w:eastAsia="Calibri"/>
        </w:rPr>
        <w:t>Acquisition</w:t>
      </w:r>
      <w:bookmarkEnd w:id="158"/>
    </w:p>
    <w:p w14:paraId="51D0293A" w14:textId="0CAC8C78" w:rsidR="00691BF0" w:rsidRPr="00691BF0" w:rsidRDefault="00691BF0" w:rsidP="00BB5E9D">
      <w:pPr>
        <w:rPr>
          <w:rFonts w:eastAsia="Calibri"/>
        </w:rPr>
      </w:pPr>
      <w:r w:rsidRPr="00691BF0">
        <w:rPr>
          <w:rFonts w:eastAsia="Calibri"/>
        </w:rPr>
        <w:t xml:space="preserve">Faculty, supervisors, and users are strongly encouraged to consult with EHS or RPO as early as possible prior to ordering or installing any Radiation Producing Device. EHS can provide useful information concerning appropriate safety features, suitability of installation location and the safe operation of the equipment. </w:t>
      </w:r>
      <w:r w:rsidR="00BD6F05">
        <w:rPr>
          <w:rFonts w:eastAsia="Calibri"/>
        </w:rPr>
        <w:t xml:space="preserve">EHS performs </w:t>
      </w:r>
      <w:r w:rsidR="00CA74DD">
        <w:rPr>
          <w:rFonts w:eastAsia="Calibri"/>
        </w:rPr>
        <w:t>registration of a</w:t>
      </w:r>
      <w:r w:rsidRPr="00691BF0">
        <w:rPr>
          <w:rFonts w:eastAsia="Calibri"/>
        </w:rPr>
        <w:t>ll radiation-producing instruments</w:t>
      </w:r>
      <w:r w:rsidR="00CA74DD">
        <w:rPr>
          <w:rFonts w:eastAsia="Calibri"/>
        </w:rPr>
        <w:t xml:space="preserve">, which is </w:t>
      </w:r>
      <w:r w:rsidRPr="00691BF0">
        <w:rPr>
          <w:rFonts w:eastAsia="Calibri"/>
        </w:rPr>
        <w:t xml:space="preserve">required </w:t>
      </w:r>
      <w:r w:rsidR="00CA74DD">
        <w:rPr>
          <w:rFonts w:eastAsia="Calibri"/>
        </w:rPr>
        <w:t xml:space="preserve">by </w:t>
      </w:r>
      <w:r w:rsidRPr="00691BF0">
        <w:rPr>
          <w:rFonts w:eastAsia="Calibri"/>
        </w:rPr>
        <w:t xml:space="preserve">the PA DEP BRP </w:t>
      </w:r>
      <w:r w:rsidR="00CA74DD">
        <w:rPr>
          <w:rFonts w:eastAsia="Calibri"/>
        </w:rPr>
        <w:t xml:space="preserve">and must take place </w:t>
      </w:r>
      <w:r w:rsidRPr="00691BF0">
        <w:rPr>
          <w:rFonts w:eastAsia="Calibri"/>
        </w:rPr>
        <w:t xml:space="preserve">within 30 days of </w:t>
      </w:r>
      <w:r w:rsidR="00CA74DD">
        <w:rPr>
          <w:rFonts w:eastAsia="Calibri"/>
        </w:rPr>
        <w:t xml:space="preserve">the device </w:t>
      </w:r>
      <w:r w:rsidRPr="00691BF0">
        <w:rPr>
          <w:rFonts w:eastAsia="Calibri"/>
        </w:rPr>
        <w:t>arriving on-campus, even if the unit is not immediately placed into service. This includes, but is not limited to, any instrument maintained in storage or donated to the University.</w:t>
      </w:r>
      <w:r w:rsidR="00B07D73">
        <w:rPr>
          <w:rFonts w:eastAsia="Calibri"/>
        </w:rPr>
        <w:t xml:space="preserve"> For this reason, all RPD owners are required to notify EHS upon device arrival, and will be asked for the make, model, and serial number of each new device at or before the time of arrival. </w:t>
      </w:r>
    </w:p>
    <w:p w14:paraId="39CA82B8" w14:textId="77777777" w:rsidR="00691BF0" w:rsidRPr="00691BF0" w:rsidRDefault="00691BF0" w:rsidP="00BB5E9D">
      <w:pPr>
        <w:rPr>
          <w:rFonts w:eastAsia="Calibri"/>
        </w:rPr>
      </w:pPr>
      <w:r w:rsidRPr="00691BF0">
        <w:rPr>
          <w:rFonts w:eastAsia="Calibri"/>
        </w:rPr>
        <w:t>Once installed, the supervisor must contact EHS and arrange to have the device inspected for required labeling, safety devices, radiation levels, and evaluation of the location to assure user and non-user safety. This also applies to relocation of current devices to another University location. The device may not be put into routine service and operation until approved by EHS.</w:t>
      </w:r>
    </w:p>
    <w:p w14:paraId="210B8107" w14:textId="72C361F2" w:rsidR="004779F3" w:rsidRDefault="004779F3" w:rsidP="004779F3">
      <w:pPr>
        <w:pStyle w:val="Heading3"/>
        <w:rPr>
          <w:rFonts w:eastAsia="Calibri"/>
        </w:rPr>
      </w:pPr>
      <w:bookmarkStart w:id="159" w:name="_Toc174947929"/>
      <w:r>
        <w:rPr>
          <w:rFonts w:eastAsia="Calibri"/>
        </w:rPr>
        <w:t>Relocation</w:t>
      </w:r>
      <w:bookmarkEnd w:id="159"/>
    </w:p>
    <w:p w14:paraId="2608B7A6" w14:textId="1ABED618" w:rsidR="004779F3" w:rsidRPr="00DA470A" w:rsidRDefault="004779F3" w:rsidP="00DA470A">
      <w:r>
        <w:rPr>
          <w:rFonts w:eastAsia="Calibri"/>
        </w:rPr>
        <w:t xml:space="preserve">Relocating a radiation producing device requires an additional survey and audit in almost all cases. Supervisors or Owners preparing to relocate a device (even if the device remains in the same </w:t>
      </w:r>
      <w:r w:rsidR="009A6D4A">
        <w:rPr>
          <w:rFonts w:eastAsia="Calibri"/>
        </w:rPr>
        <w:t>room or</w:t>
      </w:r>
      <w:r>
        <w:rPr>
          <w:rFonts w:eastAsia="Calibri"/>
        </w:rPr>
        <w:t xml:space="preserve"> will see similar use) are required to notify the RPO. Surveys and audits following </w:t>
      </w:r>
      <w:r w:rsidR="009A0874">
        <w:rPr>
          <w:rFonts w:eastAsia="Calibri"/>
        </w:rPr>
        <w:t>a relocation</w:t>
      </w:r>
      <w:r>
        <w:rPr>
          <w:rFonts w:eastAsia="Calibri"/>
        </w:rPr>
        <w:t xml:space="preserve"> help to verify that an </w:t>
      </w:r>
      <w:r w:rsidR="009A6D4A">
        <w:rPr>
          <w:rFonts w:eastAsia="Calibri"/>
        </w:rPr>
        <w:t>unintentional</w:t>
      </w:r>
      <w:r>
        <w:rPr>
          <w:rFonts w:eastAsia="Calibri"/>
        </w:rPr>
        <w:t xml:space="preserve"> modification or shifting of internal shielding and components has not </w:t>
      </w:r>
      <w:proofErr w:type="gramStart"/>
      <w:r>
        <w:rPr>
          <w:rFonts w:eastAsia="Calibri"/>
        </w:rPr>
        <w:t>occurred</w:t>
      </w:r>
      <w:r w:rsidR="00CF7009">
        <w:rPr>
          <w:rFonts w:eastAsia="Calibri"/>
        </w:rPr>
        <w:t>.</w:t>
      </w:r>
      <w:r>
        <w:rPr>
          <w:rFonts w:eastAsia="Calibri"/>
        </w:rPr>
        <w:t>.</w:t>
      </w:r>
      <w:proofErr w:type="gramEnd"/>
      <w:r>
        <w:rPr>
          <w:rFonts w:eastAsia="Calibri"/>
        </w:rPr>
        <w:t xml:space="preserve"> </w:t>
      </w:r>
      <w:r w:rsidR="0078447E">
        <w:rPr>
          <w:rFonts w:eastAsia="Calibri"/>
        </w:rPr>
        <w:t>The RPO, at their discretion, may</w:t>
      </w:r>
      <w:r w:rsidR="00F00B1F">
        <w:rPr>
          <w:rFonts w:eastAsia="Calibri"/>
        </w:rPr>
        <w:t xml:space="preserve"> decide that an audit </w:t>
      </w:r>
      <w:r w:rsidR="00537265">
        <w:rPr>
          <w:rFonts w:eastAsia="Calibri"/>
        </w:rPr>
        <w:t xml:space="preserve">after a relocation is not warranted if the device has not left the room or suite that it was originally located in. </w:t>
      </w:r>
      <w:r w:rsidR="003969B9">
        <w:rPr>
          <w:rFonts w:eastAsia="Calibri"/>
        </w:rPr>
        <w:t xml:space="preserve">An RPD that has been relocated cannot be placed back into service until EHS has provided approval, which typically follows a survey or audit. </w:t>
      </w:r>
    </w:p>
    <w:p w14:paraId="0A47413E" w14:textId="77777777" w:rsidR="004779F3" w:rsidRDefault="004779F3" w:rsidP="004779F3">
      <w:pPr>
        <w:pStyle w:val="Heading3"/>
        <w:rPr>
          <w:rFonts w:eastAsia="Calibri"/>
        </w:rPr>
      </w:pPr>
      <w:bookmarkStart w:id="160" w:name="_Toc174947930"/>
      <w:r>
        <w:rPr>
          <w:rFonts w:eastAsia="Calibri"/>
        </w:rPr>
        <w:t>Transfer</w:t>
      </w:r>
      <w:bookmarkEnd w:id="160"/>
    </w:p>
    <w:p w14:paraId="7FC5A948" w14:textId="6A6962D5" w:rsidR="00B71FEE" w:rsidRDefault="00691BF0" w:rsidP="00BB5E9D">
      <w:pPr>
        <w:rPr>
          <w:rFonts w:eastAsia="Calibri"/>
        </w:rPr>
      </w:pPr>
      <w:r w:rsidRPr="00691BF0">
        <w:rPr>
          <w:rFonts w:eastAsia="Calibri"/>
        </w:rPr>
        <w:t>Transferring a device to another supervisor within the University may require a safety evaluation of the new supervisor's radiation safety training status.</w:t>
      </w:r>
    </w:p>
    <w:p w14:paraId="29058EDB" w14:textId="68017372" w:rsidR="00691BF0" w:rsidRPr="00691BF0" w:rsidRDefault="00691BF0" w:rsidP="00BB5E9D">
      <w:pPr>
        <w:rPr>
          <w:rFonts w:eastAsia="Calibri"/>
        </w:rPr>
      </w:pPr>
      <w:r w:rsidRPr="00691BF0">
        <w:rPr>
          <w:rFonts w:eastAsia="Calibri"/>
        </w:rPr>
        <w:t>Instruments being transferred, donated, or sold to another institution, company, or individual, require a written notification to the PA DEP BRP</w:t>
      </w:r>
      <w:r w:rsidR="005508E9">
        <w:rPr>
          <w:rFonts w:eastAsia="Calibri"/>
        </w:rPr>
        <w:t>, which will be provided by EHS</w:t>
      </w:r>
      <w:r w:rsidRPr="00691BF0">
        <w:rPr>
          <w:rFonts w:eastAsia="Calibri"/>
        </w:rPr>
        <w:t xml:space="preserve">. </w:t>
      </w:r>
      <w:r w:rsidR="005508E9">
        <w:rPr>
          <w:rFonts w:eastAsia="Calibri"/>
        </w:rPr>
        <w:t>To facilitate this</w:t>
      </w:r>
      <w:r w:rsidR="009A0874">
        <w:rPr>
          <w:rFonts w:eastAsia="Calibri"/>
        </w:rPr>
        <w:t xml:space="preserve"> notification</w:t>
      </w:r>
      <w:r w:rsidR="005508E9">
        <w:rPr>
          <w:rFonts w:eastAsia="Calibri"/>
        </w:rPr>
        <w:t xml:space="preserve">, </w:t>
      </w:r>
      <w:r w:rsidRPr="00691BF0">
        <w:rPr>
          <w:rFonts w:eastAsia="Calibri"/>
        </w:rPr>
        <w:t xml:space="preserve">Supervisors are responsible for informing EHS prior to the transfer of the equipment. </w:t>
      </w:r>
    </w:p>
    <w:p w14:paraId="355239B2" w14:textId="19A87BEF" w:rsidR="004C2C7B" w:rsidRDefault="009A6D4A" w:rsidP="004C2C7B">
      <w:pPr>
        <w:pStyle w:val="Heading3"/>
        <w:rPr>
          <w:rFonts w:eastAsia="Calibri"/>
        </w:rPr>
      </w:pPr>
      <w:bookmarkStart w:id="161" w:name="_Toc174947931"/>
      <w:r>
        <w:rPr>
          <w:rFonts w:eastAsia="Calibri"/>
        </w:rPr>
        <w:t>Disposal</w:t>
      </w:r>
      <w:bookmarkEnd w:id="161"/>
    </w:p>
    <w:p w14:paraId="5546425F" w14:textId="77777777" w:rsidR="00691BF0" w:rsidRPr="00691BF0" w:rsidRDefault="00691BF0" w:rsidP="00BB5E9D">
      <w:pPr>
        <w:rPr>
          <w:rFonts w:eastAsia="Calibri"/>
        </w:rPr>
      </w:pPr>
      <w:r w:rsidRPr="00691BF0">
        <w:rPr>
          <w:rFonts w:eastAsia="Calibri"/>
        </w:rPr>
        <w:t xml:space="preserve">Supervisors must also inform EHS when a system is permanently removed from service and is to be either disposed of or used for parts. EHS is responsible for notifying the state that these systems are no longer in </w:t>
      </w:r>
      <w:proofErr w:type="gramStart"/>
      <w:r w:rsidRPr="00691BF0">
        <w:rPr>
          <w:rFonts w:eastAsia="Calibri"/>
        </w:rPr>
        <w:t>service</w:t>
      </w:r>
      <w:proofErr w:type="gramEnd"/>
      <w:r w:rsidRPr="00691BF0">
        <w:rPr>
          <w:rFonts w:eastAsia="Calibri"/>
        </w:rPr>
        <w:t xml:space="preserve"> and they will be removed from the University's inventory.</w:t>
      </w:r>
    </w:p>
    <w:p w14:paraId="036D160D" w14:textId="77777777" w:rsidR="00691BF0" w:rsidRPr="00691BF0" w:rsidRDefault="00691BF0" w:rsidP="00BB5E9D">
      <w:pPr>
        <w:rPr>
          <w:rFonts w:eastAsia="Calibri"/>
        </w:rPr>
      </w:pPr>
      <w:r w:rsidRPr="00691BF0">
        <w:rPr>
          <w:rFonts w:eastAsia="Calibri"/>
        </w:rPr>
        <w:t xml:space="preserve">Disposal of radiation-producing equipment through </w:t>
      </w:r>
      <w:proofErr w:type="gramStart"/>
      <w:r w:rsidRPr="00691BF0">
        <w:rPr>
          <w:rFonts w:eastAsia="Calibri"/>
        </w:rPr>
        <w:t>University</w:t>
      </w:r>
      <w:proofErr w:type="gramEnd"/>
      <w:r w:rsidRPr="00691BF0">
        <w:rPr>
          <w:rFonts w:eastAsia="Calibri"/>
        </w:rPr>
        <w:t xml:space="preserve"> salvage must take into account the proper disposal of all hazardous substances. Lead, oils, and x-ray tubes containing beryllium must be removed and disposed of as hazardous waste. Contact EHS or RPO for guidance on proper disposal.</w:t>
      </w:r>
    </w:p>
    <w:p w14:paraId="0AF3948B" w14:textId="77777777" w:rsidR="00691BF0" w:rsidRPr="00691BF0" w:rsidRDefault="00691BF0" w:rsidP="00691BF0">
      <w:pPr>
        <w:spacing w:before="0" w:after="160"/>
        <w:rPr>
          <w:rFonts w:ascii="Calibri" w:eastAsia="Calibri" w:hAnsi="Calibri" w:cs="Times New Roman"/>
        </w:rPr>
      </w:pPr>
      <w:r w:rsidRPr="00691BF0">
        <w:rPr>
          <w:rFonts w:ascii="Calibri" w:eastAsia="Calibri" w:hAnsi="Calibri" w:cs="Times New Roman"/>
        </w:rPr>
        <w:br w:type="page"/>
      </w:r>
    </w:p>
    <w:p w14:paraId="3D96453B" w14:textId="77777777" w:rsidR="00691BF0" w:rsidRPr="00691BF0" w:rsidRDefault="00691BF0" w:rsidP="00BB5E9D">
      <w:pPr>
        <w:pStyle w:val="Heading2"/>
        <w:rPr>
          <w:rFonts w:eastAsia="Calibri"/>
        </w:rPr>
      </w:pPr>
      <w:r w:rsidRPr="00691BF0">
        <w:rPr>
          <w:rFonts w:eastAsia="Calibri"/>
        </w:rPr>
        <w:lastRenderedPageBreak/>
        <w:t xml:space="preserve">   </w:t>
      </w:r>
      <w:bookmarkStart w:id="162" w:name="_Toc159573788"/>
      <w:bookmarkStart w:id="163" w:name="_Toc165984798"/>
      <w:bookmarkStart w:id="164" w:name="_Toc174947932"/>
      <w:r w:rsidRPr="00691BF0">
        <w:rPr>
          <w:rFonts w:eastAsia="Calibri"/>
        </w:rPr>
        <w:t>Devices That Produce Radiation Incidental to Operation</w:t>
      </w:r>
      <w:bookmarkEnd w:id="162"/>
      <w:bookmarkEnd w:id="163"/>
      <w:bookmarkEnd w:id="164"/>
    </w:p>
    <w:p w14:paraId="51E96DB2" w14:textId="063C6E72" w:rsidR="00D20864" w:rsidRDefault="00691BF0" w:rsidP="00BB5E9D">
      <w:pPr>
        <w:rPr>
          <w:rFonts w:eastAsia="Calibri"/>
        </w:rPr>
      </w:pPr>
      <w:proofErr w:type="gramStart"/>
      <w:r w:rsidRPr="00691BF0">
        <w:rPr>
          <w:rFonts w:eastAsia="Calibri"/>
        </w:rPr>
        <w:t>Due to the effect</w:t>
      </w:r>
      <w:r w:rsidR="002C7AEB">
        <w:rPr>
          <w:rFonts w:eastAsia="Calibri"/>
        </w:rPr>
        <w:t>s</w:t>
      </w:r>
      <w:proofErr w:type="gramEnd"/>
      <w:r w:rsidRPr="00691BF0">
        <w:rPr>
          <w:rFonts w:eastAsia="Calibri"/>
        </w:rPr>
        <w:t xml:space="preserve"> of Bremsstrahlung Radiation, some electronic devices may produce radiation incidental to their operation. This can occur in any device that accelerates electrons into a target. The main example of one of these devices is an Electron Microscope. Any such device, except electron microscopes (which are covered in Section 8.1)</w:t>
      </w:r>
      <w:r w:rsidR="00B42605">
        <w:rPr>
          <w:rFonts w:eastAsia="Calibri"/>
        </w:rPr>
        <w:t xml:space="preserve"> - </w:t>
      </w:r>
      <w:r w:rsidR="00B42605" w:rsidRPr="00DA470A">
        <w:rPr>
          <w:rFonts w:eastAsia="Calibri"/>
          <w:b/>
          <w:bCs/>
          <w:u w:val="single"/>
        </w:rPr>
        <w:t>if</w:t>
      </w:r>
      <w:r w:rsidR="00B42605" w:rsidRPr="00691BF0">
        <w:rPr>
          <w:rFonts w:eastAsia="Calibri"/>
        </w:rPr>
        <w:t xml:space="preserve"> </w:t>
      </w:r>
      <w:r w:rsidR="00B42605">
        <w:rPr>
          <w:rFonts w:eastAsia="Calibri"/>
        </w:rPr>
        <w:t>it is shown to</w:t>
      </w:r>
      <w:r w:rsidR="00B42605" w:rsidRPr="00691BF0">
        <w:rPr>
          <w:rFonts w:eastAsia="Calibri"/>
        </w:rPr>
        <w:t xml:space="preserve"> meet certain dose rate requirements</w:t>
      </w:r>
      <w:r w:rsidR="00E77A3B">
        <w:rPr>
          <w:rFonts w:eastAsia="Calibri"/>
        </w:rPr>
        <w:t xml:space="preserve"> </w:t>
      </w:r>
      <w:r w:rsidR="00395921">
        <w:rPr>
          <w:rFonts w:eastAsia="Calibri"/>
        </w:rPr>
        <w:t xml:space="preserve">- </w:t>
      </w:r>
      <w:r w:rsidR="00395921" w:rsidRPr="00691BF0">
        <w:rPr>
          <w:rFonts w:eastAsia="Calibri"/>
        </w:rPr>
        <w:t>is</w:t>
      </w:r>
      <w:r w:rsidR="00E77A3B" w:rsidRPr="00691BF0">
        <w:rPr>
          <w:rFonts w:eastAsia="Calibri"/>
        </w:rPr>
        <w:t xml:space="preserve"> </w:t>
      </w:r>
      <w:r w:rsidRPr="00691BF0">
        <w:rPr>
          <w:rFonts w:eastAsia="Calibri"/>
        </w:rPr>
        <w:t xml:space="preserve">exempt from requirements listed in this document and PA DEP BRP Rules and Regulations. </w:t>
      </w:r>
      <w:r w:rsidR="00D20864" w:rsidRPr="00691BF0">
        <w:rPr>
          <w:rFonts w:eastAsia="Calibri"/>
        </w:rPr>
        <w:t>If you suspect that your device could fall into this category, please contact EHS or the RPO so a confirmation survey can be conducted.</w:t>
      </w:r>
    </w:p>
    <w:p w14:paraId="45794DFA" w14:textId="77777777" w:rsidR="00D20864" w:rsidRDefault="00D20864" w:rsidP="00DA470A">
      <w:pPr>
        <w:pStyle w:val="Heading3"/>
        <w:rPr>
          <w:rFonts w:eastAsia="Calibri"/>
        </w:rPr>
      </w:pPr>
      <w:bookmarkStart w:id="165" w:name="_Toc174947933"/>
      <w:r>
        <w:rPr>
          <w:rFonts w:eastAsia="Calibri"/>
        </w:rPr>
        <w:t>Survey and Testing</w:t>
      </w:r>
      <w:bookmarkEnd w:id="165"/>
    </w:p>
    <w:p w14:paraId="16DE0D38" w14:textId="747E8C53" w:rsidR="00691BF0" w:rsidRPr="00691BF0" w:rsidRDefault="00691BF0" w:rsidP="00BB5E9D">
      <w:pPr>
        <w:rPr>
          <w:rFonts w:eastAsia="Calibri"/>
        </w:rPr>
      </w:pPr>
      <w:r w:rsidRPr="00691BF0">
        <w:rPr>
          <w:rFonts w:eastAsia="Calibri"/>
        </w:rPr>
        <w:t xml:space="preserve">The RPO has the duty and ability to test these devices to determine </w:t>
      </w:r>
      <w:r w:rsidR="00805CD9">
        <w:rPr>
          <w:rFonts w:eastAsia="Calibri"/>
        </w:rPr>
        <w:t>whether program requirements apply, or if such a device can be exempted from the requirements as described above</w:t>
      </w:r>
      <w:r w:rsidRPr="00691BF0">
        <w:rPr>
          <w:rFonts w:eastAsia="Calibri"/>
        </w:rPr>
        <w:t>.</w:t>
      </w:r>
      <w:r w:rsidR="0084683F">
        <w:rPr>
          <w:rFonts w:eastAsia="Calibri"/>
        </w:rPr>
        <w:t xml:space="preserve"> </w:t>
      </w:r>
      <w:r w:rsidR="005E55B1">
        <w:rPr>
          <w:rFonts w:eastAsia="Calibri"/>
        </w:rPr>
        <w:t xml:space="preserve">Testing may involve an initial survey, or data collection spanning several </w:t>
      </w:r>
      <w:r w:rsidR="00DC1703">
        <w:rPr>
          <w:rFonts w:eastAsia="Calibri"/>
        </w:rPr>
        <w:t>months</w:t>
      </w:r>
      <w:r w:rsidR="00D450A6">
        <w:rPr>
          <w:rFonts w:eastAsia="Calibri"/>
        </w:rPr>
        <w:t xml:space="preserve"> (</w:t>
      </w:r>
      <w:r w:rsidR="005E55B1">
        <w:rPr>
          <w:rFonts w:eastAsia="Calibri"/>
        </w:rPr>
        <w:t xml:space="preserve">or </w:t>
      </w:r>
      <w:proofErr w:type="gramStart"/>
      <w:r w:rsidR="005E55B1">
        <w:rPr>
          <w:rFonts w:eastAsia="Calibri"/>
        </w:rPr>
        <w:t>both of these</w:t>
      </w:r>
      <w:proofErr w:type="gramEnd"/>
      <w:r w:rsidR="005E55B1">
        <w:rPr>
          <w:rFonts w:eastAsia="Calibri"/>
        </w:rPr>
        <w:t xml:space="preserve"> measurement types</w:t>
      </w:r>
      <w:r w:rsidR="00D450A6">
        <w:rPr>
          <w:rFonts w:eastAsia="Calibri"/>
        </w:rPr>
        <w:t>)</w:t>
      </w:r>
      <w:r w:rsidR="005E55B1">
        <w:rPr>
          <w:rFonts w:eastAsia="Calibri"/>
        </w:rPr>
        <w:t>.</w:t>
      </w:r>
      <w:r w:rsidR="00DC1703">
        <w:rPr>
          <w:rFonts w:eastAsia="Calibri"/>
        </w:rPr>
        <w:t xml:space="preserve"> The data collection </w:t>
      </w:r>
      <w:r w:rsidR="00FA3821">
        <w:rPr>
          <w:rFonts w:eastAsia="Calibri"/>
        </w:rPr>
        <w:t>shall be done by</w:t>
      </w:r>
      <w:r w:rsidR="00395921">
        <w:rPr>
          <w:rFonts w:eastAsia="Calibri"/>
        </w:rPr>
        <w:t xml:space="preserve"> </w:t>
      </w:r>
      <w:r w:rsidR="00FA3821" w:rsidRPr="00BB5E9D">
        <w:rPr>
          <w:rFonts w:eastAsia="Calibri"/>
        </w:rPr>
        <w:t xml:space="preserve">placing a whole-body dosimeter in an accessible area near the device for a period of 6 months. This area shall be the worst-case area for dose that an operator can access. After the </w:t>
      </w:r>
      <w:proofErr w:type="gramStart"/>
      <w:r w:rsidR="00FA3821" w:rsidRPr="00BB5E9D">
        <w:rPr>
          <w:rFonts w:eastAsia="Calibri"/>
        </w:rPr>
        <w:t>6 month</w:t>
      </w:r>
      <w:proofErr w:type="gramEnd"/>
      <w:r w:rsidR="00FA3821" w:rsidRPr="00BB5E9D">
        <w:rPr>
          <w:rFonts w:eastAsia="Calibri"/>
        </w:rPr>
        <w:t xml:space="preserve"> period is up, the dose on the dosimeter will be extrapolated to a full year and a determination for the status of the device will be made by the RPO.  The device will be considered exempt for the duration of the 6-month testing period.</w:t>
      </w:r>
      <w:r w:rsidR="00FA3821">
        <w:rPr>
          <w:rFonts w:eastAsia="Calibri"/>
        </w:rPr>
        <w:t xml:space="preserve"> </w:t>
      </w:r>
      <w:r w:rsidR="00834F2B">
        <w:rPr>
          <w:rFonts w:eastAsia="Calibri"/>
        </w:rPr>
        <w:t>Upon testing, i</w:t>
      </w:r>
      <w:r w:rsidRPr="00691BF0">
        <w:rPr>
          <w:rFonts w:eastAsia="Calibri"/>
        </w:rPr>
        <w:t xml:space="preserve">f </w:t>
      </w:r>
      <w:r w:rsidR="00835F83">
        <w:rPr>
          <w:rFonts w:eastAsia="Calibri"/>
        </w:rPr>
        <w:t xml:space="preserve">results from </w:t>
      </w:r>
      <w:r w:rsidRPr="00691BF0">
        <w:rPr>
          <w:rFonts w:eastAsia="Calibri"/>
        </w:rPr>
        <w:t xml:space="preserve">the device </w:t>
      </w:r>
      <w:r w:rsidR="00835F83">
        <w:rPr>
          <w:rFonts w:eastAsia="Calibri"/>
        </w:rPr>
        <w:t xml:space="preserve">are found to </w:t>
      </w:r>
      <w:r w:rsidRPr="00691BF0">
        <w:rPr>
          <w:rFonts w:eastAsia="Calibri"/>
        </w:rPr>
        <w:t xml:space="preserve">fall under the dose limit, </w:t>
      </w:r>
      <w:r w:rsidR="00835F83">
        <w:rPr>
          <w:rFonts w:eastAsia="Calibri"/>
        </w:rPr>
        <w:t>the device</w:t>
      </w:r>
      <w:r w:rsidR="00835F83" w:rsidRPr="00691BF0">
        <w:rPr>
          <w:rFonts w:eastAsia="Calibri"/>
        </w:rPr>
        <w:t xml:space="preserve"> </w:t>
      </w:r>
      <w:r w:rsidRPr="00691BF0">
        <w:rPr>
          <w:rFonts w:eastAsia="Calibri"/>
        </w:rPr>
        <w:t xml:space="preserve">is exempt from </w:t>
      </w:r>
      <w:r w:rsidR="00C83FF8">
        <w:rPr>
          <w:rFonts w:eastAsia="Calibri"/>
        </w:rPr>
        <w:t>the</w:t>
      </w:r>
      <w:r w:rsidR="00C83FF8" w:rsidRPr="00691BF0">
        <w:rPr>
          <w:rFonts w:eastAsia="Calibri"/>
        </w:rPr>
        <w:t xml:space="preserve"> </w:t>
      </w:r>
      <w:r w:rsidR="00C83FF8">
        <w:rPr>
          <w:rFonts w:eastAsia="Calibri"/>
        </w:rPr>
        <w:t>requirements described in this program description</w:t>
      </w:r>
      <w:r w:rsidRPr="00691BF0">
        <w:rPr>
          <w:rFonts w:eastAsia="Calibri"/>
        </w:rPr>
        <w:t xml:space="preserve">. However, the RPO </w:t>
      </w:r>
      <w:r w:rsidR="00C877EF">
        <w:rPr>
          <w:rFonts w:eastAsia="Calibri"/>
        </w:rPr>
        <w:t>may</w:t>
      </w:r>
      <w:r w:rsidR="00C877EF" w:rsidRPr="00691BF0">
        <w:rPr>
          <w:rFonts w:eastAsia="Calibri"/>
        </w:rPr>
        <w:t xml:space="preserve"> </w:t>
      </w:r>
      <w:r w:rsidRPr="00691BF0">
        <w:rPr>
          <w:rFonts w:eastAsia="Calibri"/>
        </w:rPr>
        <w:t>still track the device and conduct follow-up surveys if requested by the PI</w:t>
      </w:r>
      <w:r w:rsidR="00835F83">
        <w:rPr>
          <w:rFonts w:eastAsia="Calibri"/>
        </w:rPr>
        <w:t xml:space="preserve"> or others in t</w:t>
      </w:r>
      <w:r w:rsidR="003D1AF6">
        <w:rPr>
          <w:rFonts w:eastAsia="Calibri"/>
        </w:rPr>
        <w:t>he community</w:t>
      </w:r>
      <w:r w:rsidRPr="00691BF0">
        <w:rPr>
          <w:rFonts w:eastAsia="Calibri"/>
        </w:rPr>
        <w:t>.</w:t>
      </w:r>
      <w:r w:rsidR="00834F2B">
        <w:rPr>
          <w:rFonts w:eastAsia="Calibri"/>
        </w:rPr>
        <w:t xml:space="preserve"> However, i</w:t>
      </w:r>
      <w:r w:rsidRPr="00691BF0">
        <w:rPr>
          <w:rFonts w:eastAsia="Calibri"/>
        </w:rPr>
        <w:t>f</w:t>
      </w:r>
      <w:r w:rsidR="00834F2B">
        <w:rPr>
          <w:rFonts w:eastAsia="Calibri"/>
        </w:rPr>
        <w:t>, upon testing,</w:t>
      </w:r>
      <w:r w:rsidRPr="00691BF0">
        <w:rPr>
          <w:rFonts w:eastAsia="Calibri"/>
        </w:rPr>
        <w:t xml:space="preserve"> the </w:t>
      </w:r>
      <w:r w:rsidR="005501F3">
        <w:rPr>
          <w:rFonts w:eastAsia="Calibri"/>
        </w:rPr>
        <w:t>dose results</w:t>
      </w:r>
      <w:r w:rsidR="005501F3" w:rsidRPr="00691BF0">
        <w:rPr>
          <w:rFonts w:eastAsia="Calibri"/>
        </w:rPr>
        <w:t xml:space="preserve"> </w:t>
      </w:r>
      <w:r w:rsidR="003D1AF6">
        <w:rPr>
          <w:rFonts w:eastAsia="Calibri"/>
        </w:rPr>
        <w:t>from</w:t>
      </w:r>
      <w:r w:rsidR="003D1AF6" w:rsidRPr="00691BF0">
        <w:rPr>
          <w:rFonts w:eastAsia="Calibri"/>
        </w:rPr>
        <w:t xml:space="preserve"> </w:t>
      </w:r>
      <w:r w:rsidRPr="00691BF0">
        <w:rPr>
          <w:rFonts w:eastAsia="Calibri"/>
        </w:rPr>
        <w:t>the device are greater than the dose limit</w:t>
      </w:r>
      <w:r w:rsidR="00C877EF">
        <w:rPr>
          <w:rFonts w:eastAsia="Calibri"/>
        </w:rPr>
        <w:t xml:space="preserve"> for exempt devices</w:t>
      </w:r>
      <w:r w:rsidRPr="00691BF0">
        <w:rPr>
          <w:rFonts w:eastAsia="Calibri"/>
        </w:rPr>
        <w:t xml:space="preserve">, </w:t>
      </w:r>
      <w:r w:rsidR="005E55B1">
        <w:rPr>
          <w:rFonts w:eastAsia="Calibri"/>
        </w:rPr>
        <w:t>the device</w:t>
      </w:r>
      <w:r w:rsidR="005E55B1" w:rsidRPr="00691BF0">
        <w:rPr>
          <w:rFonts w:eastAsia="Calibri"/>
        </w:rPr>
        <w:t xml:space="preserve"> </w:t>
      </w:r>
      <w:r w:rsidRPr="00691BF0">
        <w:rPr>
          <w:rFonts w:eastAsia="Calibri"/>
        </w:rPr>
        <w:t>will be considered a Radiation Producing Device and all applicable requirements in this document will be followed.</w:t>
      </w:r>
      <w:r w:rsidR="00395921">
        <w:rPr>
          <w:rFonts w:eastAsia="Calibri"/>
        </w:rPr>
        <w:t xml:space="preserve"> </w:t>
      </w:r>
      <w:r w:rsidR="0099471C">
        <w:rPr>
          <w:rFonts w:eastAsia="Calibri"/>
        </w:rPr>
        <w:t xml:space="preserve">For </w:t>
      </w:r>
      <w:r w:rsidR="00D35FEC">
        <w:rPr>
          <w:rFonts w:eastAsia="Calibri"/>
        </w:rPr>
        <w:t xml:space="preserve">the </w:t>
      </w:r>
      <w:r w:rsidR="0099471C">
        <w:rPr>
          <w:rFonts w:eastAsia="Calibri"/>
        </w:rPr>
        <w:t xml:space="preserve">cases </w:t>
      </w:r>
      <w:r w:rsidR="00D35FEC">
        <w:rPr>
          <w:rFonts w:eastAsia="Calibri"/>
        </w:rPr>
        <w:t xml:space="preserve">described in this paragraph, </w:t>
      </w:r>
      <w:r w:rsidR="00754CC9">
        <w:rPr>
          <w:rFonts w:eastAsia="Calibri"/>
        </w:rPr>
        <w:t>t</w:t>
      </w:r>
      <w:r w:rsidR="00395921">
        <w:rPr>
          <w:rFonts w:eastAsia="Calibri"/>
        </w:rPr>
        <w:t xml:space="preserve">he RPO will provide </w:t>
      </w:r>
      <w:r w:rsidR="00754CC9">
        <w:rPr>
          <w:rFonts w:eastAsia="Calibri"/>
        </w:rPr>
        <w:t>direction</w:t>
      </w:r>
      <w:r w:rsidR="00395921">
        <w:rPr>
          <w:rFonts w:eastAsia="Calibri"/>
        </w:rPr>
        <w:t xml:space="preserve"> as to which sections of this document are applicable to the specific device in question.</w:t>
      </w:r>
    </w:p>
    <w:p w14:paraId="5FADCCEC" w14:textId="77777777" w:rsidR="00691BF0" w:rsidRPr="00691BF0" w:rsidRDefault="00691BF0" w:rsidP="00691BF0">
      <w:pPr>
        <w:spacing w:before="0" w:after="160"/>
        <w:ind w:left="540"/>
        <w:rPr>
          <w:rFonts w:ascii="Calibri" w:eastAsia="Calibri" w:hAnsi="Calibri" w:cs="Times New Roman"/>
        </w:rPr>
      </w:pPr>
    </w:p>
    <w:p w14:paraId="7265D65D" w14:textId="358319B5" w:rsidR="00D90BDA" w:rsidRDefault="00D90BDA" w:rsidP="00BB5E9D"/>
    <w:p w14:paraId="1D1053C4" w14:textId="77777777" w:rsidR="003D6C0C" w:rsidRDefault="003D6C0C" w:rsidP="00DF579E">
      <w:pPr>
        <w:pStyle w:val="Heading2"/>
      </w:pPr>
      <w:bookmarkStart w:id="166" w:name="_Toc165984800"/>
      <w:bookmarkStart w:id="167" w:name="_Toc174947934"/>
      <w:r>
        <w:t>Revision History</w:t>
      </w:r>
      <w:bookmarkEnd w:id="166"/>
      <w:bookmarkEnd w:id="167"/>
      <w:r>
        <w:t xml:space="preserve">  </w:t>
      </w:r>
    </w:p>
    <w:tbl>
      <w:tblPr>
        <w:tblStyle w:val="TableGrid1"/>
        <w:tblW w:w="9360" w:type="dxa"/>
        <w:tblInd w:w="-5" w:type="dxa"/>
        <w:tblLook w:val="04A0" w:firstRow="1" w:lastRow="0" w:firstColumn="1" w:lastColumn="0" w:noHBand="0" w:noVBand="1"/>
      </w:tblPr>
      <w:tblGrid>
        <w:gridCol w:w="1620"/>
        <w:gridCol w:w="7740"/>
      </w:tblGrid>
      <w:tr w:rsidR="00250DD0" w:rsidRPr="00250DD0" w14:paraId="37000798" w14:textId="77777777" w:rsidTr="00250DD0">
        <w:tc>
          <w:tcPr>
            <w:tcW w:w="1620" w:type="dxa"/>
            <w:shd w:val="clear" w:color="auto" w:fill="4472C4"/>
          </w:tcPr>
          <w:p w14:paraId="72B51C35" w14:textId="77777777" w:rsidR="00250DD0" w:rsidRPr="00250DD0" w:rsidRDefault="00250DD0" w:rsidP="00250DD0">
            <w:pPr>
              <w:spacing w:before="0" w:after="0"/>
              <w:contextualSpacing/>
              <w:rPr>
                <w:rFonts w:ascii="Times New Roman" w:eastAsia="Times New Roman" w:hAnsi="Times New Roman"/>
                <w:color w:val="FFFFFF"/>
                <w:sz w:val="24"/>
                <w:szCs w:val="24"/>
                <w:lang w:eastAsia="ja-JP"/>
              </w:rPr>
            </w:pPr>
            <w:r w:rsidRPr="00250DD0">
              <w:rPr>
                <w:rFonts w:ascii="Times New Roman" w:eastAsia="Times New Roman" w:hAnsi="Times New Roman"/>
                <w:color w:val="FFFFFF"/>
                <w:sz w:val="24"/>
                <w:szCs w:val="24"/>
                <w:lang w:eastAsia="ja-JP"/>
              </w:rPr>
              <w:t>Revision Date</w:t>
            </w:r>
          </w:p>
        </w:tc>
        <w:tc>
          <w:tcPr>
            <w:tcW w:w="7740" w:type="dxa"/>
            <w:shd w:val="clear" w:color="auto" w:fill="4472C4"/>
          </w:tcPr>
          <w:p w14:paraId="29081AFC" w14:textId="77777777" w:rsidR="00250DD0" w:rsidRPr="00250DD0" w:rsidRDefault="00250DD0" w:rsidP="00250DD0">
            <w:pPr>
              <w:spacing w:before="0" w:after="0"/>
              <w:contextualSpacing/>
              <w:rPr>
                <w:rFonts w:ascii="Times New Roman" w:eastAsia="Times New Roman" w:hAnsi="Times New Roman"/>
                <w:color w:val="FFFFFF"/>
                <w:sz w:val="24"/>
                <w:szCs w:val="24"/>
                <w:lang w:eastAsia="ja-JP"/>
              </w:rPr>
            </w:pPr>
            <w:r w:rsidRPr="00250DD0">
              <w:rPr>
                <w:rFonts w:ascii="Times New Roman" w:eastAsia="Times New Roman" w:hAnsi="Times New Roman"/>
                <w:color w:val="FFFFFF"/>
                <w:sz w:val="24"/>
                <w:szCs w:val="24"/>
                <w:lang w:eastAsia="ja-JP"/>
              </w:rPr>
              <w:t>Purpose or Description</w:t>
            </w:r>
          </w:p>
        </w:tc>
      </w:tr>
      <w:tr w:rsidR="00250DD0" w:rsidRPr="00250DD0" w14:paraId="70CB4B72" w14:textId="77777777">
        <w:tc>
          <w:tcPr>
            <w:tcW w:w="1620" w:type="dxa"/>
          </w:tcPr>
          <w:p w14:paraId="17302817" w14:textId="77777777" w:rsidR="00250DD0" w:rsidRPr="00250DD0" w:rsidRDefault="00250DD0" w:rsidP="00250DD0">
            <w:pPr>
              <w:spacing w:before="0" w:after="0"/>
              <w:contextualSpacing/>
              <w:rPr>
                <w:rFonts w:ascii="Times New Roman" w:eastAsia="Times New Roman" w:hAnsi="Times New Roman"/>
                <w:sz w:val="24"/>
                <w:szCs w:val="24"/>
                <w:lang w:eastAsia="ja-JP"/>
              </w:rPr>
            </w:pPr>
            <w:r w:rsidRPr="00250DD0">
              <w:rPr>
                <w:rFonts w:ascii="Times New Roman" w:eastAsia="Times New Roman" w:hAnsi="Times New Roman"/>
                <w:sz w:val="24"/>
                <w:szCs w:val="24"/>
                <w:lang w:eastAsia="ja-JP"/>
              </w:rPr>
              <w:t>2/9/2024</w:t>
            </w:r>
          </w:p>
        </w:tc>
        <w:tc>
          <w:tcPr>
            <w:tcW w:w="7740" w:type="dxa"/>
          </w:tcPr>
          <w:p w14:paraId="2D7EB3FA" w14:textId="77777777" w:rsidR="00250DD0" w:rsidRPr="00250DD0" w:rsidRDefault="00250DD0" w:rsidP="00250DD0">
            <w:pPr>
              <w:spacing w:before="0" w:after="0"/>
              <w:contextualSpacing/>
              <w:rPr>
                <w:rFonts w:ascii="Times New Roman" w:eastAsia="Times New Roman" w:hAnsi="Times New Roman"/>
                <w:sz w:val="24"/>
                <w:szCs w:val="24"/>
                <w:lang w:eastAsia="ja-JP"/>
              </w:rPr>
            </w:pPr>
            <w:r w:rsidRPr="00250DD0">
              <w:rPr>
                <w:rFonts w:ascii="Times New Roman" w:eastAsia="Times New Roman" w:hAnsi="Times New Roman"/>
                <w:sz w:val="24"/>
                <w:szCs w:val="24"/>
                <w:lang w:eastAsia="ja-JP"/>
              </w:rPr>
              <w:t>Initial Creation</w:t>
            </w:r>
          </w:p>
        </w:tc>
      </w:tr>
      <w:tr w:rsidR="00250DD0" w:rsidRPr="00250DD0" w14:paraId="7958C8B8" w14:textId="77777777">
        <w:tc>
          <w:tcPr>
            <w:tcW w:w="1620" w:type="dxa"/>
          </w:tcPr>
          <w:p w14:paraId="421A3526" w14:textId="77777777" w:rsidR="00250DD0" w:rsidRPr="00250DD0" w:rsidRDefault="00250DD0" w:rsidP="00250DD0">
            <w:pPr>
              <w:spacing w:before="0" w:after="0"/>
              <w:contextualSpacing/>
              <w:rPr>
                <w:rFonts w:ascii="Times New Roman" w:eastAsia="Times New Roman" w:hAnsi="Times New Roman"/>
                <w:sz w:val="24"/>
                <w:szCs w:val="24"/>
                <w:lang w:eastAsia="ja-JP"/>
              </w:rPr>
            </w:pPr>
          </w:p>
        </w:tc>
        <w:tc>
          <w:tcPr>
            <w:tcW w:w="7740" w:type="dxa"/>
          </w:tcPr>
          <w:p w14:paraId="0275B977" w14:textId="77777777" w:rsidR="00250DD0" w:rsidRPr="00250DD0" w:rsidRDefault="00250DD0" w:rsidP="00250DD0">
            <w:pPr>
              <w:spacing w:before="0" w:after="0"/>
              <w:contextualSpacing/>
              <w:rPr>
                <w:rFonts w:ascii="Times New Roman" w:eastAsia="Times New Roman" w:hAnsi="Times New Roman"/>
                <w:sz w:val="24"/>
                <w:szCs w:val="24"/>
                <w:lang w:eastAsia="ja-JP"/>
              </w:rPr>
            </w:pPr>
          </w:p>
        </w:tc>
      </w:tr>
      <w:tr w:rsidR="00250DD0" w:rsidRPr="00250DD0" w14:paraId="4991DE3D" w14:textId="77777777">
        <w:tc>
          <w:tcPr>
            <w:tcW w:w="1620" w:type="dxa"/>
          </w:tcPr>
          <w:p w14:paraId="5E19276A" w14:textId="77777777" w:rsidR="00250DD0" w:rsidRPr="00250DD0" w:rsidRDefault="00250DD0" w:rsidP="00250DD0">
            <w:pPr>
              <w:spacing w:before="0" w:after="0"/>
              <w:contextualSpacing/>
              <w:rPr>
                <w:rFonts w:ascii="Times New Roman" w:eastAsia="Times New Roman" w:hAnsi="Times New Roman"/>
                <w:sz w:val="24"/>
                <w:szCs w:val="24"/>
                <w:lang w:eastAsia="ja-JP"/>
              </w:rPr>
            </w:pPr>
          </w:p>
        </w:tc>
        <w:tc>
          <w:tcPr>
            <w:tcW w:w="7740" w:type="dxa"/>
          </w:tcPr>
          <w:p w14:paraId="060A05EC" w14:textId="77777777" w:rsidR="00250DD0" w:rsidRPr="00250DD0" w:rsidRDefault="00250DD0" w:rsidP="00250DD0">
            <w:pPr>
              <w:spacing w:before="0" w:after="0"/>
              <w:contextualSpacing/>
              <w:rPr>
                <w:rFonts w:ascii="Times New Roman" w:eastAsia="Times New Roman" w:hAnsi="Times New Roman"/>
                <w:sz w:val="24"/>
                <w:szCs w:val="24"/>
                <w:lang w:eastAsia="ja-JP"/>
              </w:rPr>
            </w:pPr>
          </w:p>
        </w:tc>
      </w:tr>
      <w:tr w:rsidR="00250DD0" w:rsidRPr="00250DD0" w14:paraId="0A763BE9" w14:textId="77777777">
        <w:tc>
          <w:tcPr>
            <w:tcW w:w="1620" w:type="dxa"/>
          </w:tcPr>
          <w:p w14:paraId="7C07AA24" w14:textId="77777777" w:rsidR="00250DD0" w:rsidRPr="00250DD0" w:rsidRDefault="00250DD0" w:rsidP="00250DD0">
            <w:pPr>
              <w:spacing w:before="0" w:after="0"/>
              <w:contextualSpacing/>
              <w:rPr>
                <w:rFonts w:ascii="Times New Roman" w:eastAsia="Times New Roman" w:hAnsi="Times New Roman"/>
                <w:sz w:val="24"/>
                <w:szCs w:val="24"/>
                <w:lang w:eastAsia="ja-JP"/>
              </w:rPr>
            </w:pPr>
          </w:p>
        </w:tc>
        <w:tc>
          <w:tcPr>
            <w:tcW w:w="7740" w:type="dxa"/>
          </w:tcPr>
          <w:p w14:paraId="4D171B11" w14:textId="77777777" w:rsidR="00250DD0" w:rsidRPr="00250DD0" w:rsidRDefault="00250DD0" w:rsidP="00250DD0">
            <w:pPr>
              <w:spacing w:before="0" w:after="0"/>
              <w:contextualSpacing/>
              <w:rPr>
                <w:rFonts w:ascii="Times New Roman" w:eastAsia="Times New Roman" w:hAnsi="Times New Roman"/>
                <w:sz w:val="24"/>
                <w:szCs w:val="24"/>
                <w:lang w:eastAsia="ja-JP"/>
              </w:rPr>
            </w:pPr>
          </w:p>
        </w:tc>
      </w:tr>
      <w:tr w:rsidR="00250DD0" w:rsidRPr="00250DD0" w14:paraId="75A03768" w14:textId="77777777">
        <w:tc>
          <w:tcPr>
            <w:tcW w:w="1620" w:type="dxa"/>
          </w:tcPr>
          <w:p w14:paraId="74E52039" w14:textId="77777777" w:rsidR="00250DD0" w:rsidRPr="00250DD0" w:rsidRDefault="00250DD0" w:rsidP="00250DD0">
            <w:pPr>
              <w:spacing w:before="0" w:after="0"/>
              <w:contextualSpacing/>
              <w:rPr>
                <w:rFonts w:ascii="Times New Roman" w:eastAsia="Times New Roman" w:hAnsi="Times New Roman"/>
                <w:sz w:val="24"/>
                <w:szCs w:val="24"/>
                <w:lang w:eastAsia="ja-JP"/>
              </w:rPr>
            </w:pPr>
          </w:p>
        </w:tc>
        <w:tc>
          <w:tcPr>
            <w:tcW w:w="7740" w:type="dxa"/>
          </w:tcPr>
          <w:p w14:paraId="15122EF5" w14:textId="77777777" w:rsidR="00250DD0" w:rsidRPr="00250DD0" w:rsidRDefault="00250DD0" w:rsidP="00250DD0">
            <w:pPr>
              <w:spacing w:before="0" w:after="0"/>
              <w:contextualSpacing/>
              <w:rPr>
                <w:rFonts w:ascii="Times New Roman" w:eastAsia="Times New Roman" w:hAnsi="Times New Roman"/>
                <w:sz w:val="24"/>
                <w:szCs w:val="24"/>
                <w:lang w:eastAsia="ja-JP"/>
              </w:rPr>
            </w:pPr>
          </w:p>
        </w:tc>
      </w:tr>
    </w:tbl>
    <w:p w14:paraId="166A5960" w14:textId="442E3C16" w:rsidR="003D6C0C" w:rsidRDefault="003D6C0C" w:rsidP="00DF579E"/>
    <w:p w14:paraId="30760378" w14:textId="77777777" w:rsidR="001A0FA7" w:rsidRDefault="001A0FA7" w:rsidP="00DF579E">
      <w:pPr>
        <w:pStyle w:val="Heading2"/>
        <w:sectPr w:rsidR="001A0FA7" w:rsidSect="00162BF2">
          <w:headerReference w:type="default" r:id="rId18"/>
          <w:footerReference w:type="default" r:id="rId19"/>
          <w:pgSz w:w="12240" w:h="15840"/>
          <w:pgMar w:top="1440" w:right="1008" w:bottom="1440" w:left="1008" w:header="576" w:footer="720" w:gutter="0"/>
          <w:cols w:space="720"/>
          <w:docGrid w:linePitch="360"/>
        </w:sectPr>
      </w:pPr>
    </w:p>
    <w:p w14:paraId="7CCCAE25" w14:textId="76949294" w:rsidR="003D6C0C" w:rsidRDefault="00636388" w:rsidP="00227261">
      <w:pPr>
        <w:pStyle w:val="Heading2"/>
        <w:numPr>
          <w:ilvl w:val="1"/>
          <w:numId w:val="29"/>
        </w:numPr>
      </w:pPr>
      <w:bookmarkStart w:id="168" w:name="_Toc174947935"/>
      <w:bookmarkStart w:id="169" w:name="_Toc174947936"/>
      <w:bookmarkStart w:id="170" w:name="_Toc174947937"/>
      <w:bookmarkStart w:id="171" w:name="_Toc174947938"/>
      <w:bookmarkStart w:id="172" w:name="_Toc174947939"/>
      <w:bookmarkStart w:id="173" w:name="_Toc174947940"/>
      <w:bookmarkStart w:id="174" w:name="_Toc174947941"/>
      <w:bookmarkStart w:id="175" w:name="_Toc174947942"/>
      <w:bookmarkStart w:id="176" w:name="_Toc174947943"/>
      <w:bookmarkStart w:id="177" w:name="_Toc174947944"/>
      <w:bookmarkStart w:id="178" w:name="_Toc165984802"/>
      <w:bookmarkStart w:id="179" w:name="_Toc174947945"/>
      <w:bookmarkEnd w:id="168"/>
      <w:bookmarkEnd w:id="169"/>
      <w:bookmarkEnd w:id="170"/>
      <w:bookmarkEnd w:id="171"/>
      <w:bookmarkEnd w:id="172"/>
      <w:bookmarkEnd w:id="173"/>
      <w:bookmarkEnd w:id="174"/>
      <w:bookmarkEnd w:id="175"/>
      <w:bookmarkEnd w:id="176"/>
      <w:bookmarkEnd w:id="177"/>
      <w:r>
        <w:lastRenderedPageBreak/>
        <w:t>Guidance for X-ray Control Measures by Type</w:t>
      </w:r>
      <w:bookmarkEnd w:id="178"/>
      <w:bookmarkEnd w:id="179"/>
      <w:r w:rsidR="003D6C0C">
        <w:t xml:space="preserve"> </w:t>
      </w:r>
    </w:p>
    <w:bookmarkEnd w:id="8"/>
    <w:p w14:paraId="18D36978" w14:textId="77777777" w:rsidR="009A6614" w:rsidRDefault="009A6614" w:rsidP="009A6614">
      <w:r>
        <w:t>The following is a list of all RPD classification types and the corresponding sections in the document to be followed. All devices are to follow the requirements in section 12.0 and (if applicable) section 14.</w:t>
      </w:r>
    </w:p>
    <w:p w14:paraId="0181F0B2" w14:textId="77777777" w:rsidR="009A6614" w:rsidRDefault="009A6614" w:rsidP="009A6614">
      <w:pPr>
        <w:pStyle w:val="Heading2"/>
        <w:numPr>
          <w:ilvl w:val="2"/>
          <w:numId w:val="29"/>
        </w:numPr>
      </w:pPr>
      <w:bookmarkStart w:id="180" w:name="_Toc165984803"/>
      <w:bookmarkStart w:id="181" w:name="_Toc174947946"/>
      <w:r>
        <w:t>X-Rays used in the Healing Arts:</w:t>
      </w:r>
      <w:bookmarkEnd w:id="180"/>
      <w:bookmarkEnd w:id="181"/>
      <w:r>
        <w:t xml:space="preserve"> </w:t>
      </w:r>
    </w:p>
    <w:p w14:paraId="6A1A2ECB" w14:textId="79D1F222" w:rsidR="006C6934" w:rsidRDefault="006730CD" w:rsidP="009A6614">
      <w:pPr>
        <w:pStyle w:val="ListParagraph"/>
        <w:numPr>
          <w:ilvl w:val="0"/>
          <w:numId w:val="53"/>
        </w:numPr>
      </w:pPr>
      <w:hyperlink w:anchor="_Training_Requirements_1" w:history="1">
        <w:r w:rsidRPr="006C6934">
          <w:rPr>
            <w:rStyle w:val="Hyperlink"/>
          </w:rPr>
          <w:fldChar w:fldCharType="begin"/>
        </w:r>
        <w:r w:rsidRPr="006C6934">
          <w:rPr>
            <w:rStyle w:val="Hyperlink"/>
          </w:rPr>
          <w:instrText xml:space="preserve"> REF _Ref165271128 \r \h </w:instrText>
        </w:r>
        <w:r w:rsidRPr="006C6934">
          <w:rPr>
            <w:rStyle w:val="Hyperlink"/>
          </w:rPr>
        </w:r>
        <w:r w:rsidRPr="006C6934">
          <w:rPr>
            <w:rStyle w:val="Hyperlink"/>
          </w:rPr>
          <w:fldChar w:fldCharType="separate"/>
        </w:r>
        <w:r w:rsidR="006C6934">
          <w:rPr>
            <w:rStyle w:val="Hyperlink"/>
          </w:rPr>
          <w:t>7.2.1</w:t>
        </w:r>
        <w:r w:rsidRPr="006C6934">
          <w:rPr>
            <w:rStyle w:val="Hyperlink"/>
          </w:rPr>
          <w:fldChar w:fldCharType="end"/>
        </w:r>
      </w:hyperlink>
    </w:p>
    <w:p w14:paraId="7ED55B3D" w14:textId="2982B2D4" w:rsidR="009A6614" w:rsidRDefault="009A6614" w:rsidP="009A6614">
      <w:pPr>
        <w:pStyle w:val="ListParagraph"/>
        <w:numPr>
          <w:ilvl w:val="0"/>
          <w:numId w:val="53"/>
        </w:numPr>
      </w:pPr>
      <w:hyperlink w:anchor="_X-Rays_for_Healing" w:history="1">
        <w:r w:rsidRPr="00F825C3">
          <w:rPr>
            <w:rStyle w:val="Hyperlink"/>
          </w:rPr>
          <w:t>9.0</w:t>
        </w:r>
      </w:hyperlink>
    </w:p>
    <w:p w14:paraId="5A1A2905" w14:textId="72F32B18" w:rsidR="009A6614" w:rsidRDefault="009A6614" w:rsidP="009A6614">
      <w:pPr>
        <w:pStyle w:val="ListParagraph"/>
        <w:numPr>
          <w:ilvl w:val="0"/>
          <w:numId w:val="53"/>
        </w:numPr>
      </w:pPr>
      <w:hyperlink w:anchor="_Dosimetry" w:history="1">
        <w:r w:rsidRPr="00F825C3">
          <w:rPr>
            <w:rStyle w:val="Hyperlink"/>
          </w:rPr>
          <w:t>10.0</w:t>
        </w:r>
      </w:hyperlink>
    </w:p>
    <w:p w14:paraId="38A49A61" w14:textId="0B106420" w:rsidR="009A6614" w:rsidRDefault="009A6614" w:rsidP="009A6614">
      <w:pPr>
        <w:pStyle w:val="ListParagraph"/>
        <w:numPr>
          <w:ilvl w:val="0"/>
          <w:numId w:val="53"/>
        </w:numPr>
      </w:pPr>
      <w:hyperlink w:anchor="_Lead_Apron_Policy" w:history="1">
        <w:r w:rsidRPr="00F825C3">
          <w:rPr>
            <w:rStyle w:val="Hyperlink"/>
          </w:rPr>
          <w:t>11.0</w:t>
        </w:r>
      </w:hyperlink>
    </w:p>
    <w:p w14:paraId="1DC354DB" w14:textId="77777777" w:rsidR="009A6614" w:rsidRDefault="009A6614" w:rsidP="009A6614">
      <w:pPr>
        <w:pStyle w:val="Heading2"/>
        <w:numPr>
          <w:ilvl w:val="2"/>
          <w:numId w:val="29"/>
        </w:numPr>
      </w:pPr>
      <w:bookmarkStart w:id="182" w:name="_Toc165984804"/>
      <w:bookmarkStart w:id="183" w:name="_Toc174947947"/>
      <w:r>
        <w:t>Veterinary X-Rays:</w:t>
      </w:r>
      <w:bookmarkEnd w:id="182"/>
      <w:bookmarkEnd w:id="183"/>
    </w:p>
    <w:p w14:paraId="699B1253" w14:textId="7CCF01D1" w:rsidR="009A6614" w:rsidRDefault="009A6614" w:rsidP="009A6614">
      <w:pPr>
        <w:pStyle w:val="ListParagraph"/>
        <w:numPr>
          <w:ilvl w:val="0"/>
          <w:numId w:val="53"/>
        </w:numPr>
      </w:pPr>
      <w:hyperlink w:anchor="_Training_Requirements" w:history="1">
        <w:r w:rsidRPr="00DA6A95">
          <w:rPr>
            <w:rStyle w:val="Hyperlink"/>
          </w:rPr>
          <w:t>7.2.1</w:t>
        </w:r>
      </w:hyperlink>
    </w:p>
    <w:p w14:paraId="7D1ADFE7" w14:textId="136921C5" w:rsidR="009A6614" w:rsidRDefault="009A6614" w:rsidP="009A6614">
      <w:pPr>
        <w:pStyle w:val="ListParagraph"/>
        <w:numPr>
          <w:ilvl w:val="0"/>
          <w:numId w:val="53"/>
        </w:numPr>
      </w:pPr>
      <w:hyperlink w:anchor="_Veterinary_Radiation_Producing" w:history="1">
        <w:r w:rsidRPr="00FB407D">
          <w:rPr>
            <w:rStyle w:val="Hyperlink"/>
          </w:rPr>
          <w:t>8.10</w:t>
        </w:r>
      </w:hyperlink>
    </w:p>
    <w:p w14:paraId="0B0C9463" w14:textId="3A22D144" w:rsidR="009A6614" w:rsidRDefault="009A6614" w:rsidP="009A6614">
      <w:pPr>
        <w:pStyle w:val="ListParagraph"/>
        <w:numPr>
          <w:ilvl w:val="0"/>
          <w:numId w:val="53"/>
        </w:numPr>
      </w:pPr>
      <w:hyperlink w:anchor="_Dosimetry" w:history="1">
        <w:r w:rsidRPr="00FB407D">
          <w:rPr>
            <w:rStyle w:val="Hyperlink"/>
          </w:rPr>
          <w:t>10.0</w:t>
        </w:r>
      </w:hyperlink>
    </w:p>
    <w:p w14:paraId="7CA549FE" w14:textId="0DF2D339" w:rsidR="009A6614" w:rsidRDefault="009A6614" w:rsidP="009A6614">
      <w:pPr>
        <w:pStyle w:val="ListParagraph"/>
        <w:numPr>
          <w:ilvl w:val="0"/>
          <w:numId w:val="53"/>
        </w:numPr>
      </w:pPr>
      <w:hyperlink w:anchor="_Lead_Apron_Policy" w:history="1">
        <w:r w:rsidRPr="00FB407D">
          <w:rPr>
            <w:rStyle w:val="Hyperlink"/>
          </w:rPr>
          <w:t>11.0</w:t>
        </w:r>
      </w:hyperlink>
    </w:p>
    <w:p w14:paraId="6C147FAB" w14:textId="77777777" w:rsidR="009A6614" w:rsidRDefault="009A6614" w:rsidP="009A6614">
      <w:pPr>
        <w:pStyle w:val="Heading2"/>
        <w:numPr>
          <w:ilvl w:val="2"/>
          <w:numId w:val="29"/>
        </w:numPr>
      </w:pPr>
      <w:bookmarkStart w:id="184" w:name="_Toc165984805"/>
      <w:bookmarkStart w:id="185" w:name="_Toc174947948"/>
      <w:r>
        <w:t>Accelerators:</w:t>
      </w:r>
      <w:bookmarkEnd w:id="184"/>
      <w:bookmarkEnd w:id="185"/>
    </w:p>
    <w:p w14:paraId="2800F6E9" w14:textId="0539B25D" w:rsidR="001A6991" w:rsidRDefault="000F1A28" w:rsidP="00DA470A">
      <w:pPr>
        <w:ind w:left="720"/>
      </w:pPr>
      <w:r>
        <w:t>Contact EHS for guidance and direction when working with accelerators as requirements include</w:t>
      </w:r>
      <w:r w:rsidR="00075B57">
        <w:t>, but may not be limited to:</w:t>
      </w:r>
    </w:p>
    <w:p w14:paraId="6972C0A0" w14:textId="2DA34A76" w:rsidR="009A6614" w:rsidRDefault="009A6614" w:rsidP="009A6614">
      <w:pPr>
        <w:pStyle w:val="ListParagraph"/>
        <w:numPr>
          <w:ilvl w:val="0"/>
          <w:numId w:val="53"/>
        </w:numPr>
      </w:pPr>
      <w:hyperlink w:anchor="_Radiation_Producing_Equipment" w:history="1">
        <w:r w:rsidRPr="00DA6A95">
          <w:rPr>
            <w:rStyle w:val="Hyperlink"/>
          </w:rPr>
          <w:t>7.2.1.3</w:t>
        </w:r>
      </w:hyperlink>
    </w:p>
    <w:p w14:paraId="72549D8D" w14:textId="1213C591" w:rsidR="009A6614" w:rsidRDefault="009A6614" w:rsidP="009A6614">
      <w:pPr>
        <w:pStyle w:val="ListParagraph"/>
        <w:numPr>
          <w:ilvl w:val="0"/>
          <w:numId w:val="53"/>
        </w:numPr>
      </w:pPr>
      <w:hyperlink w:anchor="_Open-Beam_Radiation_Producing" w:history="1">
        <w:r w:rsidRPr="00DA6A95">
          <w:rPr>
            <w:rStyle w:val="Hyperlink"/>
          </w:rPr>
          <w:t>7.2.1.5</w:t>
        </w:r>
      </w:hyperlink>
    </w:p>
    <w:p w14:paraId="332D2BDA" w14:textId="5DF98CD1" w:rsidR="009A6614" w:rsidRDefault="009A6614" w:rsidP="009A6614">
      <w:pPr>
        <w:pStyle w:val="ListParagraph"/>
        <w:numPr>
          <w:ilvl w:val="0"/>
          <w:numId w:val="53"/>
        </w:numPr>
      </w:pPr>
      <w:hyperlink w:anchor="_Accelerators" w:history="1">
        <w:r w:rsidRPr="00FB407D">
          <w:rPr>
            <w:rStyle w:val="Hyperlink"/>
          </w:rPr>
          <w:t>8.11</w:t>
        </w:r>
      </w:hyperlink>
    </w:p>
    <w:p w14:paraId="66F806F6" w14:textId="7161405E" w:rsidR="009A6614" w:rsidRDefault="009A6614" w:rsidP="009A6614">
      <w:pPr>
        <w:pStyle w:val="ListParagraph"/>
        <w:numPr>
          <w:ilvl w:val="0"/>
          <w:numId w:val="53"/>
        </w:numPr>
      </w:pPr>
      <w:hyperlink w:anchor="_Dosimetry" w:history="1">
        <w:r w:rsidRPr="00FB407D">
          <w:rPr>
            <w:rStyle w:val="Hyperlink"/>
          </w:rPr>
          <w:t>10.0</w:t>
        </w:r>
      </w:hyperlink>
    </w:p>
    <w:p w14:paraId="542FF11E" w14:textId="77777777" w:rsidR="009A6614" w:rsidRDefault="009A6614" w:rsidP="009A6614">
      <w:pPr>
        <w:pStyle w:val="Heading2"/>
        <w:numPr>
          <w:ilvl w:val="2"/>
          <w:numId w:val="29"/>
        </w:numPr>
      </w:pPr>
      <w:bookmarkStart w:id="186" w:name="_Toc165984806"/>
      <w:bookmarkStart w:id="187" w:name="_Toc174947949"/>
      <w:r>
        <w:t>Closed-Beam Radiation Producing Devices:</w:t>
      </w:r>
      <w:bookmarkEnd w:id="186"/>
      <w:bookmarkEnd w:id="187"/>
    </w:p>
    <w:p w14:paraId="4E41FF5D" w14:textId="7072228E" w:rsidR="009A6614" w:rsidRDefault="009A6614" w:rsidP="009A6614">
      <w:pPr>
        <w:pStyle w:val="ListParagraph"/>
        <w:numPr>
          <w:ilvl w:val="0"/>
          <w:numId w:val="53"/>
        </w:numPr>
      </w:pPr>
      <w:hyperlink w:anchor="_Radiation_Producing_Equipment" w:history="1">
        <w:r w:rsidRPr="00DA6A95">
          <w:rPr>
            <w:rStyle w:val="Hyperlink"/>
          </w:rPr>
          <w:t>7.2.1.3</w:t>
        </w:r>
      </w:hyperlink>
    </w:p>
    <w:p w14:paraId="54EE691A" w14:textId="2348F534" w:rsidR="009A6614" w:rsidRDefault="009A6614" w:rsidP="009A6614">
      <w:pPr>
        <w:pStyle w:val="ListParagraph"/>
        <w:numPr>
          <w:ilvl w:val="0"/>
          <w:numId w:val="53"/>
        </w:numPr>
      </w:pPr>
      <w:hyperlink w:anchor="_Radiation_Producing_Equipment_1" w:history="1">
        <w:r w:rsidRPr="00DA6A95">
          <w:rPr>
            <w:rStyle w:val="Hyperlink"/>
          </w:rPr>
          <w:t>7.2.1.4</w:t>
        </w:r>
      </w:hyperlink>
    </w:p>
    <w:p w14:paraId="5942EDE0" w14:textId="73B4BDE0" w:rsidR="009A6614" w:rsidRDefault="009A6614" w:rsidP="009A6614">
      <w:pPr>
        <w:pStyle w:val="ListParagraph"/>
        <w:numPr>
          <w:ilvl w:val="0"/>
          <w:numId w:val="53"/>
        </w:numPr>
      </w:pPr>
      <w:hyperlink w:anchor="_General_Requirements" w:history="1">
        <w:r w:rsidRPr="00FB407D">
          <w:rPr>
            <w:rStyle w:val="Hyperlink"/>
          </w:rPr>
          <w:t>8.2</w:t>
        </w:r>
      </w:hyperlink>
    </w:p>
    <w:p w14:paraId="77AC85A2" w14:textId="0731D5FD" w:rsidR="009A6614" w:rsidRDefault="009A6614" w:rsidP="009A6614">
      <w:pPr>
        <w:pStyle w:val="ListParagraph"/>
        <w:numPr>
          <w:ilvl w:val="0"/>
          <w:numId w:val="53"/>
        </w:numPr>
      </w:pPr>
      <w:hyperlink w:anchor="_Closed-Beam_Radiation-Producing_Dev" w:history="1">
        <w:r w:rsidRPr="00FB407D">
          <w:rPr>
            <w:rStyle w:val="Hyperlink"/>
          </w:rPr>
          <w:t>8.3</w:t>
        </w:r>
      </w:hyperlink>
    </w:p>
    <w:p w14:paraId="308FA132" w14:textId="77777777" w:rsidR="009A6614" w:rsidRDefault="009A6614" w:rsidP="009A6614">
      <w:pPr>
        <w:pStyle w:val="Heading2"/>
        <w:numPr>
          <w:ilvl w:val="2"/>
          <w:numId w:val="29"/>
        </w:numPr>
      </w:pPr>
      <w:bookmarkStart w:id="188" w:name="_Toc165984807"/>
      <w:bookmarkStart w:id="189" w:name="_Toc174947950"/>
      <w:r>
        <w:t>Open-Beam Radiation Producing Devices:</w:t>
      </w:r>
      <w:bookmarkEnd w:id="188"/>
      <w:bookmarkEnd w:id="189"/>
    </w:p>
    <w:p w14:paraId="1127D30F" w14:textId="502ED0FA" w:rsidR="009A6614" w:rsidRDefault="009A6614" w:rsidP="009A6614">
      <w:pPr>
        <w:pStyle w:val="ListParagraph"/>
        <w:numPr>
          <w:ilvl w:val="0"/>
          <w:numId w:val="53"/>
        </w:numPr>
      </w:pPr>
      <w:hyperlink w:anchor="_Radiation_Producing_Equipment" w:history="1">
        <w:r w:rsidRPr="00DA6A95">
          <w:rPr>
            <w:rStyle w:val="Hyperlink"/>
          </w:rPr>
          <w:t>7.2.1.3</w:t>
        </w:r>
      </w:hyperlink>
    </w:p>
    <w:p w14:paraId="3FD89C66" w14:textId="4B05E343" w:rsidR="009A6614" w:rsidRDefault="009A6614" w:rsidP="009A6614">
      <w:pPr>
        <w:pStyle w:val="ListParagraph"/>
        <w:numPr>
          <w:ilvl w:val="0"/>
          <w:numId w:val="53"/>
        </w:numPr>
      </w:pPr>
      <w:hyperlink w:anchor="_Open-Beam_Radiation_Producing" w:history="1">
        <w:r w:rsidRPr="00DA6A95">
          <w:rPr>
            <w:rStyle w:val="Hyperlink"/>
          </w:rPr>
          <w:t>7.2.1.5</w:t>
        </w:r>
      </w:hyperlink>
    </w:p>
    <w:p w14:paraId="73F4C680" w14:textId="4FBA4C2E" w:rsidR="009A6614" w:rsidRDefault="009A6614" w:rsidP="009A6614">
      <w:pPr>
        <w:pStyle w:val="ListParagraph"/>
        <w:numPr>
          <w:ilvl w:val="0"/>
          <w:numId w:val="53"/>
        </w:numPr>
      </w:pPr>
      <w:hyperlink w:anchor="_General_Requirements" w:history="1">
        <w:r w:rsidRPr="00FB407D">
          <w:rPr>
            <w:rStyle w:val="Hyperlink"/>
          </w:rPr>
          <w:t>8.2</w:t>
        </w:r>
      </w:hyperlink>
    </w:p>
    <w:p w14:paraId="1070075A" w14:textId="1900B31A" w:rsidR="009A6614" w:rsidRDefault="009A6614" w:rsidP="009A6614">
      <w:pPr>
        <w:pStyle w:val="ListParagraph"/>
        <w:numPr>
          <w:ilvl w:val="0"/>
          <w:numId w:val="53"/>
        </w:numPr>
      </w:pPr>
      <w:hyperlink w:anchor="_Open-Beam_Radiation-Producing_Devic" w:history="1">
        <w:r w:rsidRPr="00FB407D">
          <w:rPr>
            <w:rStyle w:val="Hyperlink"/>
          </w:rPr>
          <w:t>8.5</w:t>
        </w:r>
      </w:hyperlink>
    </w:p>
    <w:p w14:paraId="34D6BC12" w14:textId="11305261" w:rsidR="009A6614" w:rsidRDefault="009A6614" w:rsidP="009A6614">
      <w:pPr>
        <w:pStyle w:val="ListParagraph"/>
        <w:numPr>
          <w:ilvl w:val="0"/>
          <w:numId w:val="53"/>
        </w:numPr>
      </w:pPr>
      <w:hyperlink w:anchor="_Dosimetry" w:history="1">
        <w:r w:rsidRPr="00FB407D">
          <w:rPr>
            <w:rStyle w:val="Hyperlink"/>
          </w:rPr>
          <w:t>10.0</w:t>
        </w:r>
      </w:hyperlink>
    </w:p>
    <w:p w14:paraId="2CF9D71B" w14:textId="77777777" w:rsidR="009A6614" w:rsidRDefault="009A6614" w:rsidP="009A6614">
      <w:pPr>
        <w:pStyle w:val="Heading2"/>
        <w:numPr>
          <w:ilvl w:val="2"/>
          <w:numId w:val="29"/>
        </w:numPr>
      </w:pPr>
      <w:bookmarkStart w:id="190" w:name="_Toc165984808"/>
      <w:bookmarkStart w:id="191" w:name="_Toc174947951"/>
      <w:r>
        <w:lastRenderedPageBreak/>
        <w:t>Electron Microscopes:</w:t>
      </w:r>
      <w:bookmarkEnd w:id="190"/>
      <w:bookmarkEnd w:id="191"/>
    </w:p>
    <w:p w14:paraId="07BDF51D" w14:textId="580C8066" w:rsidR="009A6614" w:rsidRDefault="009A6614" w:rsidP="009A6614">
      <w:pPr>
        <w:pStyle w:val="ListParagraph"/>
        <w:numPr>
          <w:ilvl w:val="0"/>
          <w:numId w:val="53"/>
        </w:numPr>
      </w:pPr>
      <w:hyperlink w:anchor="_Electron_Microscope_Training" w:history="1">
        <w:r w:rsidRPr="00DA6A95">
          <w:rPr>
            <w:rStyle w:val="Hyperlink"/>
          </w:rPr>
          <w:t>7.2.1.2</w:t>
        </w:r>
      </w:hyperlink>
    </w:p>
    <w:p w14:paraId="1D7105E5" w14:textId="2B759181" w:rsidR="009A6614" w:rsidRDefault="009A6614" w:rsidP="009A6614">
      <w:pPr>
        <w:pStyle w:val="ListParagraph"/>
        <w:numPr>
          <w:ilvl w:val="0"/>
          <w:numId w:val="53"/>
        </w:numPr>
      </w:pPr>
      <w:hyperlink w:anchor="_Electron_Microscopes" w:history="1">
        <w:r w:rsidRPr="00FB407D">
          <w:rPr>
            <w:rStyle w:val="Hyperlink"/>
          </w:rPr>
          <w:t>7.4</w:t>
        </w:r>
      </w:hyperlink>
    </w:p>
    <w:p w14:paraId="13FBEA0D" w14:textId="77777777" w:rsidR="009A6614" w:rsidRDefault="009A6614" w:rsidP="009A6614">
      <w:pPr>
        <w:pStyle w:val="Heading2"/>
        <w:numPr>
          <w:ilvl w:val="2"/>
          <w:numId w:val="29"/>
        </w:numPr>
      </w:pPr>
      <w:bookmarkStart w:id="192" w:name="_Toc165984809"/>
      <w:bookmarkStart w:id="193" w:name="_Toc174947952"/>
      <w:r>
        <w:t>Hand-Held Radiation Producing Devices:</w:t>
      </w:r>
      <w:bookmarkEnd w:id="192"/>
      <w:bookmarkEnd w:id="193"/>
    </w:p>
    <w:p w14:paraId="424EAF9E" w14:textId="3CECF5CE" w:rsidR="009A6614" w:rsidRDefault="009A6614" w:rsidP="009A6614">
      <w:pPr>
        <w:pStyle w:val="ListParagraph"/>
        <w:numPr>
          <w:ilvl w:val="0"/>
          <w:numId w:val="53"/>
        </w:numPr>
      </w:pPr>
      <w:hyperlink w:anchor="_Radiation_Producing_Equipment" w:history="1">
        <w:r w:rsidRPr="00DA6A95">
          <w:rPr>
            <w:rStyle w:val="Hyperlink"/>
          </w:rPr>
          <w:t>7.2.1.3</w:t>
        </w:r>
      </w:hyperlink>
    </w:p>
    <w:p w14:paraId="5FB41165" w14:textId="6F6820C1" w:rsidR="009A6614" w:rsidRDefault="009A6614" w:rsidP="009A6614">
      <w:pPr>
        <w:pStyle w:val="ListParagraph"/>
        <w:numPr>
          <w:ilvl w:val="0"/>
          <w:numId w:val="53"/>
        </w:numPr>
      </w:pPr>
      <w:hyperlink w:anchor="_Open-Beam_Radiation_Producing" w:history="1">
        <w:r w:rsidRPr="00DA6A95">
          <w:rPr>
            <w:rStyle w:val="Hyperlink"/>
          </w:rPr>
          <w:t>7.2.1.5</w:t>
        </w:r>
      </w:hyperlink>
    </w:p>
    <w:p w14:paraId="1A0C3718" w14:textId="1FC91C00" w:rsidR="009A6614" w:rsidRDefault="009A6614" w:rsidP="009A6614">
      <w:pPr>
        <w:pStyle w:val="ListParagraph"/>
        <w:numPr>
          <w:ilvl w:val="0"/>
          <w:numId w:val="53"/>
        </w:numPr>
      </w:pPr>
      <w:hyperlink w:anchor="_General_Requirements" w:history="1">
        <w:r w:rsidRPr="00FB407D">
          <w:rPr>
            <w:rStyle w:val="Hyperlink"/>
          </w:rPr>
          <w:t>8.2</w:t>
        </w:r>
      </w:hyperlink>
    </w:p>
    <w:p w14:paraId="61AA60AB" w14:textId="46901B36" w:rsidR="009A6614" w:rsidRDefault="009A6614" w:rsidP="009A6614">
      <w:pPr>
        <w:pStyle w:val="ListParagraph"/>
        <w:numPr>
          <w:ilvl w:val="0"/>
          <w:numId w:val="53"/>
        </w:numPr>
      </w:pPr>
      <w:hyperlink w:anchor="_Hand-Held_Radiation_Producing" w:history="1">
        <w:r w:rsidRPr="00FB407D">
          <w:rPr>
            <w:rStyle w:val="Hyperlink"/>
          </w:rPr>
          <w:t>8.6</w:t>
        </w:r>
      </w:hyperlink>
    </w:p>
    <w:p w14:paraId="604B6EDD" w14:textId="68B00A43" w:rsidR="009A6614" w:rsidRDefault="009A6614" w:rsidP="009A6614">
      <w:pPr>
        <w:pStyle w:val="ListParagraph"/>
        <w:numPr>
          <w:ilvl w:val="0"/>
          <w:numId w:val="53"/>
        </w:numPr>
      </w:pPr>
      <w:hyperlink w:anchor="_Dosimetry" w:history="1">
        <w:r w:rsidRPr="00FB407D">
          <w:rPr>
            <w:rStyle w:val="Hyperlink"/>
          </w:rPr>
          <w:t>10.0</w:t>
        </w:r>
      </w:hyperlink>
    </w:p>
    <w:p w14:paraId="48E8FFF5" w14:textId="77777777" w:rsidR="009A6614" w:rsidRPr="00DB3BE3" w:rsidRDefault="009A6614" w:rsidP="009A6614">
      <w:pPr>
        <w:pStyle w:val="Heading2"/>
        <w:numPr>
          <w:ilvl w:val="2"/>
          <w:numId w:val="29"/>
        </w:numPr>
      </w:pPr>
      <w:bookmarkStart w:id="194" w:name="_Toc165984810"/>
      <w:bookmarkStart w:id="195" w:name="_Toc174947953"/>
      <w:r>
        <w:t>Bomb-Detection Radiation Producing Devices</w:t>
      </w:r>
      <w:bookmarkEnd w:id="194"/>
      <w:bookmarkEnd w:id="195"/>
    </w:p>
    <w:p w14:paraId="2DB03485" w14:textId="50011FE8" w:rsidR="009A6614" w:rsidRDefault="009A6614" w:rsidP="009A6614">
      <w:pPr>
        <w:pStyle w:val="ListParagraph"/>
        <w:numPr>
          <w:ilvl w:val="0"/>
          <w:numId w:val="53"/>
        </w:numPr>
      </w:pPr>
      <w:hyperlink w:anchor="_Radiation_Producing_Equipment" w:history="1">
        <w:r w:rsidRPr="00DA6A95">
          <w:rPr>
            <w:rStyle w:val="Hyperlink"/>
          </w:rPr>
          <w:t>7.2.1.3</w:t>
        </w:r>
      </w:hyperlink>
    </w:p>
    <w:p w14:paraId="5BDB95FA" w14:textId="36263D5C" w:rsidR="009A6614" w:rsidRDefault="009A6614" w:rsidP="009A6614">
      <w:pPr>
        <w:pStyle w:val="ListParagraph"/>
        <w:numPr>
          <w:ilvl w:val="0"/>
          <w:numId w:val="53"/>
        </w:numPr>
      </w:pPr>
      <w:hyperlink w:anchor="_Open-Beam_Radiation_Producing" w:history="1">
        <w:r w:rsidRPr="00DA6A95">
          <w:rPr>
            <w:rStyle w:val="Hyperlink"/>
          </w:rPr>
          <w:t>7.2.1.5</w:t>
        </w:r>
      </w:hyperlink>
    </w:p>
    <w:p w14:paraId="1215727D" w14:textId="53063171" w:rsidR="009A6614" w:rsidRDefault="009A6614" w:rsidP="009A6614">
      <w:pPr>
        <w:pStyle w:val="ListParagraph"/>
        <w:numPr>
          <w:ilvl w:val="0"/>
          <w:numId w:val="53"/>
        </w:numPr>
      </w:pPr>
      <w:hyperlink w:anchor="_General_Requirements" w:history="1">
        <w:r w:rsidRPr="00FB407D">
          <w:rPr>
            <w:rStyle w:val="Hyperlink"/>
          </w:rPr>
          <w:t>8.2</w:t>
        </w:r>
      </w:hyperlink>
    </w:p>
    <w:p w14:paraId="5BD5D0A4" w14:textId="6BD39656" w:rsidR="009A6614" w:rsidRDefault="009A6614" w:rsidP="009A6614">
      <w:pPr>
        <w:pStyle w:val="ListParagraph"/>
        <w:numPr>
          <w:ilvl w:val="0"/>
          <w:numId w:val="53"/>
        </w:numPr>
      </w:pPr>
      <w:hyperlink w:anchor="_Bomb_Detection_RPD" w:history="1">
        <w:r w:rsidRPr="00FB407D">
          <w:rPr>
            <w:rStyle w:val="Hyperlink"/>
          </w:rPr>
          <w:t>8.7</w:t>
        </w:r>
      </w:hyperlink>
    </w:p>
    <w:p w14:paraId="34B21C5D" w14:textId="13EA9E73" w:rsidR="009A6614" w:rsidRDefault="009A6614" w:rsidP="009A6614">
      <w:pPr>
        <w:pStyle w:val="ListParagraph"/>
        <w:numPr>
          <w:ilvl w:val="0"/>
          <w:numId w:val="53"/>
        </w:numPr>
      </w:pPr>
      <w:hyperlink w:anchor="_Dosimetry" w:history="1">
        <w:r w:rsidRPr="00FB407D">
          <w:rPr>
            <w:rStyle w:val="Hyperlink"/>
          </w:rPr>
          <w:t>10.0</w:t>
        </w:r>
      </w:hyperlink>
    </w:p>
    <w:p w14:paraId="2FF6EE22" w14:textId="77777777" w:rsidR="009A6614" w:rsidRDefault="009A6614" w:rsidP="009A6614">
      <w:pPr>
        <w:pStyle w:val="Heading2"/>
        <w:numPr>
          <w:ilvl w:val="2"/>
          <w:numId w:val="29"/>
        </w:numPr>
      </w:pPr>
      <w:bookmarkStart w:id="196" w:name="_Toc165984811"/>
      <w:bookmarkStart w:id="197" w:name="_Toc174947954"/>
      <w:r>
        <w:t>Permanent Radiographic Installation:</w:t>
      </w:r>
      <w:bookmarkEnd w:id="196"/>
      <w:bookmarkEnd w:id="197"/>
    </w:p>
    <w:p w14:paraId="2F1A59BB" w14:textId="1362213E" w:rsidR="009A6614" w:rsidRDefault="009A6614" w:rsidP="009A6614">
      <w:pPr>
        <w:pStyle w:val="ListParagraph"/>
        <w:numPr>
          <w:ilvl w:val="0"/>
          <w:numId w:val="53"/>
        </w:numPr>
      </w:pPr>
      <w:hyperlink w:anchor="_Radiation_Producing_Equipment" w:history="1">
        <w:r w:rsidRPr="00DA6A95">
          <w:rPr>
            <w:rStyle w:val="Hyperlink"/>
          </w:rPr>
          <w:t>7.2.1.3</w:t>
        </w:r>
      </w:hyperlink>
    </w:p>
    <w:p w14:paraId="20F12A6F" w14:textId="78CA3C9D" w:rsidR="009A6614" w:rsidRDefault="009A6614" w:rsidP="009A6614">
      <w:pPr>
        <w:pStyle w:val="ListParagraph"/>
        <w:numPr>
          <w:ilvl w:val="0"/>
          <w:numId w:val="53"/>
        </w:numPr>
      </w:pPr>
      <w:hyperlink w:anchor="_Radiation_Producing_Equipment_1" w:history="1">
        <w:r w:rsidRPr="00DA6A95">
          <w:rPr>
            <w:rStyle w:val="Hyperlink"/>
          </w:rPr>
          <w:t>7.2.1.4</w:t>
        </w:r>
      </w:hyperlink>
    </w:p>
    <w:p w14:paraId="5EF5B372" w14:textId="32A3AD34" w:rsidR="009A6614" w:rsidRDefault="009A6614" w:rsidP="009A6614">
      <w:pPr>
        <w:pStyle w:val="ListParagraph"/>
        <w:numPr>
          <w:ilvl w:val="0"/>
          <w:numId w:val="53"/>
        </w:numPr>
      </w:pPr>
      <w:hyperlink w:anchor="_Permanent_Radiographic_Installation" w:history="1">
        <w:r w:rsidRPr="00FB407D">
          <w:rPr>
            <w:rStyle w:val="Hyperlink"/>
          </w:rPr>
          <w:t>8.8</w:t>
        </w:r>
      </w:hyperlink>
    </w:p>
    <w:p w14:paraId="12F2156D" w14:textId="0FEC3EA7" w:rsidR="009A6614" w:rsidRDefault="009A6614" w:rsidP="009A6614">
      <w:pPr>
        <w:pStyle w:val="ListParagraph"/>
        <w:numPr>
          <w:ilvl w:val="0"/>
          <w:numId w:val="53"/>
        </w:numPr>
      </w:pPr>
      <w:hyperlink w:anchor="_Dosimetry" w:history="1">
        <w:r w:rsidRPr="00FB407D">
          <w:rPr>
            <w:rStyle w:val="Hyperlink"/>
          </w:rPr>
          <w:t>10.0</w:t>
        </w:r>
      </w:hyperlink>
    </w:p>
    <w:p w14:paraId="6C2CB77C" w14:textId="77777777" w:rsidR="009A6614" w:rsidRDefault="009A6614" w:rsidP="009A6614">
      <w:pPr>
        <w:pStyle w:val="Heading2"/>
        <w:numPr>
          <w:ilvl w:val="2"/>
          <w:numId w:val="29"/>
        </w:numPr>
      </w:pPr>
      <w:bookmarkStart w:id="198" w:name="_Toc165984812"/>
      <w:bookmarkStart w:id="199" w:name="_Toc174947955"/>
      <w:r>
        <w:t>Shielded Room Radiography:</w:t>
      </w:r>
      <w:bookmarkEnd w:id="198"/>
      <w:bookmarkEnd w:id="199"/>
    </w:p>
    <w:p w14:paraId="0A87F56E" w14:textId="1146515B" w:rsidR="009A6614" w:rsidRDefault="009A6614" w:rsidP="009A6614">
      <w:pPr>
        <w:pStyle w:val="ListParagraph"/>
        <w:numPr>
          <w:ilvl w:val="0"/>
          <w:numId w:val="53"/>
        </w:numPr>
      </w:pPr>
      <w:hyperlink w:anchor="_Radiation_Producing_Equipment" w:history="1">
        <w:r w:rsidRPr="00DA6A95">
          <w:rPr>
            <w:rStyle w:val="Hyperlink"/>
          </w:rPr>
          <w:t>7.1.2.3</w:t>
        </w:r>
      </w:hyperlink>
    </w:p>
    <w:p w14:paraId="1CDF274C" w14:textId="431D4FC3" w:rsidR="009A6614" w:rsidRDefault="009A6614" w:rsidP="009A6614">
      <w:pPr>
        <w:pStyle w:val="ListParagraph"/>
        <w:numPr>
          <w:ilvl w:val="0"/>
          <w:numId w:val="53"/>
        </w:numPr>
      </w:pPr>
      <w:hyperlink w:anchor="_Radiation_Producing_Equipment_1" w:history="1">
        <w:r w:rsidRPr="00DA6A95">
          <w:rPr>
            <w:rStyle w:val="Hyperlink"/>
          </w:rPr>
          <w:t>7.1.2.4</w:t>
        </w:r>
      </w:hyperlink>
    </w:p>
    <w:p w14:paraId="37F35A23" w14:textId="59DAA00C" w:rsidR="009A6614" w:rsidRDefault="009A6614" w:rsidP="009A6614">
      <w:pPr>
        <w:pStyle w:val="ListParagraph"/>
        <w:numPr>
          <w:ilvl w:val="0"/>
          <w:numId w:val="53"/>
        </w:numPr>
      </w:pPr>
      <w:hyperlink w:anchor="_Shielded_Room_Radiation" w:history="1">
        <w:r w:rsidRPr="00FB407D">
          <w:rPr>
            <w:rStyle w:val="Hyperlink"/>
          </w:rPr>
          <w:t>8.9</w:t>
        </w:r>
      </w:hyperlink>
    </w:p>
    <w:p w14:paraId="0DD5CE27" w14:textId="24BC0629" w:rsidR="009A6614" w:rsidRDefault="009A6614" w:rsidP="009A6614">
      <w:pPr>
        <w:pStyle w:val="ListParagraph"/>
        <w:numPr>
          <w:ilvl w:val="0"/>
          <w:numId w:val="53"/>
        </w:numPr>
      </w:pPr>
      <w:hyperlink w:anchor="_Dosimetry" w:history="1">
        <w:r w:rsidRPr="00FB407D">
          <w:rPr>
            <w:rStyle w:val="Hyperlink"/>
          </w:rPr>
          <w:t>10.0</w:t>
        </w:r>
      </w:hyperlink>
    </w:p>
    <w:p w14:paraId="2955BB3F" w14:textId="77777777" w:rsidR="000F6354" w:rsidRDefault="000F6354" w:rsidP="00F859A0">
      <w:pPr>
        <w:sectPr w:rsidR="000F6354" w:rsidSect="00162BF2">
          <w:pgSz w:w="12240" w:h="15840"/>
          <w:pgMar w:top="1440" w:right="1008" w:bottom="1440" w:left="1008" w:header="576" w:footer="720" w:gutter="0"/>
          <w:cols w:space="720"/>
          <w:docGrid w:linePitch="360"/>
        </w:sectPr>
      </w:pPr>
    </w:p>
    <w:p w14:paraId="15D4A21D" w14:textId="2A54C61C" w:rsidR="00877FDE" w:rsidRDefault="00D803C7" w:rsidP="00877FDE">
      <w:pPr>
        <w:pStyle w:val="Heading2"/>
        <w:numPr>
          <w:ilvl w:val="1"/>
          <w:numId w:val="29"/>
        </w:numPr>
      </w:pPr>
      <w:bookmarkStart w:id="200" w:name="_Toc165984813"/>
      <w:bookmarkStart w:id="201" w:name="_Toc174947956"/>
      <w:r>
        <w:lastRenderedPageBreak/>
        <w:t>Specific RPD Training Signature Form</w:t>
      </w:r>
      <w:bookmarkEnd w:id="200"/>
      <w:bookmarkEnd w:id="201"/>
      <w:r w:rsidR="00877FDE">
        <w:t xml:space="preserve"> </w:t>
      </w:r>
    </w:p>
    <w:tbl>
      <w:tblPr>
        <w:tblStyle w:val="TableGrid"/>
        <w:tblW w:w="0" w:type="auto"/>
        <w:tblLook w:val="04A0" w:firstRow="1" w:lastRow="0" w:firstColumn="1" w:lastColumn="0" w:noHBand="0" w:noVBand="1"/>
      </w:tblPr>
      <w:tblGrid>
        <w:gridCol w:w="2335"/>
        <w:gridCol w:w="4139"/>
        <w:gridCol w:w="1981"/>
        <w:gridCol w:w="4495"/>
      </w:tblGrid>
      <w:tr w:rsidR="00032D57" w:rsidRPr="00A23629" w14:paraId="5FEF2E49" w14:textId="77777777" w:rsidTr="007A13D0">
        <w:trPr>
          <w:trHeight w:hRule="exact" w:val="460"/>
        </w:trPr>
        <w:tc>
          <w:tcPr>
            <w:tcW w:w="2335" w:type="dxa"/>
          </w:tcPr>
          <w:p w14:paraId="6C5A3571" w14:textId="77777777" w:rsidR="00032D57" w:rsidRPr="00032D57" w:rsidRDefault="00032D57" w:rsidP="00032D57">
            <w:pPr>
              <w:spacing w:after="160"/>
              <w:rPr>
                <w:rFonts w:eastAsiaTheme="minorHAnsi"/>
              </w:rPr>
            </w:pPr>
            <w:r w:rsidRPr="00032D57">
              <w:rPr>
                <w:rFonts w:eastAsiaTheme="minorHAnsi"/>
              </w:rPr>
              <w:t>RPD Supervisor:</w:t>
            </w:r>
          </w:p>
        </w:tc>
        <w:tc>
          <w:tcPr>
            <w:tcW w:w="4139" w:type="dxa"/>
          </w:tcPr>
          <w:p w14:paraId="5BC11042" w14:textId="77777777" w:rsidR="00032D57" w:rsidRPr="00A23629" w:rsidRDefault="00032D57" w:rsidP="0059053C">
            <w:pPr>
              <w:spacing w:after="160" w:line="259" w:lineRule="auto"/>
              <w:rPr>
                <w:rFonts w:eastAsiaTheme="minorHAnsi"/>
              </w:rPr>
            </w:pPr>
          </w:p>
        </w:tc>
        <w:tc>
          <w:tcPr>
            <w:tcW w:w="1981" w:type="dxa"/>
          </w:tcPr>
          <w:p w14:paraId="18999683" w14:textId="77777777" w:rsidR="00032D57" w:rsidRPr="00A23629" w:rsidRDefault="00032D57" w:rsidP="0059053C">
            <w:pPr>
              <w:spacing w:after="160" w:line="259" w:lineRule="auto"/>
              <w:rPr>
                <w:rFonts w:eastAsiaTheme="minorHAnsi"/>
              </w:rPr>
            </w:pPr>
            <w:r>
              <w:rPr>
                <w:rFonts w:eastAsiaTheme="minorHAnsi"/>
              </w:rPr>
              <w:t>Serial Number</w:t>
            </w:r>
            <w:r w:rsidRPr="00A23629">
              <w:rPr>
                <w:rFonts w:eastAsiaTheme="minorHAnsi"/>
              </w:rPr>
              <w:t>:</w:t>
            </w:r>
          </w:p>
        </w:tc>
        <w:tc>
          <w:tcPr>
            <w:tcW w:w="4495" w:type="dxa"/>
          </w:tcPr>
          <w:p w14:paraId="572FCD98" w14:textId="77777777" w:rsidR="00032D57" w:rsidRPr="00A23629" w:rsidRDefault="00032D57" w:rsidP="0059053C">
            <w:pPr>
              <w:spacing w:after="160" w:line="259" w:lineRule="auto"/>
              <w:rPr>
                <w:rFonts w:eastAsiaTheme="minorHAnsi"/>
              </w:rPr>
            </w:pPr>
          </w:p>
        </w:tc>
      </w:tr>
      <w:tr w:rsidR="00032D57" w:rsidRPr="00A23629" w14:paraId="142D1386" w14:textId="77777777" w:rsidTr="00032D57">
        <w:trPr>
          <w:trHeight w:hRule="exact" w:val="541"/>
        </w:trPr>
        <w:tc>
          <w:tcPr>
            <w:tcW w:w="2335" w:type="dxa"/>
          </w:tcPr>
          <w:p w14:paraId="75CFA033" w14:textId="77777777" w:rsidR="00032D57" w:rsidRPr="00A23629" w:rsidRDefault="00032D57" w:rsidP="0059053C">
            <w:pPr>
              <w:spacing w:after="160" w:line="259" w:lineRule="auto"/>
              <w:rPr>
                <w:rFonts w:eastAsiaTheme="minorHAnsi"/>
              </w:rPr>
            </w:pPr>
            <w:r>
              <w:rPr>
                <w:rFonts w:eastAsiaTheme="minorHAnsi"/>
              </w:rPr>
              <w:t>Device</w:t>
            </w:r>
            <w:r w:rsidRPr="00A23629">
              <w:rPr>
                <w:rFonts w:eastAsiaTheme="minorHAnsi"/>
              </w:rPr>
              <w:t xml:space="preserve"> Location:</w:t>
            </w:r>
          </w:p>
        </w:tc>
        <w:tc>
          <w:tcPr>
            <w:tcW w:w="4139" w:type="dxa"/>
          </w:tcPr>
          <w:p w14:paraId="3941C422" w14:textId="77777777" w:rsidR="00032D57" w:rsidRPr="00A23629" w:rsidRDefault="00032D57" w:rsidP="0059053C">
            <w:pPr>
              <w:spacing w:after="160" w:line="259" w:lineRule="auto"/>
              <w:rPr>
                <w:rFonts w:eastAsiaTheme="minorHAnsi"/>
              </w:rPr>
            </w:pPr>
          </w:p>
        </w:tc>
        <w:tc>
          <w:tcPr>
            <w:tcW w:w="1981" w:type="dxa"/>
          </w:tcPr>
          <w:p w14:paraId="2B0E0CB7" w14:textId="77777777" w:rsidR="00032D57" w:rsidRPr="00A23629" w:rsidRDefault="00032D57" w:rsidP="0059053C">
            <w:pPr>
              <w:spacing w:after="160" w:line="259" w:lineRule="auto"/>
              <w:rPr>
                <w:rFonts w:eastAsiaTheme="minorHAnsi"/>
              </w:rPr>
            </w:pPr>
            <w:r>
              <w:rPr>
                <w:rFonts w:eastAsiaTheme="minorHAnsi"/>
              </w:rPr>
              <w:t>Device</w:t>
            </w:r>
            <w:r w:rsidRPr="00A23629">
              <w:rPr>
                <w:rFonts w:eastAsiaTheme="minorHAnsi"/>
              </w:rPr>
              <w:t xml:space="preserve"> Type:</w:t>
            </w:r>
          </w:p>
        </w:tc>
        <w:tc>
          <w:tcPr>
            <w:tcW w:w="4495" w:type="dxa"/>
          </w:tcPr>
          <w:p w14:paraId="550AA371" w14:textId="77777777" w:rsidR="00032D57" w:rsidRPr="00A23629" w:rsidRDefault="00032D57" w:rsidP="0059053C">
            <w:pPr>
              <w:spacing w:after="160" w:line="259" w:lineRule="auto"/>
              <w:rPr>
                <w:rFonts w:eastAsiaTheme="minorHAnsi"/>
              </w:rPr>
            </w:pPr>
          </w:p>
        </w:tc>
      </w:tr>
    </w:tbl>
    <w:p w14:paraId="21412A3F" w14:textId="77777777" w:rsidR="00032D57" w:rsidRDefault="00032D57" w:rsidP="00032D57">
      <w:pPr>
        <w:rPr>
          <w:rFonts w:ascii="Times New Roman" w:hAnsi="Times New Roman" w:cs="Times New Roman"/>
          <w:sz w:val="24"/>
          <w:szCs w:val="24"/>
        </w:rPr>
      </w:pPr>
      <w:r w:rsidRPr="00A23629">
        <w:rPr>
          <w:rFonts w:ascii="Times New Roman" w:hAnsi="Times New Roman" w:cs="Times New Roman"/>
          <w:sz w:val="24"/>
          <w:szCs w:val="24"/>
        </w:rPr>
        <w:t xml:space="preserve"> </w:t>
      </w:r>
      <w:r w:rsidRPr="009C4911">
        <w:rPr>
          <w:rFonts w:ascii="Times New Roman" w:hAnsi="Times New Roman" w:cs="Times New Roman"/>
          <w:sz w:val="24"/>
          <w:szCs w:val="24"/>
        </w:rPr>
        <w:t>Your signature below indicates that you have received training on the specific listed above. The training includes the Standard operating procedure, maintenance procedures, and emergency procedures as applicable associated with the listed device.</w:t>
      </w:r>
    </w:p>
    <w:p w14:paraId="0FE61072" w14:textId="6C6FDD9F" w:rsidR="00B92D9E" w:rsidRPr="00A23629" w:rsidRDefault="00B92D9E" w:rsidP="00032D57">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82"/>
        <w:gridCol w:w="3439"/>
        <w:gridCol w:w="3130"/>
        <w:gridCol w:w="2647"/>
        <w:gridCol w:w="2647"/>
      </w:tblGrid>
      <w:tr w:rsidR="001249E7" w:rsidRPr="00A23629" w14:paraId="2CA380F7" w14:textId="77777777" w:rsidTr="0059053C">
        <w:tc>
          <w:tcPr>
            <w:tcW w:w="882" w:type="dxa"/>
          </w:tcPr>
          <w:p w14:paraId="5BFE702D" w14:textId="77777777" w:rsidR="001249E7" w:rsidRPr="00DA470A" w:rsidRDefault="001249E7" w:rsidP="001249E7">
            <w:pPr>
              <w:spacing w:after="160" w:line="259" w:lineRule="auto"/>
              <w:rPr>
                <w:rFonts w:eastAsiaTheme="minorHAnsi"/>
                <w:b/>
                <w:bCs/>
              </w:rPr>
            </w:pPr>
            <w:r w:rsidRPr="00DA470A">
              <w:rPr>
                <w:rFonts w:eastAsiaTheme="minorHAnsi"/>
                <w:b/>
                <w:bCs/>
              </w:rPr>
              <w:t>Date</w:t>
            </w:r>
          </w:p>
        </w:tc>
        <w:tc>
          <w:tcPr>
            <w:tcW w:w="3439" w:type="dxa"/>
          </w:tcPr>
          <w:p w14:paraId="4B225E84" w14:textId="019EC54F" w:rsidR="001249E7" w:rsidRPr="00DA470A" w:rsidRDefault="001249E7" w:rsidP="00DA470A">
            <w:pPr>
              <w:spacing w:after="160" w:line="259" w:lineRule="auto"/>
              <w:jc w:val="center"/>
              <w:rPr>
                <w:rFonts w:eastAsiaTheme="minorHAnsi"/>
                <w:b/>
                <w:bCs/>
              </w:rPr>
            </w:pPr>
            <w:r w:rsidRPr="00DA470A">
              <w:rPr>
                <w:rFonts w:eastAsiaTheme="minorHAnsi"/>
                <w:b/>
                <w:bCs/>
              </w:rPr>
              <w:t>Printed Name of Person Receiving Training</w:t>
            </w:r>
          </w:p>
        </w:tc>
        <w:tc>
          <w:tcPr>
            <w:tcW w:w="3130" w:type="dxa"/>
          </w:tcPr>
          <w:p w14:paraId="0090C493" w14:textId="43041DA6" w:rsidR="001249E7" w:rsidRPr="00DA470A" w:rsidRDefault="001249E7" w:rsidP="00DA470A">
            <w:pPr>
              <w:spacing w:after="160" w:line="259" w:lineRule="auto"/>
              <w:jc w:val="center"/>
              <w:rPr>
                <w:rFonts w:eastAsiaTheme="minorHAnsi"/>
                <w:b/>
                <w:bCs/>
              </w:rPr>
            </w:pPr>
            <w:r w:rsidRPr="00DA470A">
              <w:rPr>
                <w:rFonts w:eastAsiaTheme="minorHAnsi"/>
                <w:b/>
                <w:bCs/>
              </w:rPr>
              <w:t>Signature of Person Receiving Training</w:t>
            </w:r>
          </w:p>
        </w:tc>
        <w:tc>
          <w:tcPr>
            <w:tcW w:w="2647" w:type="dxa"/>
          </w:tcPr>
          <w:p w14:paraId="291B471E" w14:textId="784FAEA2" w:rsidR="001249E7" w:rsidRPr="001249E7" w:rsidRDefault="001249E7" w:rsidP="001249E7">
            <w:pPr>
              <w:spacing w:after="160"/>
              <w:jc w:val="center"/>
              <w:rPr>
                <w:rFonts w:eastAsiaTheme="minorHAnsi"/>
                <w:b/>
                <w:bCs/>
              </w:rPr>
            </w:pPr>
            <w:r>
              <w:rPr>
                <w:rFonts w:eastAsiaTheme="minorHAnsi"/>
                <w:b/>
                <w:bCs/>
              </w:rPr>
              <w:t xml:space="preserve">Trainee User ID </w:t>
            </w:r>
            <w:r>
              <w:rPr>
                <w:rFonts w:eastAsiaTheme="minorHAnsi"/>
                <w:b/>
                <w:bCs/>
              </w:rPr>
              <w:br/>
              <w:t>(i.e., abc123)</w:t>
            </w:r>
          </w:p>
        </w:tc>
        <w:tc>
          <w:tcPr>
            <w:tcW w:w="2647" w:type="dxa"/>
          </w:tcPr>
          <w:p w14:paraId="4CD1EDFA" w14:textId="3EDFC1D1" w:rsidR="001249E7" w:rsidRPr="00DA470A" w:rsidRDefault="001249E7" w:rsidP="00DA470A">
            <w:pPr>
              <w:spacing w:after="160" w:line="259" w:lineRule="auto"/>
              <w:jc w:val="center"/>
              <w:rPr>
                <w:rFonts w:eastAsiaTheme="minorHAnsi"/>
                <w:b/>
                <w:bCs/>
              </w:rPr>
            </w:pPr>
            <w:r w:rsidRPr="00DA470A">
              <w:rPr>
                <w:rFonts w:eastAsiaTheme="minorHAnsi"/>
                <w:b/>
                <w:bCs/>
              </w:rPr>
              <w:t>Name of Person Giving Training</w:t>
            </w:r>
          </w:p>
        </w:tc>
      </w:tr>
      <w:tr w:rsidR="001249E7" w:rsidRPr="00A23629" w14:paraId="5676E1D2" w14:textId="77777777" w:rsidTr="0059053C">
        <w:trPr>
          <w:trHeight w:hRule="exact" w:val="432"/>
        </w:trPr>
        <w:tc>
          <w:tcPr>
            <w:tcW w:w="882" w:type="dxa"/>
          </w:tcPr>
          <w:p w14:paraId="17974D50" w14:textId="77777777" w:rsidR="001249E7" w:rsidRPr="00A23629" w:rsidRDefault="001249E7" w:rsidP="001249E7">
            <w:pPr>
              <w:spacing w:after="160" w:line="259" w:lineRule="auto"/>
              <w:rPr>
                <w:rFonts w:eastAsiaTheme="minorHAnsi"/>
              </w:rPr>
            </w:pPr>
          </w:p>
        </w:tc>
        <w:tc>
          <w:tcPr>
            <w:tcW w:w="3439" w:type="dxa"/>
          </w:tcPr>
          <w:p w14:paraId="227DB7C7" w14:textId="77777777" w:rsidR="001249E7" w:rsidRPr="00A23629" w:rsidRDefault="001249E7" w:rsidP="001249E7">
            <w:pPr>
              <w:spacing w:after="160" w:line="259" w:lineRule="auto"/>
              <w:rPr>
                <w:rFonts w:eastAsiaTheme="minorHAnsi"/>
              </w:rPr>
            </w:pPr>
          </w:p>
        </w:tc>
        <w:tc>
          <w:tcPr>
            <w:tcW w:w="3130" w:type="dxa"/>
          </w:tcPr>
          <w:p w14:paraId="4C000C3B" w14:textId="5EE44A39" w:rsidR="001249E7" w:rsidRPr="00A23629" w:rsidRDefault="001249E7" w:rsidP="001249E7">
            <w:pPr>
              <w:spacing w:after="160" w:line="259" w:lineRule="auto"/>
              <w:rPr>
                <w:rFonts w:eastAsiaTheme="minorHAnsi"/>
              </w:rPr>
            </w:pPr>
          </w:p>
        </w:tc>
        <w:tc>
          <w:tcPr>
            <w:tcW w:w="2647" w:type="dxa"/>
          </w:tcPr>
          <w:p w14:paraId="728F1098" w14:textId="77777777" w:rsidR="001249E7" w:rsidRPr="00A23629" w:rsidRDefault="001249E7" w:rsidP="001249E7">
            <w:pPr>
              <w:spacing w:after="160"/>
              <w:rPr>
                <w:rFonts w:eastAsiaTheme="minorHAnsi"/>
              </w:rPr>
            </w:pPr>
          </w:p>
        </w:tc>
        <w:tc>
          <w:tcPr>
            <w:tcW w:w="2647" w:type="dxa"/>
          </w:tcPr>
          <w:p w14:paraId="38E22374" w14:textId="558BE2F7" w:rsidR="001249E7" w:rsidRPr="00A23629" w:rsidRDefault="001249E7" w:rsidP="001249E7">
            <w:pPr>
              <w:spacing w:after="160" w:line="259" w:lineRule="auto"/>
              <w:rPr>
                <w:rFonts w:eastAsiaTheme="minorHAnsi"/>
              </w:rPr>
            </w:pPr>
          </w:p>
        </w:tc>
      </w:tr>
      <w:tr w:rsidR="001249E7" w:rsidRPr="00A23629" w14:paraId="620B61CD" w14:textId="77777777" w:rsidTr="0059053C">
        <w:trPr>
          <w:trHeight w:hRule="exact" w:val="432"/>
        </w:trPr>
        <w:tc>
          <w:tcPr>
            <w:tcW w:w="882" w:type="dxa"/>
          </w:tcPr>
          <w:p w14:paraId="29C21679" w14:textId="77777777" w:rsidR="001249E7" w:rsidRPr="00A23629" w:rsidRDefault="001249E7" w:rsidP="001249E7">
            <w:pPr>
              <w:spacing w:after="160" w:line="259" w:lineRule="auto"/>
              <w:rPr>
                <w:rFonts w:eastAsiaTheme="minorHAnsi"/>
              </w:rPr>
            </w:pPr>
          </w:p>
        </w:tc>
        <w:tc>
          <w:tcPr>
            <w:tcW w:w="3439" w:type="dxa"/>
          </w:tcPr>
          <w:p w14:paraId="15E4E9FD" w14:textId="77777777" w:rsidR="001249E7" w:rsidRPr="00A23629" w:rsidRDefault="001249E7" w:rsidP="001249E7">
            <w:pPr>
              <w:spacing w:after="160" w:line="259" w:lineRule="auto"/>
              <w:rPr>
                <w:rFonts w:eastAsiaTheme="minorHAnsi"/>
              </w:rPr>
            </w:pPr>
          </w:p>
        </w:tc>
        <w:tc>
          <w:tcPr>
            <w:tcW w:w="3130" w:type="dxa"/>
          </w:tcPr>
          <w:p w14:paraId="09F15413" w14:textId="5CD33851" w:rsidR="001249E7" w:rsidRPr="00A23629" w:rsidRDefault="001249E7" w:rsidP="001249E7">
            <w:pPr>
              <w:spacing w:after="160" w:line="259" w:lineRule="auto"/>
              <w:rPr>
                <w:rFonts w:eastAsiaTheme="minorHAnsi"/>
              </w:rPr>
            </w:pPr>
          </w:p>
        </w:tc>
        <w:tc>
          <w:tcPr>
            <w:tcW w:w="2647" w:type="dxa"/>
          </w:tcPr>
          <w:p w14:paraId="3DC40802" w14:textId="77777777" w:rsidR="001249E7" w:rsidRPr="00A23629" w:rsidRDefault="001249E7" w:rsidP="001249E7">
            <w:pPr>
              <w:spacing w:after="160"/>
              <w:rPr>
                <w:rFonts w:eastAsiaTheme="minorHAnsi"/>
              </w:rPr>
            </w:pPr>
          </w:p>
        </w:tc>
        <w:tc>
          <w:tcPr>
            <w:tcW w:w="2647" w:type="dxa"/>
          </w:tcPr>
          <w:p w14:paraId="0A33031F" w14:textId="7748C53F" w:rsidR="001249E7" w:rsidRPr="00A23629" w:rsidRDefault="001249E7" w:rsidP="001249E7">
            <w:pPr>
              <w:spacing w:after="160" w:line="259" w:lineRule="auto"/>
              <w:rPr>
                <w:rFonts w:eastAsiaTheme="minorHAnsi"/>
              </w:rPr>
            </w:pPr>
          </w:p>
        </w:tc>
      </w:tr>
      <w:tr w:rsidR="001249E7" w:rsidRPr="00A23629" w14:paraId="5D2A9661" w14:textId="77777777" w:rsidTr="0059053C">
        <w:trPr>
          <w:trHeight w:hRule="exact" w:val="432"/>
        </w:trPr>
        <w:tc>
          <w:tcPr>
            <w:tcW w:w="882" w:type="dxa"/>
          </w:tcPr>
          <w:p w14:paraId="69B3CF62" w14:textId="77777777" w:rsidR="001249E7" w:rsidRPr="00A23629" w:rsidRDefault="001249E7" w:rsidP="001249E7">
            <w:pPr>
              <w:spacing w:after="160" w:line="259" w:lineRule="auto"/>
              <w:rPr>
                <w:rFonts w:eastAsiaTheme="minorHAnsi"/>
              </w:rPr>
            </w:pPr>
          </w:p>
        </w:tc>
        <w:tc>
          <w:tcPr>
            <w:tcW w:w="3439" w:type="dxa"/>
          </w:tcPr>
          <w:p w14:paraId="3227E19B" w14:textId="77777777" w:rsidR="001249E7" w:rsidRPr="00A23629" w:rsidRDefault="001249E7" w:rsidP="001249E7">
            <w:pPr>
              <w:spacing w:after="160" w:line="259" w:lineRule="auto"/>
              <w:rPr>
                <w:rFonts w:eastAsiaTheme="minorHAnsi"/>
              </w:rPr>
            </w:pPr>
          </w:p>
        </w:tc>
        <w:tc>
          <w:tcPr>
            <w:tcW w:w="3130" w:type="dxa"/>
          </w:tcPr>
          <w:p w14:paraId="3F06CC94" w14:textId="5B2E6247" w:rsidR="001249E7" w:rsidRPr="00A23629" w:rsidRDefault="001249E7" w:rsidP="001249E7">
            <w:pPr>
              <w:spacing w:after="160" w:line="259" w:lineRule="auto"/>
              <w:rPr>
                <w:rFonts w:eastAsiaTheme="minorHAnsi"/>
              </w:rPr>
            </w:pPr>
          </w:p>
        </w:tc>
        <w:tc>
          <w:tcPr>
            <w:tcW w:w="2647" w:type="dxa"/>
          </w:tcPr>
          <w:p w14:paraId="72CC5B07" w14:textId="77777777" w:rsidR="001249E7" w:rsidRPr="00A23629" w:rsidRDefault="001249E7" w:rsidP="001249E7">
            <w:pPr>
              <w:spacing w:after="160"/>
              <w:rPr>
                <w:rFonts w:eastAsiaTheme="minorHAnsi"/>
              </w:rPr>
            </w:pPr>
          </w:p>
        </w:tc>
        <w:tc>
          <w:tcPr>
            <w:tcW w:w="2647" w:type="dxa"/>
          </w:tcPr>
          <w:p w14:paraId="02E3185F" w14:textId="5AB1D1D9" w:rsidR="001249E7" w:rsidRPr="00A23629" w:rsidRDefault="001249E7" w:rsidP="001249E7">
            <w:pPr>
              <w:spacing w:after="160" w:line="259" w:lineRule="auto"/>
              <w:rPr>
                <w:rFonts w:eastAsiaTheme="minorHAnsi"/>
              </w:rPr>
            </w:pPr>
          </w:p>
        </w:tc>
      </w:tr>
      <w:tr w:rsidR="001249E7" w:rsidRPr="00A23629" w14:paraId="5AD20976" w14:textId="77777777" w:rsidTr="0059053C">
        <w:trPr>
          <w:trHeight w:hRule="exact" w:val="432"/>
        </w:trPr>
        <w:tc>
          <w:tcPr>
            <w:tcW w:w="882" w:type="dxa"/>
          </w:tcPr>
          <w:p w14:paraId="45D7E4FA" w14:textId="77777777" w:rsidR="001249E7" w:rsidRPr="00A23629" w:rsidRDefault="001249E7" w:rsidP="001249E7">
            <w:pPr>
              <w:spacing w:after="160" w:line="259" w:lineRule="auto"/>
              <w:rPr>
                <w:rFonts w:eastAsiaTheme="minorHAnsi"/>
              </w:rPr>
            </w:pPr>
          </w:p>
        </w:tc>
        <w:tc>
          <w:tcPr>
            <w:tcW w:w="3439" w:type="dxa"/>
          </w:tcPr>
          <w:p w14:paraId="06781E38" w14:textId="77777777" w:rsidR="001249E7" w:rsidRPr="00A23629" w:rsidRDefault="001249E7" w:rsidP="001249E7">
            <w:pPr>
              <w:spacing w:after="160" w:line="259" w:lineRule="auto"/>
              <w:rPr>
                <w:rFonts w:eastAsiaTheme="minorHAnsi"/>
              </w:rPr>
            </w:pPr>
          </w:p>
        </w:tc>
        <w:tc>
          <w:tcPr>
            <w:tcW w:w="3130" w:type="dxa"/>
          </w:tcPr>
          <w:p w14:paraId="492C0430" w14:textId="1820FF5F" w:rsidR="001249E7" w:rsidRPr="00A23629" w:rsidRDefault="001249E7" w:rsidP="001249E7">
            <w:pPr>
              <w:spacing w:after="160" w:line="259" w:lineRule="auto"/>
              <w:rPr>
                <w:rFonts w:eastAsiaTheme="minorHAnsi"/>
              </w:rPr>
            </w:pPr>
          </w:p>
        </w:tc>
        <w:tc>
          <w:tcPr>
            <w:tcW w:w="2647" w:type="dxa"/>
          </w:tcPr>
          <w:p w14:paraId="34232ACE" w14:textId="77777777" w:rsidR="001249E7" w:rsidRPr="00A23629" w:rsidRDefault="001249E7" w:rsidP="001249E7">
            <w:pPr>
              <w:spacing w:after="160"/>
              <w:rPr>
                <w:rFonts w:eastAsiaTheme="minorHAnsi"/>
              </w:rPr>
            </w:pPr>
          </w:p>
        </w:tc>
        <w:tc>
          <w:tcPr>
            <w:tcW w:w="2647" w:type="dxa"/>
          </w:tcPr>
          <w:p w14:paraId="38A987F8" w14:textId="422C2F66" w:rsidR="001249E7" w:rsidRPr="00A23629" w:rsidRDefault="001249E7" w:rsidP="001249E7">
            <w:pPr>
              <w:spacing w:after="160" w:line="259" w:lineRule="auto"/>
              <w:rPr>
                <w:rFonts w:eastAsiaTheme="minorHAnsi"/>
              </w:rPr>
            </w:pPr>
          </w:p>
        </w:tc>
      </w:tr>
      <w:tr w:rsidR="001249E7" w:rsidRPr="00A23629" w14:paraId="65143818" w14:textId="77777777" w:rsidTr="0059053C">
        <w:trPr>
          <w:trHeight w:hRule="exact" w:val="432"/>
        </w:trPr>
        <w:tc>
          <w:tcPr>
            <w:tcW w:w="882" w:type="dxa"/>
          </w:tcPr>
          <w:p w14:paraId="46C1E1F0" w14:textId="77777777" w:rsidR="001249E7" w:rsidRPr="00A23629" w:rsidRDefault="001249E7" w:rsidP="001249E7">
            <w:pPr>
              <w:spacing w:after="160" w:line="259" w:lineRule="auto"/>
              <w:rPr>
                <w:rFonts w:eastAsiaTheme="minorHAnsi"/>
              </w:rPr>
            </w:pPr>
          </w:p>
        </w:tc>
        <w:tc>
          <w:tcPr>
            <w:tcW w:w="3439" w:type="dxa"/>
          </w:tcPr>
          <w:p w14:paraId="17058783" w14:textId="77777777" w:rsidR="001249E7" w:rsidRPr="00A23629" w:rsidRDefault="001249E7" w:rsidP="001249E7">
            <w:pPr>
              <w:spacing w:after="160" w:line="259" w:lineRule="auto"/>
              <w:rPr>
                <w:rFonts w:eastAsiaTheme="minorHAnsi"/>
              </w:rPr>
            </w:pPr>
          </w:p>
        </w:tc>
        <w:tc>
          <w:tcPr>
            <w:tcW w:w="3130" w:type="dxa"/>
          </w:tcPr>
          <w:p w14:paraId="4A2C5F77" w14:textId="716EBA77" w:rsidR="001249E7" w:rsidRPr="00A23629" w:rsidRDefault="001249E7" w:rsidP="001249E7">
            <w:pPr>
              <w:spacing w:after="160" w:line="259" w:lineRule="auto"/>
              <w:rPr>
                <w:rFonts w:eastAsiaTheme="minorHAnsi"/>
              </w:rPr>
            </w:pPr>
          </w:p>
        </w:tc>
        <w:tc>
          <w:tcPr>
            <w:tcW w:w="2647" w:type="dxa"/>
          </w:tcPr>
          <w:p w14:paraId="2DE5EF0B" w14:textId="77777777" w:rsidR="001249E7" w:rsidRPr="00A23629" w:rsidRDefault="001249E7" w:rsidP="001249E7">
            <w:pPr>
              <w:spacing w:after="160"/>
              <w:rPr>
                <w:rFonts w:eastAsiaTheme="minorHAnsi"/>
              </w:rPr>
            </w:pPr>
          </w:p>
        </w:tc>
        <w:tc>
          <w:tcPr>
            <w:tcW w:w="2647" w:type="dxa"/>
          </w:tcPr>
          <w:p w14:paraId="23573EE2" w14:textId="1C98D311" w:rsidR="001249E7" w:rsidRPr="00A23629" w:rsidRDefault="001249E7" w:rsidP="001249E7">
            <w:pPr>
              <w:spacing w:after="160" w:line="259" w:lineRule="auto"/>
              <w:rPr>
                <w:rFonts w:eastAsiaTheme="minorHAnsi"/>
              </w:rPr>
            </w:pPr>
          </w:p>
        </w:tc>
      </w:tr>
      <w:tr w:rsidR="001249E7" w:rsidRPr="00A23629" w14:paraId="0A41A63C" w14:textId="77777777" w:rsidTr="0059053C">
        <w:trPr>
          <w:trHeight w:hRule="exact" w:val="432"/>
        </w:trPr>
        <w:tc>
          <w:tcPr>
            <w:tcW w:w="882" w:type="dxa"/>
          </w:tcPr>
          <w:p w14:paraId="53B8E24F" w14:textId="77777777" w:rsidR="001249E7" w:rsidRPr="00A23629" w:rsidRDefault="001249E7" w:rsidP="001249E7">
            <w:pPr>
              <w:spacing w:after="160" w:line="259" w:lineRule="auto"/>
              <w:rPr>
                <w:rFonts w:eastAsiaTheme="minorHAnsi"/>
              </w:rPr>
            </w:pPr>
          </w:p>
        </w:tc>
        <w:tc>
          <w:tcPr>
            <w:tcW w:w="3439" w:type="dxa"/>
          </w:tcPr>
          <w:p w14:paraId="76CED89F" w14:textId="77777777" w:rsidR="001249E7" w:rsidRPr="00A23629" w:rsidRDefault="001249E7" w:rsidP="001249E7">
            <w:pPr>
              <w:spacing w:after="160" w:line="259" w:lineRule="auto"/>
              <w:rPr>
                <w:rFonts w:eastAsiaTheme="minorHAnsi"/>
              </w:rPr>
            </w:pPr>
          </w:p>
        </w:tc>
        <w:tc>
          <w:tcPr>
            <w:tcW w:w="3130" w:type="dxa"/>
          </w:tcPr>
          <w:p w14:paraId="7859497D" w14:textId="191D6DFB" w:rsidR="001249E7" w:rsidRPr="00A23629" w:rsidRDefault="001249E7" w:rsidP="001249E7">
            <w:pPr>
              <w:spacing w:after="160" w:line="259" w:lineRule="auto"/>
              <w:rPr>
                <w:rFonts w:eastAsiaTheme="minorHAnsi"/>
              </w:rPr>
            </w:pPr>
          </w:p>
        </w:tc>
        <w:tc>
          <w:tcPr>
            <w:tcW w:w="2647" w:type="dxa"/>
          </w:tcPr>
          <w:p w14:paraId="4F91075D" w14:textId="77777777" w:rsidR="001249E7" w:rsidRPr="00A23629" w:rsidRDefault="001249E7" w:rsidP="001249E7">
            <w:pPr>
              <w:spacing w:after="160"/>
              <w:rPr>
                <w:rFonts w:eastAsiaTheme="minorHAnsi"/>
              </w:rPr>
            </w:pPr>
          </w:p>
        </w:tc>
        <w:tc>
          <w:tcPr>
            <w:tcW w:w="2647" w:type="dxa"/>
          </w:tcPr>
          <w:p w14:paraId="146538D3" w14:textId="38E54B93" w:rsidR="001249E7" w:rsidRPr="00A23629" w:rsidRDefault="001249E7" w:rsidP="001249E7">
            <w:pPr>
              <w:spacing w:after="160" w:line="259" w:lineRule="auto"/>
              <w:rPr>
                <w:rFonts w:eastAsiaTheme="minorHAnsi"/>
              </w:rPr>
            </w:pPr>
          </w:p>
        </w:tc>
      </w:tr>
      <w:tr w:rsidR="001249E7" w:rsidRPr="00A23629" w14:paraId="63BF1A7E" w14:textId="77777777" w:rsidTr="0059053C">
        <w:trPr>
          <w:trHeight w:hRule="exact" w:val="432"/>
        </w:trPr>
        <w:tc>
          <w:tcPr>
            <w:tcW w:w="882" w:type="dxa"/>
          </w:tcPr>
          <w:p w14:paraId="13930C63" w14:textId="77777777" w:rsidR="001249E7" w:rsidRPr="00A23629" w:rsidRDefault="001249E7" w:rsidP="001249E7">
            <w:pPr>
              <w:spacing w:after="160" w:line="259" w:lineRule="auto"/>
              <w:rPr>
                <w:rFonts w:eastAsiaTheme="minorHAnsi"/>
              </w:rPr>
            </w:pPr>
          </w:p>
        </w:tc>
        <w:tc>
          <w:tcPr>
            <w:tcW w:w="3439" w:type="dxa"/>
          </w:tcPr>
          <w:p w14:paraId="0B4EFB79" w14:textId="77777777" w:rsidR="001249E7" w:rsidRPr="00A23629" w:rsidRDefault="001249E7" w:rsidP="001249E7">
            <w:pPr>
              <w:spacing w:after="160" w:line="259" w:lineRule="auto"/>
              <w:rPr>
                <w:rFonts w:eastAsiaTheme="minorHAnsi"/>
              </w:rPr>
            </w:pPr>
          </w:p>
        </w:tc>
        <w:tc>
          <w:tcPr>
            <w:tcW w:w="3130" w:type="dxa"/>
          </w:tcPr>
          <w:p w14:paraId="70120BB3" w14:textId="163DC483" w:rsidR="001249E7" w:rsidRPr="00A23629" w:rsidRDefault="001249E7" w:rsidP="001249E7">
            <w:pPr>
              <w:spacing w:after="160" w:line="259" w:lineRule="auto"/>
              <w:rPr>
                <w:rFonts w:eastAsiaTheme="minorHAnsi"/>
              </w:rPr>
            </w:pPr>
          </w:p>
        </w:tc>
        <w:tc>
          <w:tcPr>
            <w:tcW w:w="2647" w:type="dxa"/>
          </w:tcPr>
          <w:p w14:paraId="57F144CF" w14:textId="77777777" w:rsidR="001249E7" w:rsidRPr="00A23629" w:rsidRDefault="001249E7" w:rsidP="001249E7">
            <w:pPr>
              <w:spacing w:after="160"/>
              <w:rPr>
                <w:rFonts w:eastAsiaTheme="minorHAnsi"/>
              </w:rPr>
            </w:pPr>
          </w:p>
        </w:tc>
        <w:tc>
          <w:tcPr>
            <w:tcW w:w="2647" w:type="dxa"/>
          </w:tcPr>
          <w:p w14:paraId="7F57BB73" w14:textId="7955497D" w:rsidR="001249E7" w:rsidRPr="00A23629" w:rsidRDefault="001249E7" w:rsidP="001249E7">
            <w:pPr>
              <w:spacing w:after="160" w:line="259" w:lineRule="auto"/>
              <w:rPr>
                <w:rFonts w:eastAsiaTheme="minorHAnsi"/>
              </w:rPr>
            </w:pPr>
          </w:p>
        </w:tc>
      </w:tr>
      <w:tr w:rsidR="001249E7" w:rsidRPr="00A23629" w14:paraId="59434B46" w14:textId="77777777" w:rsidTr="0059053C">
        <w:trPr>
          <w:trHeight w:hRule="exact" w:val="432"/>
        </w:trPr>
        <w:tc>
          <w:tcPr>
            <w:tcW w:w="882" w:type="dxa"/>
          </w:tcPr>
          <w:p w14:paraId="35684D62" w14:textId="77777777" w:rsidR="001249E7" w:rsidRPr="00A23629" w:rsidRDefault="001249E7" w:rsidP="001249E7">
            <w:pPr>
              <w:spacing w:after="160" w:line="259" w:lineRule="auto"/>
              <w:rPr>
                <w:rFonts w:eastAsiaTheme="minorHAnsi"/>
              </w:rPr>
            </w:pPr>
          </w:p>
        </w:tc>
        <w:tc>
          <w:tcPr>
            <w:tcW w:w="3439" w:type="dxa"/>
          </w:tcPr>
          <w:p w14:paraId="7D6D7ADF" w14:textId="77777777" w:rsidR="001249E7" w:rsidRPr="00A23629" w:rsidRDefault="001249E7" w:rsidP="001249E7">
            <w:pPr>
              <w:spacing w:after="160" w:line="259" w:lineRule="auto"/>
              <w:rPr>
                <w:rFonts w:eastAsiaTheme="minorHAnsi"/>
              </w:rPr>
            </w:pPr>
          </w:p>
        </w:tc>
        <w:tc>
          <w:tcPr>
            <w:tcW w:w="3130" w:type="dxa"/>
          </w:tcPr>
          <w:p w14:paraId="6C0FA7C8" w14:textId="6A69D63D" w:rsidR="001249E7" w:rsidRPr="00A23629" w:rsidRDefault="001249E7" w:rsidP="001249E7">
            <w:pPr>
              <w:spacing w:after="160" w:line="259" w:lineRule="auto"/>
              <w:rPr>
                <w:rFonts w:eastAsiaTheme="minorHAnsi"/>
              </w:rPr>
            </w:pPr>
          </w:p>
        </w:tc>
        <w:tc>
          <w:tcPr>
            <w:tcW w:w="2647" w:type="dxa"/>
          </w:tcPr>
          <w:p w14:paraId="0DE4A6BE" w14:textId="77777777" w:rsidR="001249E7" w:rsidRPr="00A23629" w:rsidRDefault="001249E7" w:rsidP="001249E7">
            <w:pPr>
              <w:spacing w:after="160"/>
              <w:rPr>
                <w:rFonts w:eastAsiaTheme="minorHAnsi"/>
              </w:rPr>
            </w:pPr>
          </w:p>
        </w:tc>
        <w:tc>
          <w:tcPr>
            <w:tcW w:w="2647" w:type="dxa"/>
          </w:tcPr>
          <w:p w14:paraId="2FA49DB7" w14:textId="4CBD1BE9" w:rsidR="001249E7" w:rsidRPr="00A23629" w:rsidRDefault="001249E7" w:rsidP="001249E7">
            <w:pPr>
              <w:spacing w:after="160" w:line="259" w:lineRule="auto"/>
              <w:rPr>
                <w:rFonts w:eastAsiaTheme="minorHAnsi"/>
              </w:rPr>
            </w:pPr>
          </w:p>
        </w:tc>
      </w:tr>
      <w:tr w:rsidR="001249E7" w:rsidRPr="00A23629" w14:paraId="65167EF8" w14:textId="77777777" w:rsidTr="0059053C">
        <w:trPr>
          <w:trHeight w:hRule="exact" w:val="432"/>
        </w:trPr>
        <w:tc>
          <w:tcPr>
            <w:tcW w:w="882" w:type="dxa"/>
          </w:tcPr>
          <w:p w14:paraId="05AB9573" w14:textId="77777777" w:rsidR="001249E7" w:rsidRPr="00A23629" w:rsidRDefault="001249E7" w:rsidP="001249E7">
            <w:pPr>
              <w:spacing w:after="160" w:line="259" w:lineRule="auto"/>
              <w:rPr>
                <w:rFonts w:eastAsiaTheme="minorHAnsi"/>
              </w:rPr>
            </w:pPr>
          </w:p>
        </w:tc>
        <w:tc>
          <w:tcPr>
            <w:tcW w:w="3439" w:type="dxa"/>
          </w:tcPr>
          <w:p w14:paraId="2291082A" w14:textId="77777777" w:rsidR="001249E7" w:rsidRPr="00A23629" w:rsidRDefault="001249E7" w:rsidP="001249E7">
            <w:pPr>
              <w:spacing w:after="160" w:line="259" w:lineRule="auto"/>
              <w:rPr>
                <w:rFonts w:eastAsiaTheme="minorHAnsi"/>
              </w:rPr>
            </w:pPr>
          </w:p>
        </w:tc>
        <w:tc>
          <w:tcPr>
            <w:tcW w:w="3130" w:type="dxa"/>
          </w:tcPr>
          <w:p w14:paraId="30F2ED41" w14:textId="00D9B466" w:rsidR="001249E7" w:rsidRPr="00A23629" w:rsidRDefault="001249E7" w:rsidP="001249E7">
            <w:pPr>
              <w:spacing w:after="160" w:line="259" w:lineRule="auto"/>
              <w:rPr>
                <w:rFonts w:eastAsiaTheme="minorHAnsi"/>
              </w:rPr>
            </w:pPr>
          </w:p>
        </w:tc>
        <w:tc>
          <w:tcPr>
            <w:tcW w:w="2647" w:type="dxa"/>
          </w:tcPr>
          <w:p w14:paraId="61F0F671" w14:textId="77777777" w:rsidR="001249E7" w:rsidRPr="00A23629" w:rsidRDefault="001249E7" w:rsidP="001249E7">
            <w:pPr>
              <w:spacing w:after="160"/>
              <w:rPr>
                <w:rFonts w:eastAsiaTheme="minorHAnsi"/>
              </w:rPr>
            </w:pPr>
          </w:p>
        </w:tc>
        <w:tc>
          <w:tcPr>
            <w:tcW w:w="2647" w:type="dxa"/>
          </w:tcPr>
          <w:p w14:paraId="7284A0B7" w14:textId="0F91A844" w:rsidR="001249E7" w:rsidRPr="00A23629" w:rsidRDefault="001249E7" w:rsidP="001249E7">
            <w:pPr>
              <w:spacing w:after="160" w:line="259" w:lineRule="auto"/>
              <w:rPr>
                <w:rFonts w:eastAsiaTheme="minorHAnsi"/>
              </w:rPr>
            </w:pPr>
          </w:p>
        </w:tc>
      </w:tr>
      <w:tr w:rsidR="001249E7" w:rsidRPr="00A23629" w14:paraId="6F03F0A8" w14:textId="77777777" w:rsidTr="0059053C">
        <w:trPr>
          <w:trHeight w:hRule="exact" w:val="432"/>
        </w:trPr>
        <w:tc>
          <w:tcPr>
            <w:tcW w:w="882" w:type="dxa"/>
          </w:tcPr>
          <w:p w14:paraId="43C203A8" w14:textId="77777777" w:rsidR="001249E7" w:rsidRPr="00A23629" w:rsidRDefault="001249E7" w:rsidP="001249E7">
            <w:pPr>
              <w:spacing w:after="160" w:line="259" w:lineRule="auto"/>
              <w:rPr>
                <w:rFonts w:eastAsiaTheme="minorHAnsi"/>
              </w:rPr>
            </w:pPr>
          </w:p>
        </w:tc>
        <w:tc>
          <w:tcPr>
            <w:tcW w:w="3439" w:type="dxa"/>
          </w:tcPr>
          <w:p w14:paraId="051320B9" w14:textId="77777777" w:rsidR="001249E7" w:rsidRPr="00A23629" w:rsidRDefault="001249E7" w:rsidP="001249E7">
            <w:pPr>
              <w:spacing w:after="160" w:line="259" w:lineRule="auto"/>
              <w:rPr>
                <w:rFonts w:eastAsiaTheme="minorHAnsi"/>
              </w:rPr>
            </w:pPr>
          </w:p>
        </w:tc>
        <w:tc>
          <w:tcPr>
            <w:tcW w:w="3130" w:type="dxa"/>
          </w:tcPr>
          <w:p w14:paraId="49DB00C5" w14:textId="79089A35" w:rsidR="001249E7" w:rsidRPr="00A23629" w:rsidRDefault="001249E7" w:rsidP="001249E7">
            <w:pPr>
              <w:spacing w:after="160" w:line="259" w:lineRule="auto"/>
              <w:rPr>
                <w:rFonts w:eastAsiaTheme="minorHAnsi"/>
              </w:rPr>
            </w:pPr>
          </w:p>
        </w:tc>
        <w:tc>
          <w:tcPr>
            <w:tcW w:w="2647" w:type="dxa"/>
          </w:tcPr>
          <w:p w14:paraId="7DE4A38B" w14:textId="77777777" w:rsidR="001249E7" w:rsidRPr="00A23629" w:rsidRDefault="001249E7" w:rsidP="001249E7">
            <w:pPr>
              <w:spacing w:after="160"/>
              <w:rPr>
                <w:rFonts w:eastAsiaTheme="minorHAnsi"/>
              </w:rPr>
            </w:pPr>
          </w:p>
        </w:tc>
        <w:tc>
          <w:tcPr>
            <w:tcW w:w="2647" w:type="dxa"/>
          </w:tcPr>
          <w:p w14:paraId="71B95BCE" w14:textId="0E26B46E" w:rsidR="001249E7" w:rsidRPr="00A23629" w:rsidRDefault="001249E7" w:rsidP="001249E7">
            <w:pPr>
              <w:spacing w:after="160" w:line="259" w:lineRule="auto"/>
              <w:rPr>
                <w:rFonts w:eastAsiaTheme="minorHAnsi"/>
              </w:rPr>
            </w:pPr>
          </w:p>
        </w:tc>
      </w:tr>
      <w:tr w:rsidR="001249E7" w:rsidRPr="00A23629" w14:paraId="5223D0EE" w14:textId="77777777" w:rsidTr="0059053C">
        <w:trPr>
          <w:trHeight w:hRule="exact" w:val="432"/>
        </w:trPr>
        <w:tc>
          <w:tcPr>
            <w:tcW w:w="882" w:type="dxa"/>
          </w:tcPr>
          <w:p w14:paraId="053462EF" w14:textId="77777777" w:rsidR="001249E7" w:rsidRPr="00A23629" w:rsidRDefault="001249E7" w:rsidP="001249E7">
            <w:pPr>
              <w:spacing w:after="160" w:line="259" w:lineRule="auto"/>
              <w:rPr>
                <w:rFonts w:eastAsiaTheme="minorHAnsi"/>
              </w:rPr>
            </w:pPr>
          </w:p>
        </w:tc>
        <w:tc>
          <w:tcPr>
            <w:tcW w:w="3439" w:type="dxa"/>
          </w:tcPr>
          <w:p w14:paraId="45C40EB7" w14:textId="77777777" w:rsidR="001249E7" w:rsidRPr="00A23629" w:rsidRDefault="001249E7" w:rsidP="001249E7">
            <w:pPr>
              <w:spacing w:after="160" w:line="259" w:lineRule="auto"/>
              <w:rPr>
                <w:rFonts w:eastAsiaTheme="minorHAnsi"/>
              </w:rPr>
            </w:pPr>
          </w:p>
        </w:tc>
        <w:tc>
          <w:tcPr>
            <w:tcW w:w="3130" w:type="dxa"/>
          </w:tcPr>
          <w:p w14:paraId="0D755C8C" w14:textId="680C1D54" w:rsidR="001249E7" w:rsidRPr="00A23629" w:rsidRDefault="001249E7" w:rsidP="001249E7">
            <w:pPr>
              <w:spacing w:after="160" w:line="259" w:lineRule="auto"/>
              <w:rPr>
                <w:rFonts w:eastAsiaTheme="minorHAnsi"/>
              </w:rPr>
            </w:pPr>
          </w:p>
        </w:tc>
        <w:tc>
          <w:tcPr>
            <w:tcW w:w="2647" w:type="dxa"/>
          </w:tcPr>
          <w:p w14:paraId="049E075D" w14:textId="77777777" w:rsidR="001249E7" w:rsidRPr="00A23629" w:rsidRDefault="001249E7" w:rsidP="001249E7">
            <w:pPr>
              <w:spacing w:after="160"/>
              <w:rPr>
                <w:rFonts w:eastAsiaTheme="minorHAnsi"/>
              </w:rPr>
            </w:pPr>
          </w:p>
        </w:tc>
        <w:tc>
          <w:tcPr>
            <w:tcW w:w="2647" w:type="dxa"/>
          </w:tcPr>
          <w:p w14:paraId="6A6C2712" w14:textId="693DD840" w:rsidR="001249E7" w:rsidRPr="00A23629" w:rsidRDefault="001249E7" w:rsidP="001249E7">
            <w:pPr>
              <w:spacing w:after="160" w:line="259" w:lineRule="auto"/>
              <w:rPr>
                <w:rFonts w:eastAsiaTheme="minorHAnsi"/>
              </w:rPr>
            </w:pPr>
          </w:p>
        </w:tc>
      </w:tr>
    </w:tbl>
    <w:p w14:paraId="511FFECC" w14:textId="5F12C759" w:rsidR="007A13D0" w:rsidRDefault="007A13D0" w:rsidP="0090374F">
      <w:pPr>
        <w:sectPr w:rsidR="007A13D0" w:rsidSect="00162BF2">
          <w:headerReference w:type="default" r:id="rId20"/>
          <w:pgSz w:w="15840" w:h="12240" w:orient="landscape"/>
          <w:pgMar w:top="1008" w:right="1440" w:bottom="1008" w:left="1440" w:header="576" w:footer="720" w:gutter="0"/>
          <w:cols w:space="720"/>
          <w:docGrid w:linePitch="360"/>
        </w:sectPr>
      </w:pPr>
      <w:r>
        <w:t xml:space="preserve">Sign-in Sheet </w:t>
      </w:r>
      <w:r w:rsidR="00032D57" w:rsidRPr="00A23629">
        <w:t>Page #_____</w:t>
      </w:r>
      <w:r>
        <w:t xml:space="preserve"> of ______</w:t>
      </w:r>
      <w:r w:rsidR="00032D57" w:rsidRPr="00A23629">
        <w:t xml:space="preserve">                                                                                                         </w:t>
      </w:r>
      <w:r w:rsidR="00FF5E37">
        <w:tab/>
      </w:r>
    </w:p>
    <w:p w14:paraId="0B87ED79" w14:textId="77777777" w:rsidR="00062227" w:rsidRDefault="00062227" w:rsidP="0059053C">
      <w:pPr>
        <w:pStyle w:val="Heading2"/>
        <w:numPr>
          <w:ilvl w:val="1"/>
          <w:numId w:val="29"/>
        </w:numPr>
      </w:pPr>
      <w:bookmarkStart w:id="202" w:name="_Toc165984814"/>
      <w:bookmarkStart w:id="203" w:name="_Toc174947957"/>
      <w:r>
        <w:lastRenderedPageBreak/>
        <w:t>Incident &amp; Emergency Response Procedures</w:t>
      </w:r>
      <w:bookmarkEnd w:id="202"/>
      <w:bookmarkEnd w:id="203"/>
    </w:p>
    <w:p w14:paraId="0652841A" w14:textId="77777777" w:rsidR="000072A3" w:rsidRDefault="000072A3" w:rsidP="000072A3"/>
    <w:p w14:paraId="4C0698A7" w14:textId="32C44990" w:rsidR="000072A3" w:rsidRPr="00DA470A" w:rsidRDefault="000072A3" w:rsidP="00DA470A">
      <w:pPr>
        <w:jc w:val="center"/>
        <w:rPr>
          <w:b/>
          <w:bCs/>
          <w:sz w:val="28"/>
          <w:szCs w:val="28"/>
        </w:rPr>
      </w:pPr>
      <w:r w:rsidRPr="00DA470A">
        <w:rPr>
          <w:b/>
          <w:bCs/>
          <w:sz w:val="28"/>
          <w:szCs w:val="28"/>
        </w:rPr>
        <w:t>RADIATION PRODUCING EQUIPMENT EMERGENCY PROCEDURES:</w:t>
      </w:r>
    </w:p>
    <w:p w14:paraId="3D28B48A" w14:textId="77777777" w:rsidR="00C62E1E" w:rsidRDefault="00C62E1E" w:rsidP="000072A3"/>
    <w:p w14:paraId="341B1C68" w14:textId="0328BABE" w:rsidR="000072A3" w:rsidRDefault="000072A3" w:rsidP="000072A3">
      <w:r>
        <w:t>Exposure to the primary beam of an analytical or radiographic x-ray source may result in serious injury. If a situation arises where an individual is accidentally exposed to the primary beam of a radiation-producing instrument, or if you suspect that an individual has been exposed, the following action</w:t>
      </w:r>
      <w:r w:rsidR="00C62E1E">
        <w:t>s</w:t>
      </w:r>
      <w:r>
        <w:t xml:space="preserve"> </w:t>
      </w:r>
      <w:r w:rsidR="00C62E1E">
        <w:t xml:space="preserve">are </w:t>
      </w:r>
      <w:r>
        <w:t>to be taken immediately:</w:t>
      </w:r>
    </w:p>
    <w:p w14:paraId="54DE6273" w14:textId="4F966854" w:rsidR="00C62E1E" w:rsidRPr="00DA470A" w:rsidRDefault="00C62E1E" w:rsidP="00C62E1E">
      <w:pPr>
        <w:pStyle w:val="ListParagraph"/>
        <w:numPr>
          <w:ilvl w:val="0"/>
          <w:numId w:val="63"/>
        </w:numPr>
        <w:rPr>
          <w:b/>
          <w:bCs/>
          <w:sz w:val="24"/>
          <w:szCs w:val="24"/>
        </w:rPr>
      </w:pPr>
      <w:r w:rsidRPr="00DA470A">
        <w:rPr>
          <w:b/>
          <w:bCs/>
          <w:sz w:val="24"/>
          <w:szCs w:val="24"/>
        </w:rPr>
        <w:t xml:space="preserve">If this is a </w:t>
      </w:r>
      <w:proofErr w:type="gramStart"/>
      <w:r w:rsidRPr="00DA470A">
        <w:rPr>
          <w:b/>
          <w:bCs/>
          <w:sz w:val="24"/>
          <w:szCs w:val="24"/>
        </w:rPr>
        <w:t>life threatening</w:t>
      </w:r>
      <w:proofErr w:type="gramEnd"/>
      <w:r w:rsidRPr="00DA470A">
        <w:rPr>
          <w:b/>
          <w:bCs/>
          <w:sz w:val="24"/>
          <w:szCs w:val="24"/>
        </w:rPr>
        <w:t xml:space="preserve"> emergency, such as electrical shock, fire, etc., dial 911 for emergency response.</w:t>
      </w:r>
    </w:p>
    <w:p w14:paraId="4270764B" w14:textId="77777777" w:rsidR="00C62E1E" w:rsidRDefault="000072A3" w:rsidP="00C62E1E">
      <w:pPr>
        <w:pStyle w:val="ListParagraph"/>
        <w:numPr>
          <w:ilvl w:val="0"/>
          <w:numId w:val="63"/>
        </w:numPr>
      </w:pPr>
      <w:r>
        <w:t xml:space="preserve">Shut off the x-ray equipment and secure it from use by other individuals. </w:t>
      </w:r>
    </w:p>
    <w:p w14:paraId="644FE32B" w14:textId="712D9318" w:rsidR="00C62E1E" w:rsidRDefault="00C62E1E" w:rsidP="00C62E1E">
      <w:pPr>
        <w:pStyle w:val="ListParagraph"/>
        <w:numPr>
          <w:ilvl w:val="1"/>
          <w:numId w:val="63"/>
        </w:numPr>
      </w:pPr>
      <w:r>
        <w:t>Engage the Emergency-Stop button if applicable. If the device does not have one, unplug the device from the wall or remove the power source.</w:t>
      </w:r>
    </w:p>
    <w:p w14:paraId="7D260597" w14:textId="24E9E894" w:rsidR="00C62E1E" w:rsidRDefault="00C62E1E" w:rsidP="00DA470A">
      <w:pPr>
        <w:pStyle w:val="ListParagraph"/>
        <w:numPr>
          <w:ilvl w:val="1"/>
          <w:numId w:val="63"/>
        </w:numPr>
      </w:pPr>
      <w:r>
        <w:t xml:space="preserve">If you are the only individual in the area at the time of the incident, secure the instrument before exiting the area. If another individual is nearby, have them ensure security of the equipment while you </w:t>
      </w:r>
      <w:r w:rsidR="00727B3A">
        <w:t>continue to follow the emergency procedure.</w:t>
      </w:r>
    </w:p>
    <w:p w14:paraId="74A7434F" w14:textId="77777777" w:rsidR="00727B3A" w:rsidRDefault="000072A3" w:rsidP="00C62E1E">
      <w:pPr>
        <w:pStyle w:val="ListParagraph"/>
        <w:numPr>
          <w:ilvl w:val="0"/>
          <w:numId w:val="63"/>
        </w:numPr>
      </w:pPr>
      <w:r>
        <w:t xml:space="preserve">Do not change the experimental or equipment configuration. </w:t>
      </w:r>
    </w:p>
    <w:p w14:paraId="797E4741" w14:textId="318273F5" w:rsidR="000072A3" w:rsidRDefault="000072A3" w:rsidP="00727B3A">
      <w:pPr>
        <w:pStyle w:val="ListParagraph"/>
        <w:numPr>
          <w:ilvl w:val="1"/>
          <w:numId w:val="63"/>
        </w:numPr>
      </w:pPr>
      <w:r>
        <w:t>The exposed individual's dose can best be evaluated and reconstructed if the system set-up is not altered in any way following the event.</w:t>
      </w:r>
    </w:p>
    <w:p w14:paraId="423FF897" w14:textId="02B68400" w:rsidR="00727B3A" w:rsidRDefault="00727B3A" w:rsidP="00DA470A">
      <w:pPr>
        <w:pStyle w:val="ListParagraph"/>
        <w:numPr>
          <w:ilvl w:val="1"/>
          <w:numId w:val="63"/>
        </w:numPr>
      </w:pPr>
      <w:r>
        <w:t>Taking note of the time and distance from the X-ray housing during the potential exposure also greatly helps with dose evaluation.</w:t>
      </w:r>
    </w:p>
    <w:p w14:paraId="7C8090AE" w14:textId="0EABF038" w:rsidR="000072A3" w:rsidRDefault="000072A3" w:rsidP="00C62E1E">
      <w:pPr>
        <w:pStyle w:val="ListParagraph"/>
        <w:numPr>
          <w:ilvl w:val="0"/>
          <w:numId w:val="63"/>
        </w:numPr>
      </w:pPr>
      <w:r>
        <w:t xml:space="preserve">Contact </w:t>
      </w:r>
      <w:r w:rsidR="00E421D0">
        <w:t>the RPO</w:t>
      </w:r>
      <w:r>
        <w:t xml:space="preserve"> at </w:t>
      </w:r>
      <w:r w:rsidR="00E421D0">
        <w:t>(814) 777-0215</w:t>
      </w:r>
      <w:r>
        <w:t>. Inform them that an individual working with an x-ray device may have received an accidental radiation overexposure and that you need to contact the Radiation Safety Officer immediately.</w:t>
      </w:r>
    </w:p>
    <w:p w14:paraId="21AEAAEB" w14:textId="23BA7FF0" w:rsidR="00727B3A" w:rsidRDefault="00727B3A" w:rsidP="00DA470A">
      <w:pPr>
        <w:pStyle w:val="ListParagraph"/>
        <w:numPr>
          <w:ilvl w:val="1"/>
          <w:numId w:val="63"/>
        </w:numPr>
      </w:pPr>
      <w:r>
        <w:t>The Radiation Safety Officer, or other Radiation Protection Office staff, will inform you on any next steps to be taken.</w:t>
      </w:r>
    </w:p>
    <w:p w14:paraId="5F92B490" w14:textId="786D98D6" w:rsidR="000072A3" w:rsidRDefault="000072A3" w:rsidP="00DA470A">
      <w:pPr>
        <w:pStyle w:val="ListParagraph"/>
        <w:numPr>
          <w:ilvl w:val="0"/>
          <w:numId w:val="63"/>
        </w:numPr>
      </w:pPr>
      <w:r>
        <w:t>Inform the supervisor of the system of the accident.</w:t>
      </w:r>
    </w:p>
    <w:p w14:paraId="4975EAC9" w14:textId="2F5CD7F0" w:rsidR="000072A3" w:rsidRPr="000072A3" w:rsidRDefault="000072A3" w:rsidP="00DA470A">
      <w:pPr>
        <w:sectPr w:rsidR="000072A3" w:rsidRPr="000072A3" w:rsidSect="00162BF2">
          <w:headerReference w:type="default" r:id="rId21"/>
          <w:pgSz w:w="12240" w:h="15840"/>
          <w:pgMar w:top="1440" w:right="1008" w:bottom="1440" w:left="1008" w:header="576" w:footer="720" w:gutter="0"/>
          <w:cols w:space="720"/>
          <w:docGrid w:linePitch="360"/>
        </w:sectPr>
      </w:pPr>
      <w:r>
        <w:t xml:space="preserve">In conjunction with the individual involved, system supervisor, and respective department safety officer, EHS will begin an investigation as to the circumstances of the event. The system in question </w:t>
      </w:r>
      <w:r w:rsidR="003156BD">
        <w:t>will be tagged</w:t>
      </w:r>
      <w:r>
        <w:t xml:space="preserve"> out of service </w:t>
      </w:r>
      <w:r w:rsidR="003156BD">
        <w:t xml:space="preserve">by EHS </w:t>
      </w:r>
      <w:r>
        <w:t xml:space="preserve">pending the results of the investigation and completion of any corrective actions, if needed. EHS is responsible for notifying the PA DEP BRP within 5 days of the occurrence, even if it is later determined that no accidental exposure occurred. The system may only be returned to service following written approval from the </w:t>
      </w:r>
      <w:r w:rsidR="00727B3A">
        <w:t>Radiation Safety Officer</w:t>
      </w:r>
      <w:r w:rsidR="00654FE4">
        <w:t xml:space="preserve"> and once the out of service tag has been removed by EHS</w:t>
      </w:r>
      <w:r>
        <w:t>.</w:t>
      </w:r>
    </w:p>
    <w:p w14:paraId="20C11666" w14:textId="22EB6996" w:rsidR="00FF5E37" w:rsidRDefault="00062227" w:rsidP="0059053C">
      <w:pPr>
        <w:pStyle w:val="Heading2"/>
        <w:numPr>
          <w:ilvl w:val="1"/>
          <w:numId w:val="29"/>
        </w:numPr>
      </w:pPr>
      <w:bookmarkStart w:id="204" w:name="_Toc165984815"/>
      <w:bookmarkStart w:id="205" w:name="_Toc174947958"/>
      <w:r>
        <w:lastRenderedPageBreak/>
        <w:t>Registration Form</w:t>
      </w:r>
      <w:bookmarkEnd w:id="204"/>
      <w:bookmarkEnd w:id="205"/>
    </w:p>
    <w:p w14:paraId="06349EA1" w14:textId="12EEE983" w:rsidR="00753EB6" w:rsidRDefault="00DD311D" w:rsidP="00753EB6">
      <w:r>
        <w:rPr>
          <w:noProof/>
        </w:rPr>
        <w:lastRenderedPageBreak/>
        <w:drawing>
          <wp:inline distT="0" distB="0" distL="0" distR="0" wp14:anchorId="6E15CE00" wp14:editId="7841DC43">
            <wp:extent cx="6359525" cy="8229600"/>
            <wp:effectExtent l="0" t="0" r="3175" b="0"/>
            <wp:docPr id="1199308650" name="Picture 7"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08650" name="Picture 7" descr="A close-up of a form&#10;&#10;Description automatically generated"/>
                    <pic:cNvPicPr/>
                  </pic:nvPicPr>
                  <pic:blipFill>
                    <a:blip r:embed="rId22"/>
                    <a:stretch>
                      <a:fillRect/>
                    </a:stretch>
                  </pic:blipFill>
                  <pic:spPr>
                    <a:xfrm>
                      <a:off x="0" y="0"/>
                      <a:ext cx="6359525" cy="8229600"/>
                    </a:xfrm>
                    <a:prstGeom prst="rect">
                      <a:avLst/>
                    </a:prstGeom>
                  </pic:spPr>
                </pic:pic>
              </a:graphicData>
            </a:graphic>
          </wp:inline>
        </w:drawing>
      </w:r>
      <w:r>
        <w:rPr>
          <w:noProof/>
        </w:rPr>
        <w:lastRenderedPageBreak/>
        <w:drawing>
          <wp:inline distT="0" distB="0" distL="0" distR="0" wp14:anchorId="7280F963" wp14:editId="75568C6A">
            <wp:extent cx="6359525" cy="8229600"/>
            <wp:effectExtent l="0" t="0" r="3175" b="0"/>
            <wp:docPr id="1082887528" name="Picture 8"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87528" name="Picture 8" descr="A close-up of a document"/>
                    <pic:cNvPicPr/>
                  </pic:nvPicPr>
                  <pic:blipFill>
                    <a:blip r:embed="rId23"/>
                    <a:stretch>
                      <a:fillRect/>
                    </a:stretch>
                  </pic:blipFill>
                  <pic:spPr>
                    <a:xfrm>
                      <a:off x="0" y="0"/>
                      <a:ext cx="6359525" cy="8229600"/>
                    </a:xfrm>
                    <a:prstGeom prst="rect">
                      <a:avLst/>
                    </a:prstGeom>
                  </pic:spPr>
                </pic:pic>
              </a:graphicData>
            </a:graphic>
          </wp:inline>
        </w:drawing>
      </w:r>
    </w:p>
    <w:p w14:paraId="74090160" w14:textId="72AE5C60" w:rsidR="00753EB6" w:rsidRDefault="00AD400A" w:rsidP="00BD6B3D">
      <w:pPr>
        <w:pStyle w:val="Heading2"/>
        <w:numPr>
          <w:ilvl w:val="1"/>
          <w:numId w:val="29"/>
        </w:numPr>
      </w:pPr>
      <w:bookmarkStart w:id="206" w:name="_Toc174947959"/>
      <w:bookmarkStart w:id="207" w:name="_Toc174947960"/>
      <w:bookmarkEnd w:id="206"/>
      <w:r>
        <w:lastRenderedPageBreak/>
        <w:t>Out of Service</w:t>
      </w:r>
      <w:bookmarkEnd w:id="207"/>
    </w:p>
    <w:p w14:paraId="06CCA42C" w14:textId="77777777" w:rsidR="008357CD" w:rsidRDefault="008357CD" w:rsidP="008357CD">
      <w:r>
        <w:t xml:space="preserve">Out of Service RPDs usually fall into one of 3 categories: Devices that do not work and will need manufacturer repair before being operable, devices that can operate but have been disconnected from a power source or in storage for over a year, or devices that were placed Out of Service by EHS personnel. </w:t>
      </w:r>
    </w:p>
    <w:p w14:paraId="280ABE65" w14:textId="3041BD21" w:rsidR="006A6B33" w:rsidRDefault="003164FD" w:rsidP="00DD311D">
      <w:r>
        <w:t xml:space="preserve">A Radiation Producing </w:t>
      </w:r>
      <w:r w:rsidR="00957E22">
        <w:t>D</w:t>
      </w:r>
      <w:r>
        <w:t>evice can be placed Out-of</w:t>
      </w:r>
      <w:r w:rsidR="00E1295F">
        <w:t>-</w:t>
      </w:r>
      <w:r>
        <w:t xml:space="preserve">Service for </w:t>
      </w:r>
      <w:r w:rsidR="00E1295F">
        <w:t>several</w:t>
      </w:r>
      <w:r>
        <w:t xml:space="preserve"> reasons and </w:t>
      </w:r>
      <w:r w:rsidR="00014B5A">
        <w:t>individuals shall not use the device when i</w:t>
      </w:r>
      <w:r w:rsidR="00F72644">
        <w:t>t is</w:t>
      </w:r>
      <w:r w:rsidR="00014B5A">
        <w:t xml:space="preserve"> designated</w:t>
      </w:r>
      <w:r w:rsidR="00E1295F">
        <w:t xml:space="preserve"> or labeled</w:t>
      </w:r>
      <w:r w:rsidR="00014B5A">
        <w:t xml:space="preserve"> as such. </w:t>
      </w:r>
      <w:r w:rsidR="00E1295F">
        <w:t xml:space="preserve">An Out-of-Service placement can </w:t>
      </w:r>
      <w:r w:rsidR="003A03BF">
        <w:t xml:space="preserve">occur from a physical tag, or by designation by the Program Steward or RSO. </w:t>
      </w:r>
    </w:p>
    <w:p w14:paraId="7A19CBDF" w14:textId="3CCC9FA0" w:rsidR="00E84ABF" w:rsidRDefault="006928B9" w:rsidP="00DD311D">
      <w:r>
        <w:t>A device will be tagged out of service when</w:t>
      </w:r>
      <w:r w:rsidR="00BA4340">
        <w:t xml:space="preserve"> an EHS personnel places a tag (as shown below) on the device itself. The tag will have an associated number</w:t>
      </w:r>
      <w:r w:rsidR="00433BB0">
        <w:t xml:space="preserve"> that is linked to a tracking system operated by the RPO. When the user wishes to place the device back into service, they </w:t>
      </w:r>
      <w:r w:rsidR="006A6B33">
        <w:t>shall contact EHS via the number or email listed. A representative from the RPO will schedule a visit to place the device back into service and remove the tag.</w:t>
      </w:r>
      <w:r w:rsidR="00382702">
        <w:t xml:space="preserve"> Tags shall not be removed </w:t>
      </w:r>
      <w:r w:rsidR="008E45F9">
        <w:t xml:space="preserve">by non-EHS personnel </w:t>
      </w:r>
      <w:r w:rsidR="00382702">
        <w:t>for any reason.</w:t>
      </w:r>
    </w:p>
    <w:p w14:paraId="32155D47" w14:textId="6CB370B1" w:rsidR="006A6B33" w:rsidRDefault="006A6B33" w:rsidP="00DD311D">
      <w:r>
        <w:t>A device will be designated out of service via direct</w:t>
      </w:r>
      <w:r w:rsidR="005C1284">
        <w:t xml:space="preserve"> communication from the program steward or RSO. When a device is designated out of service</w:t>
      </w:r>
      <w:r w:rsidR="00D50B86">
        <w:t>, it shall be treated as if it</w:t>
      </w:r>
      <w:r w:rsidR="006E1D3E">
        <w:t xml:space="preserve"> is</w:t>
      </w:r>
      <w:r w:rsidR="00D50B86">
        <w:t xml:space="preserve"> tagged. It is the responsibility of the supervisor to </w:t>
      </w:r>
      <w:r w:rsidR="00AE5765">
        <w:t xml:space="preserve">ensure that no individuals operate the device during this </w:t>
      </w:r>
      <w:r w:rsidR="006E1D3E">
        <w:t>period</w:t>
      </w:r>
      <w:r w:rsidR="00AE5765">
        <w:t xml:space="preserve">. </w:t>
      </w:r>
      <w:r w:rsidR="008156F8">
        <w:t>This can be done by posting their own tag</w:t>
      </w:r>
      <w:r w:rsidR="00331A98">
        <w:t>, form, or the print-out of the notification on the device</w:t>
      </w:r>
      <w:r w:rsidR="001C6019">
        <w:t xml:space="preserve">. The out of service </w:t>
      </w:r>
      <w:r w:rsidR="001C6019" w:rsidRPr="00640C34">
        <w:rPr>
          <w:u w:val="single"/>
        </w:rPr>
        <w:t>designation</w:t>
      </w:r>
      <w:r w:rsidR="001C6019">
        <w:t xml:space="preserve"> ends either when a member of EHS arrives to officially tag the device, or when the device is audited by RPO personnel. </w:t>
      </w:r>
      <w:r w:rsidR="00331A98">
        <w:t>A designation of “Out-of-Service”</w:t>
      </w:r>
      <w:r w:rsidR="00493C6E">
        <w:t xml:space="preserve"> will most likely occur during the </w:t>
      </w:r>
      <w:r w:rsidR="004268ED">
        <w:t>period</w:t>
      </w:r>
      <w:r w:rsidR="00493C6E">
        <w:t xml:space="preserve"> between notification of the RPO for a situation described in 7.4.2</w:t>
      </w:r>
      <w:r w:rsidR="001977E7">
        <w:t xml:space="preserve"> and when an audit can be </w:t>
      </w:r>
      <w:proofErr w:type="gramStart"/>
      <w:r w:rsidR="001977E7">
        <w:t>scheduled</w:t>
      </w:r>
      <w:r w:rsidR="00331A98">
        <w:t>, but</w:t>
      </w:r>
      <w:proofErr w:type="gramEnd"/>
      <w:r w:rsidR="00331A98">
        <w:t xml:space="preserve"> can also occur for reasons listed in 7.4.4.1.</w:t>
      </w:r>
    </w:p>
    <w:p w14:paraId="29B326F2" w14:textId="3AF4FBB3" w:rsidR="00DD311D" w:rsidRDefault="00BD2796" w:rsidP="00DD311D">
      <w:r>
        <w:t xml:space="preserve">Any </w:t>
      </w:r>
      <w:r w:rsidR="008A0EAB">
        <w:t>RP</w:t>
      </w:r>
      <w:r w:rsidR="00F15552">
        <w:t>D</w:t>
      </w:r>
      <w:r w:rsidR="008A0EAB">
        <w:t xml:space="preserve"> deemed as “Out-of-Service” shall not be used until the </w:t>
      </w:r>
      <w:r w:rsidR="005D795A">
        <w:t xml:space="preserve">RPE Program Steward </w:t>
      </w:r>
      <w:r w:rsidR="00F15552">
        <w:t xml:space="preserve">has completed an audit on the device. </w:t>
      </w:r>
      <w:r w:rsidR="001763F4">
        <w:t>It is the responsibility of the user or supervisor to contact the RPO if they wish to place a device back into service</w:t>
      </w:r>
      <w:r w:rsidR="00014B5A">
        <w:t xml:space="preserve">. </w:t>
      </w:r>
      <w:r w:rsidR="001D14C6">
        <w:t xml:space="preserve">Using a device that is tagged </w:t>
      </w:r>
      <w:r w:rsidR="00DF3815">
        <w:t xml:space="preserve">or designated </w:t>
      </w:r>
      <w:r w:rsidR="001D14C6">
        <w:t xml:space="preserve">OOS shall trigger </w:t>
      </w:r>
      <w:r w:rsidR="006F3E2A">
        <w:t xml:space="preserve">an EHS investigation that </w:t>
      </w:r>
      <w:r w:rsidR="00156E38">
        <w:t>may result in further corrective actions inclu</w:t>
      </w:r>
      <w:r w:rsidR="00500201">
        <w:t>ding</w:t>
      </w:r>
      <w:r w:rsidR="006242B3">
        <w:t xml:space="preserve"> </w:t>
      </w:r>
      <w:r w:rsidR="00B0550E">
        <w:t xml:space="preserve">temporary suspension from device </w:t>
      </w:r>
      <w:r w:rsidR="00500201">
        <w:t>or the</w:t>
      </w:r>
      <w:r w:rsidR="00E836C9">
        <w:t xml:space="preserve"> re-t</w:t>
      </w:r>
      <w:r w:rsidR="0025163E">
        <w:t>raining of applicable individuals</w:t>
      </w:r>
      <w:r w:rsidR="00E836C9">
        <w:t>.</w:t>
      </w:r>
    </w:p>
    <w:p w14:paraId="4855AAD7" w14:textId="500C8C1F" w:rsidR="001D4691" w:rsidRDefault="001D4691" w:rsidP="00DD311D">
      <w:r>
        <w:t>Below is a</w:t>
      </w:r>
      <w:r w:rsidR="009122CA">
        <w:t>n example</w:t>
      </w:r>
      <w:r>
        <w:t xml:space="preserve"> of the OOS tag:</w:t>
      </w:r>
    </w:p>
    <w:p w14:paraId="6F99569C" w14:textId="77777777" w:rsidR="00A030CB" w:rsidRDefault="00A030CB" w:rsidP="00DD311D"/>
    <w:p w14:paraId="51C0BB92" w14:textId="77777777" w:rsidR="00A030CB" w:rsidRDefault="00A030CB" w:rsidP="00DD311D"/>
    <w:p w14:paraId="3E8F9CE0" w14:textId="77777777" w:rsidR="00A030CB" w:rsidRDefault="00A030CB" w:rsidP="00DD311D"/>
    <w:p w14:paraId="09BE1F67" w14:textId="77777777" w:rsidR="00A030CB" w:rsidRDefault="00A030CB" w:rsidP="00DD311D"/>
    <w:p w14:paraId="29403664" w14:textId="77777777" w:rsidR="00A030CB" w:rsidRDefault="00A030CB" w:rsidP="00DD311D"/>
    <w:p w14:paraId="3D03F29D" w14:textId="77777777" w:rsidR="00A030CB" w:rsidRDefault="00A030CB" w:rsidP="00DD311D"/>
    <w:p w14:paraId="39CA252B" w14:textId="77777777" w:rsidR="00A030CB" w:rsidRDefault="00A030CB" w:rsidP="00DD311D"/>
    <w:p w14:paraId="49EA5476" w14:textId="77777777" w:rsidR="00A030CB" w:rsidRDefault="00A030CB" w:rsidP="00DD311D"/>
    <w:p w14:paraId="5AC986A7" w14:textId="77777777" w:rsidR="00A030CB" w:rsidRDefault="00A030CB" w:rsidP="00DD311D"/>
    <w:p w14:paraId="4F6619FC" w14:textId="07CF8CD2" w:rsidR="001D4691" w:rsidRPr="00DD311D" w:rsidRDefault="009122CA" w:rsidP="00DD311D">
      <w:r>
        <w:rPr>
          <w:rFonts w:ascii="Times New Roman" w:hAnsi="Times New Roman" w:cs="Times New Roman"/>
          <w:noProof/>
          <w:szCs w:val="24"/>
        </w:rPr>
        <mc:AlternateContent>
          <mc:Choice Requires="wps">
            <w:drawing>
              <wp:anchor distT="0" distB="0" distL="114300" distR="114300" simplePos="0" relativeHeight="251661312" behindDoc="0" locked="0" layoutInCell="1" allowOverlap="1" wp14:anchorId="72466B31" wp14:editId="6B72096C">
                <wp:simplePos x="0" y="0"/>
                <wp:positionH relativeFrom="margin">
                  <wp:posOffset>533400</wp:posOffset>
                </wp:positionH>
                <wp:positionV relativeFrom="paragraph">
                  <wp:posOffset>354330</wp:posOffset>
                </wp:positionV>
                <wp:extent cx="2143125" cy="695325"/>
                <wp:effectExtent l="0" t="0" r="9525" b="952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95325"/>
                        </a:xfrm>
                        <a:prstGeom prst="rect">
                          <a:avLst/>
                        </a:prstGeom>
                        <a:solidFill>
                          <a:schemeClr val="bg1"/>
                        </a:solidFill>
                        <a:ln w="9525">
                          <a:noFill/>
                          <a:miter lim="800000"/>
                          <a:headEnd/>
                          <a:tailEnd/>
                        </a:ln>
                      </wps:spPr>
                      <wps:txbx>
                        <w:txbxContent>
                          <w:p w14:paraId="128B3DE6" w14:textId="77777777" w:rsidR="009122CA" w:rsidRDefault="009122CA" w:rsidP="009122CA">
                            <w:pPr>
                              <w:spacing w:after="0" w:line="240" w:lineRule="auto"/>
                              <w:jc w:val="center"/>
                              <w:rPr>
                                <w:b/>
                                <w:bCs/>
                                <w:color w:val="000000" w:themeColor="text1"/>
                                <w:sz w:val="40"/>
                                <w:szCs w:val="40"/>
                              </w:rPr>
                            </w:pPr>
                            <w:r>
                              <w:rPr>
                                <w:b/>
                                <w:bCs/>
                                <w:color w:val="000000" w:themeColor="text1"/>
                                <w:sz w:val="40"/>
                                <w:szCs w:val="40"/>
                              </w:rPr>
                              <w:t>OUT OF SERVICE</w:t>
                            </w:r>
                            <w:r>
                              <w:rPr>
                                <w:b/>
                                <w:bCs/>
                                <w:color w:val="000000" w:themeColor="text1"/>
                                <w:sz w:val="40"/>
                                <w:szCs w:val="40"/>
                              </w:rPr>
                              <w:br/>
                              <w:t>Tag No: _______</w:t>
                            </w:r>
                          </w:p>
                          <w:p w14:paraId="02D26737" w14:textId="77777777" w:rsidR="009122CA" w:rsidRDefault="009122CA" w:rsidP="009122CA">
                            <w:pPr>
                              <w:spacing w:after="0" w:line="240" w:lineRule="auto"/>
                              <w:jc w:val="center"/>
                              <w:rPr>
                                <w:b/>
                                <w:bCs/>
                                <w:color w:val="000000" w:themeColor="text1"/>
                                <w:sz w:val="40"/>
                                <w:szCs w:val="40"/>
                              </w:rPr>
                            </w:pPr>
                            <w:r>
                              <w:rPr>
                                <w:b/>
                                <w:bCs/>
                                <w:color w:val="000000" w:themeColor="text1"/>
                                <w:sz w:val="40"/>
                                <w:szCs w:val="40"/>
                              </w:rPr>
                              <w:t>D</w:t>
                            </w:r>
                          </w:p>
                        </w:txbxContent>
                      </wps:txbx>
                      <wps:bodyPr rot="0" vertOverflow="clip" horzOverflow="clip"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66B31" id="_x0000_t202" coordsize="21600,21600" o:spt="202" path="m,l,21600r21600,l21600,xe">
                <v:stroke joinstyle="miter"/>
                <v:path gradientshapeok="t" o:connecttype="rect"/>
              </v:shapetype>
              <v:shape id="Text Box 12" o:spid="_x0000_s1026" type="#_x0000_t202" style="position:absolute;margin-left:42pt;margin-top:27.9pt;width:168.75pt;height:5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" fillcolor="white [3212]" stroked="f">
                <v:textbox inset=",0">
                  <w:txbxContent>
                    <w:p w14:paraId="128B3DE6" w14:textId="77777777" w:rsidR="009122CA" w:rsidRDefault="009122CA" w:rsidP="009122CA">
                      <w:pPr>
                        <w:spacing w:after="0" w:line="240" w:lineRule="auto"/>
                        <w:jc w:val="center"/>
                        <w:rPr>
                          <w:b/>
                          <w:bCs/>
                          <w:color w:val="000000" w:themeColor="text1"/>
                          <w:sz w:val="40"/>
                          <w:szCs w:val="40"/>
                        </w:rPr>
                      </w:pPr>
                      <w:r>
                        <w:rPr>
                          <w:b/>
                          <w:bCs/>
                          <w:color w:val="000000" w:themeColor="text1"/>
                          <w:sz w:val="40"/>
                          <w:szCs w:val="40"/>
                        </w:rPr>
                        <w:t>OUT OF SERVICE</w:t>
                      </w:r>
                      <w:r>
                        <w:rPr>
                          <w:b/>
                          <w:bCs/>
                          <w:color w:val="000000" w:themeColor="text1"/>
                          <w:sz w:val="40"/>
                          <w:szCs w:val="40"/>
                        </w:rPr>
                        <w:br/>
                        <w:t>Tag No: _______</w:t>
                      </w:r>
                    </w:p>
                    <w:p w14:paraId="02D26737" w14:textId="77777777" w:rsidR="009122CA" w:rsidRDefault="009122CA" w:rsidP="009122CA">
                      <w:pPr>
                        <w:spacing w:after="0" w:line="240" w:lineRule="auto"/>
                        <w:jc w:val="center"/>
                        <w:rPr>
                          <w:b/>
                          <w:bCs/>
                          <w:color w:val="000000" w:themeColor="text1"/>
                          <w:sz w:val="40"/>
                          <w:szCs w:val="40"/>
                        </w:rPr>
                      </w:pPr>
                      <w:r>
                        <w:rPr>
                          <w:b/>
                          <w:bCs/>
                          <w:color w:val="000000" w:themeColor="text1"/>
                          <w:sz w:val="40"/>
                          <w:szCs w:val="40"/>
                        </w:rPr>
                        <w:t>D</w:t>
                      </w:r>
                    </w:p>
                  </w:txbxContent>
                </v:textbox>
                <w10:wrap anchorx="margin"/>
              </v:shape>
            </w:pict>
          </mc:Fallback>
        </mc:AlternateContent>
      </w:r>
      <w:r w:rsidR="00D15B1C">
        <w:rPr>
          <w:rFonts w:ascii="Times New Roman" w:hAnsi="Times New Roman" w:cs="Times New Roman"/>
          <w:noProof/>
          <w:szCs w:val="24"/>
        </w:rPr>
        <mc:AlternateContent>
          <mc:Choice Requires="wpg">
            <w:drawing>
              <wp:anchor distT="0" distB="0" distL="114300" distR="114300" simplePos="0" relativeHeight="251659264" behindDoc="0" locked="0" layoutInCell="1" allowOverlap="1" wp14:anchorId="55429A7C" wp14:editId="743F91B7">
                <wp:simplePos x="0" y="0"/>
                <wp:positionH relativeFrom="column">
                  <wp:posOffset>0</wp:posOffset>
                </wp:positionH>
                <wp:positionV relativeFrom="paragraph">
                  <wp:posOffset>94615</wp:posOffset>
                </wp:positionV>
                <wp:extent cx="3227705" cy="4012565"/>
                <wp:effectExtent l="95250" t="95250" r="86995" b="121285"/>
                <wp:wrapNone/>
                <wp:docPr id="2127692852" name="Group 11"/>
                <wp:cNvGraphicFramePr/>
                <a:graphic xmlns:a="http://schemas.openxmlformats.org/drawingml/2006/main">
                  <a:graphicData uri="http://schemas.microsoft.com/office/word/2010/wordprocessingGroup">
                    <wpg:wgp>
                      <wpg:cNvGrpSpPr/>
                      <wpg:grpSpPr>
                        <a:xfrm>
                          <a:off x="0" y="0"/>
                          <a:ext cx="3227705" cy="4012565"/>
                          <a:chOff x="0" y="0"/>
                          <a:chExt cx="3227705" cy="4012727"/>
                        </a:xfrm>
                      </wpg:grpSpPr>
                      <wpg:grpSp>
                        <wpg:cNvPr id="1007936342" name="Group 1007936342"/>
                        <wpg:cNvGrpSpPr/>
                        <wpg:grpSpPr>
                          <a:xfrm>
                            <a:off x="0" y="0"/>
                            <a:ext cx="3227705" cy="4012727"/>
                            <a:chOff x="0" y="0"/>
                            <a:chExt cx="3227705" cy="7251065"/>
                          </a:xfrm>
                        </wpg:grpSpPr>
                        <wps:wsp>
                          <wps:cNvPr id="799840564" name="Hexagon 1"/>
                          <wps:cNvSpPr>
                            <a:spLocks noChangeAspect="1"/>
                          </wps:cNvSpPr>
                          <wps:spPr>
                            <a:xfrm flipH="1">
                              <a:off x="0" y="0"/>
                              <a:ext cx="3227705" cy="7251065"/>
                            </a:xfrm>
                            <a:custGeom>
                              <a:avLst/>
                              <a:gdLst>
                                <a:gd name="connsiteX0" fmla="*/ 0 w 2743200"/>
                                <a:gd name="connsiteY0" fmla="*/ 1704975 h 3409950"/>
                                <a:gd name="connsiteX1" fmla="*/ 685800 w 2743200"/>
                                <a:gd name="connsiteY1" fmla="*/ 1 h 3409950"/>
                                <a:gd name="connsiteX2" fmla="*/ 2057400 w 2743200"/>
                                <a:gd name="connsiteY2" fmla="*/ 1 h 3409950"/>
                                <a:gd name="connsiteX3" fmla="*/ 2743200 w 2743200"/>
                                <a:gd name="connsiteY3" fmla="*/ 1704975 h 3409950"/>
                                <a:gd name="connsiteX4" fmla="*/ 2057400 w 2743200"/>
                                <a:gd name="connsiteY4" fmla="*/ 3409949 h 3409950"/>
                                <a:gd name="connsiteX5" fmla="*/ 685800 w 2743200"/>
                                <a:gd name="connsiteY5" fmla="*/ 3409949 h 3409950"/>
                                <a:gd name="connsiteX6" fmla="*/ 0 w 2743200"/>
                                <a:gd name="connsiteY6" fmla="*/ 1704975 h 3409950"/>
                                <a:gd name="connsiteX0" fmla="*/ 0 w 2743200"/>
                                <a:gd name="connsiteY0" fmla="*/ 1704974 h 3409949"/>
                                <a:gd name="connsiteX1" fmla="*/ 685800 w 2743200"/>
                                <a:gd name="connsiteY1" fmla="*/ 0 h 3409949"/>
                                <a:gd name="connsiteX2" fmla="*/ 2057400 w 2743200"/>
                                <a:gd name="connsiteY2" fmla="*/ 0 h 3409949"/>
                                <a:gd name="connsiteX3" fmla="*/ 2743200 w 2743200"/>
                                <a:gd name="connsiteY3" fmla="*/ 1704974 h 3409949"/>
                                <a:gd name="connsiteX4" fmla="*/ 2730500 w 2743200"/>
                                <a:gd name="connsiteY4" fmla="*/ 3409949 h 3409949"/>
                                <a:gd name="connsiteX5" fmla="*/ 685800 w 2743200"/>
                                <a:gd name="connsiteY5" fmla="*/ 3409948 h 3409949"/>
                                <a:gd name="connsiteX6" fmla="*/ 0 w 2743200"/>
                                <a:gd name="connsiteY6" fmla="*/ 1704974 h 3409949"/>
                                <a:gd name="connsiteX0" fmla="*/ 0 w 2743200"/>
                                <a:gd name="connsiteY0" fmla="*/ 1704974 h 3409949"/>
                                <a:gd name="connsiteX1" fmla="*/ 685800 w 2743200"/>
                                <a:gd name="connsiteY1" fmla="*/ 0 h 3409949"/>
                                <a:gd name="connsiteX2" fmla="*/ 2057400 w 2743200"/>
                                <a:gd name="connsiteY2" fmla="*/ 0 h 3409949"/>
                                <a:gd name="connsiteX3" fmla="*/ 2743200 w 2743200"/>
                                <a:gd name="connsiteY3" fmla="*/ 1704974 h 3409949"/>
                                <a:gd name="connsiteX4" fmla="*/ 2730500 w 2743200"/>
                                <a:gd name="connsiteY4" fmla="*/ 3409949 h 3409949"/>
                                <a:gd name="connsiteX5" fmla="*/ 6350 w 2743200"/>
                                <a:gd name="connsiteY5" fmla="*/ 3397246 h 3409949"/>
                                <a:gd name="connsiteX6" fmla="*/ 0 w 2743200"/>
                                <a:gd name="connsiteY6" fmla="*/ 1704974 h 3409949"/>
                                <a:gd name="connsiteX0" fmla="*/ 0 w 2756628"/>
                                <a:gd name="connsiteY0" fmla="*/ 464742 h 3409949"/>
                                <a:gd name="connsiteX1" fmla="*/ 699228 w 2756628"/>
                                <a:gd name="connsiteY1" fmla="*/ 0 h 3409949"/>
                                <a:gd name="connsiteX2" fmla="*/ 2070828 w 2756628"/>
                                <a:gd name="connsiteY2" fmla="*/ 0 h 3409949"/>
                                <a:gd name="connsiteX3" fmla="*/ 2756628 w 2756628"/>
                                <a:gd name="connsiteY3" fmla="*/ 1704974 h 3409949"/>
                                <a:gd name="connsiteX4" fmla="*/ 2743928 w 2756628"/>
                                <a:gd name="connsiteY4" fmla="*/ 3409949 h 3409949"/>
                                <a:gd name="connsiteX5" fmla="*/ 19778 w 2756628"/>
                                <a:gd name="connsiteY5" fmla="*/ 3397246 h 3409949"/>
                                <a:gd name="connsiteX6" fmla="*/ 0 w 2756628"/>
                                <a:gd name="connsiteY6" fmla="*/ 464742 h 3409949"/>
                                <a:gd name="connsiteX0" fmla="*/ 0 w 2774529"/>
                                <a:gd name="connsiteY0" fmla="*/ 464742 h 3409949"/>
                                <a:gd name="connsiteX1" fmla="*/ 699228 w 2774529"/>
                                <a:gd name="connsiteY1" fmla="*/ 0 h 3409949"/>
                                <a:gd name="connsiteX2" fmla="*/ 2070828 w 2774529"/>
                                <a:gd name="connsiteY2" fmla="*/ 0 h 3409949"/>
                                <a:gd name="connsiteX3" fmla="*/ 2774529 w 2774529"/>
                                <a:gd name="connsiteY3" fmla="*/ 482048 h 3409949"/>
                                <a:gd name="connsiteX4" fmla="*/ 2743928 w 2774529"/>
                                <a:gd name="connsiteY4" fmla="*/ 3409949 h 3409949"/>
                                <a:gd name="connsiteX5" fmla="*/ 19778 w 2774529"/>
                                <a:gd name="connsiteY5" fmla="*/ 3397246 h 3409949"/>
                                <a:gd name="connsiteX6" fmla="*/ 0 w 2774529"/>
                                <a:gd name="connsiteY6" fmla="*/ 464742 h 3409949"/>
                                <a:gd name="connsiteX0" fmla="*/ 0 w 2798029"/>
                                <a:gd name="connsiteY0" fmla="*/ 464742 h 3422055"/>
                                <a:gd name="connsiteX1" fmla="*/ 699228 w 2798029"/>
                                <a:gd name="connsiteY1" fmla="*/ 0 h 3422055"/>
                                <a:gd name="connsiteX2" fmla="*/ 2070828 w 2798029"/>
                                <a:gd name="connsiteY2" fmla="*/ 0 h 3422055"/>
                                <a:gd name="connsiteX3" fmla="*/ 2774529 w 2798029"/>
                                <a:gd name="connsiteY3" fmla="*/ 482048 h 3422055"/>
                                <a:gd name="connsiteX4" fmla="*/ 2797638 w 2798029"/>
                                <a:gd name="connsiteY4" fmla="*/ 3422055 h 3422055"/>
                                <a:gd name="connsiteX5" fmla="*/ 19778 w 2798029"/>
                                <a:gd name="connsiteY5" fmla="*/ 3397246 h 3422055"/>
                                <a:gd name="connsiteX6" fmla="*/ 0 w 2798029"/>
                                <a:gd name="connsiteY6" fmla="*/ 464742 h 3422055"/>
                                <a:gd name="connsiteX0" fmla="*/ 7344 w 2805373"/>
                                <a:gd name="connsiteY0" fmla="*/ 464742 h 3422055"/>
                                <a:gd name="connsiteX1" fmla="*/ 706572 w 2805373"/>
                                <a:gd name="connsiteY1" fmla="*/ 0 h 3422055"/>
                                <a:gd name="connsiteX2" fmla="*/ 2078172 w 2805373"/>
                                <a:gd name="connsiteY2" fmla="*/ 0 h 3422055"/>
                                <a:gd name="connsiteX3" fmla="*/ 2781873 w 2805373"/>
                                <a:gd name="connsiteY3" fmla="*/ 482048 h 3422055"/>
                                <a:gd name="connsiteX4" fmla="*/ 2804982 w 2805373"/>
                                <a:gd name="connsiteY4" fmla="*/ 3422055 h 3422055"/>
                                <a:gd name="connsiteX5" fmla="*/ 265 w 2805373"/>
                                <a:gd name="connsiteY5" fmla="*/ 3397246 h 3422055"/>
                                <a:gd name="connsiteX6" fmla="*/ 7344 w 2805373"/>
                                <a:gd name="connsiteY6" fmla="*/ 464742 h 3422055"/>
                                <a:gd name="connsiteX0" fmla="*/ 3015 w 2801044"/>
                                <a:gd name="connsiteY0" fmla="*/ 464742 h 3422055"/>
                                <a:gd name="connsiteX1" fmla="*/ 702243 w 2801044"/>
                                <a:gd name="connsiteY1" fmla="*/ 0 h 3422055"/>
                                <a:gd name="connsiteX2" fmla="*/ 2073843 w 2801044"/>
                                <a:gd name="connsiteY2" fmla="*/ 0 h 3422055"/>
                                <a:gd name="connsiteX3" fmla="*/ 2777544 w 2801044"/>
                                <a:gd name="connsiteY3" fmla="*/ 482048 h 3422055"/>
                                <a:gd name="connsiteX4" fmla="*/ 2800653 w 2801044"/>
                                <a:gd name="connsiteY4" fmla="*/ 3422055 h 3422055"/>
                                <a:gd name="connsiteX5" fmla="*/ 412 w 2801044"/>
                                <a:gd name="connsiteY5" fmla="*/ 3417421 h 3422055"/>
                                <a:gd name="connsiteX6" fmla="*/ 3015 w 2801044"/>
                                <a:gd name="connsiteY6" fmla="*/ 464742 h 3422055"/>
                                <a:gd name="connsiteX0" fmla="*/ 3015 w 2801921"/>
                                <a:gd name="connsiteY0" fmla="*/ 464742 h 3422055"/>
                                <a:gd name="connsiteX1" fmla="*/ 702243 w 2801921"/>
                                <a:gd name="connsiteY1" fmla="*/ 0 h 3422055"/>
                                <a:gd name="connsiteX2" fmla="*/ 2073843 w 2801921"/>
                                <a:gd name="connsiteY2" fmla="*/ 0 h 3422055"/>
                                <a:gd name="connsiteX3" fmla="*/ 2801044 w 2801921"/>
                                <a:gd name="connsiteY3" fmla="*/ 478013 h 3422055"/>
                                <a:gd name="connsiteX4" fmla="*/ 2800653 w 2801921"/>
                                <a:gd name="connsiteY4" fmla="*/ 3422055 h 3422055"/>
                                <a:gd name="connsiteX5" fmla="*/ 412 w 2801921"/>
                                <a:gd name="connsiteY5" fmla="*/ 3417421 h 3422055"/>
                                <a:gd name="connsiteX6" fmla="*/ 3015 w 2801921"/>
                                <a:gd name="connsiteY6" fmla="*/ 464742 h 3422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801921" h="3422055">
                                  <a:moveTo>
                                    <a:pt x="3015" y="464742"/>
                                  </a:moveTo>
                                  <a:lnTo>
                                    <a:pt x="702243" y="0"/>
                                  </a:lnTo>
                                  <a:lnTo>
                                    <a:pt x="2073843" y="0"/>
                                  </a:lnTo>
                                  <a:lnTo>
                                    <a:pt x="2801044" y="478013"/>
                                  </a:lnTo>
                                  <a:cubicBezTo>
                                    <a:pt x="2796811" y="1046338"/>
                                    <a:pt x="2804886" y="2853730"/>
                                    <a:pt x="2800653" y="3422055"/>
                                  </a:cubicBezTo>
                                  <a:lnTo>
                                    <a:pt x="412" y="3417421"/>
                                  </a:lnTo>
                                  <a:cubicBezTo>
                                    <a:pt x="-1705" y="2853330"/>
                                    <a:pt x="5132" y="1028833"/>
                                    <a:pt x="3015" y="464742"/>
                                  </a:cubicBezTo>
                                  <a:close/>
                                </a:path>
                              </a:pathLst>
                            </a:custGeom>
                            <a:noFill/>
                            <a:ln w="1905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3694983" name="Text Box 2"/>
                          <wps:cNvSpPr txBox="1">
                            <a:spLocks noChangeArrowheads="1"/>
                          </wps:cNvSpPr>
                          <wps:spPr bwMode="auto">
                            <a:xfrm>
                              <a:off x="150410" y="2030995"/>
                              <a:ext cx="2979420" cy="4011398"/>
                            </a:xfrm>
                            <a:prstGeom prst="rect">
                              <a:avLst/>
                            </a:prstGeom>
                            <a:solidFill>
                              <a:schemeClr val="bg1"/>
                            </a:solidFill>
                            <a:ln w="9525">
                              <a:noFill/>
                              <a:miter lim="800000"/>
                              <a:headEnd/>
                              <a:tailEnd/>
                            </a:ln>
                          </wps:spPr>
                          <wps:txbx>
                            <w:txbxContent>
                              <w:p w14:paraId="249702DE" w14:textId="77777777" w:rsidR="00D15B1C" w:rsidRDefault="00D15B1C" w:rsidP="00D15B1C">
                                <w:pPr>
                                  <w:jc w:val="both"/>
                                  <w:rPr>
                                    <w:b/>
                                    <w:bCs/>
                                    <w:color w:val="000000" w:themeColor="text1"/>
                                    <w:szCs w:val="24"/>
                                    <w:u w:val="single"/>
                                  </w:rPr>
                                </w:pPr>
                                <w:r>
                                  <w:rPr>
                                    <w:b/>
                                    <w:bCs/>
                                    <w:color w:val="000000" w:themeColor="text1"/>
                                    <w:szCs w:val="24"/>
                                    <w:u w:val="single"/>
                                  </w:rPr>
                                  <w:t xml:space="preserve">This unit has been placed out of service by the Radiation Protection Office of Environmental Health &amp; Safety for failing to meet safety expectations. You are advised not to use this unit without first obtaining approval from EHS: </w:t>
                                </w:r>
                                <w:r>
                                  <w:rPr>
                                    <w:b/>
                                    <w:bCs/>
                                    <w:color w:val="000000" w:themeColor="text1"/>
                                    <w:szCs w:val="24"/>
                                    <w:u w:val="single"/>
                                  </w:rPr>
                                  <w:br/>
                                  <w:t xml:space="preserve">814 863-3980 / </w:t>
                                </w:r>
                                <w:hyperlink r:id="rId24" w:history="1">
                                  <w:r>
                                    <w:rPr>
                                      <w:rStyle w:val="Hyperlink"/>
                                      <w:b/>
                                      <w:bCs/>
                                      <w:szCs w:val="24"/>
                                    </w:rPr>
                                    <w:t>ehsrad@psu.edu</w:t>
                                  </w:r>
                                </w:hyperlink>
                                <w:r>
                                  <w:rPr>
                                    <w:b/>
                                    <w:bCs/>
                                    <w:color w:val="000000" w:themeColor="text1"/>
                                    <w:szCs w:val="24"/>
                                    <w:u w:val="single"/>
                                  </w:rPr>
                                  <w:t xml:space="preserve">  </w:t>
                                </w:r>
                              </w:p>
                              <w:p w14:paraId="5055D7E3" w14:textId="77777777" w:rsidR="00D15B1C" w:rsidRDefault="00D15B1C" w:rsidP="00D15B1C">
                                <w:pPr>
                                  <w:jc w:val="both"/>
                                  <w:rPr>
                                    <w:b/>
                                    <w:bCs/>
                                    <w:color w:val="000000" w:themeColor="text1"/>
                                    <w:sz w:val="28"/>
                                    <w:szCs w:val="28"/>
                                    <w:u w:val="single"/>
                                  </w:rPr>
                                </w:pPr>
                                <w:r>
                                  <w:rPr>
                                    <w:b/>
                                    <w:bCs/>
                                    <w:color w:val="000000" w:themeColor="text1"/>
                                    <w:sz w:val="28"/>
                                    <w:szCs w:val="28"/>
                                    <w:u w:val="single"/>
                                  </w:rPr>
                                  <w:t>Remarks:_____________________________________________________________________________________</w:t>
                                </w:r>
                              </w:p>
                            </w:txbxContent>
                          </wps:txbx>
                          <wps:bodyPr rot="0" vert="horz" wrap="square" lIns="91440" tIns="45720" rIns="91440" bIns="45720" anchor="t" anchorCtr="0">
                            <a:noAutofit/>
                          </wps:bodyPr>
                        </wps:wsp>
                        <wps:wsp>
                          <wps:cNvPr id="1431580198" name="Text Box 2"/>
                          <wps:cNvSpPr txBox="1">
                            <a:spLocks noChangeArrowheads="1"/>
                          </wps:cNvSpPr>
                          <wps:spPr bwMode="auto">
                            <a:xfrm>
                              <a:off x="109467" y="95818"/>
                              <a:ext cx="3027737" cy="1668780"/>
                            </a:xfrm>
                            <a:custGeom>
                              <a:avLst/>
                              <a:gdLst>
                                <a:gd name="connsiteX0" fmla="*/ 0 w 5410200"/>
                                <a:gd name="connsiteY0" fmla="*/ 0 h 1473200"/>
                                <a:gd name="connsiteX1" fmla="*/ 5410200 w 5410200"/>
                                <a:gd name="connsiteY1" fmla="*/ 0 h 1473200"/>
                                <a:gd name="connsiteX2" fmla="*/ 5410200 w 5410200"/>
                                <a:gd name="connsiteY2" fmla="*/ 1473200 h 1473200"/>
                                <a:gd name="connsiteX3" fmla="*/ 0 w 5410200"/>
                                <a:gd name="connsiteY3" fmla="*/ 1473200 h 1473200"/>
                                <a:gd name="connsiteX4" fmla="*/ 0 w 5410200"/>
                                <a:gd name="connsiteY4" fmla="*/ 0 h 1473200"/>
                                <a:gd name="connsiteX0" fmla="*/ 800100 w 5410200"/>
                                <a:gd name="connsiteY0" fmla="*/ 0 h 2159000"/>
                                <a:gd name="connsiteX1" fmla="*/ 5410200 w 5410200"/>
                                <a:gd name="connsiteY1" fmla="*/ 685800 h 2159000"/>
                                <a:gd name="connsiteX2" fmla="*/ 5410200 w 5410200"/>
                                <a:gd name="connsiteY2" fmla="*/ 2159000 h 2159000"/>
                                <a:gd name="connsiteX3" fmla="*/ 0 w 5410200"/>
                                <a:gd name="connsiteY3" fmla="*/ 2159000 h 2159000"/>
                                <a:gd name="connsiteX4" fmla="*/ 800100 w 5410200"/>
                                <a:gd name="connsiteY4" fmla="*/ 0 h 2159000"/>
                                <a:gd name="connsiteX0" fmla="*/ 800100 w 5410200"/>
                                <a:gd name="connsiteY0" fmla="*/ 0 h 2159000"/>
                                <a:gd name="connsiteX1" fmla="*/ 4495800 w 5410200"/>
                                <a:gd name="connsiteY1" fmla="*/ 0 h 2159000"/>
                                <a:gd name="connsiteX2" fmla="*/ 5410200 w 5410200"/>
                                <a:gd name="connsiteY2" fmla="*/ 2159000 h 2159000"/>
                                <a:gd name="connsiteX3" fmla="*/ 0 w 5410200"/>
                                <a:gd name="connsiteY3" fmla="*/ 2159000 h 2159000"/>
                                <a:gd name="connsiteX4" fmla="*/ 800100 w 5410200"/>
                                <a:gd name="connsiteY4" fmla="*/ 0 h 2159000"/>
                                <a:gd name="connsiteX0" fmla="*/ 800100 w 5410200"/>
                                <a:gd name="connsiteY0" fmla="*/ 0 h 2159000"/>
                                <a:gd name="connsiteX1" fmla="*/ 4495800 w 5410200"/>
                                <a:gd name="connsiteY1" fmla="*/ 0 h 2159000"/>
                                <a:gd name="connsiteX2" fmla="*/ 5410200 w 5410200"/>
                                <a:gd name="connsiteY2" fmla="*/ 2159000 h 2159000"/>
                                <a:gd name="connsiteX3" fmla="*/ 4806950 w 5410200"/>
                                <a:gd name="connsiteY3" fmla="*/ 825500 h 2159000"/>
                                <a:gd name="connsiteX4" fmla="*/ 0 w 5410200"/>
                                <a:gd name="connsiteY4" fmla="*/ 2159000 h 2159000"/>
                                <a:gd name="connsiteX5" fmla="*/ 800100 w 5410200"/>
                                <a:gd name="connsiteY5" fmla="*/ 0 h 2159000"/>
                                <a:gd name="connsiteX0" fmla="*/ 800100 w 5410200"/>
                                <a:gd name="connsiteY0" fmla="*/ 0 h 2184400"/>
                                <a:gd name="connsiteX1" fmla="*/ 4495800 w 5410200"/>
                                <a:gd name="connsiteY1" fmla="*/ 0 h 2184400"/>
                                <a:gd name="connsiteX2" fmla="*/ 5410200 w 5410200"/>
                                <a:gd name="connsiteY2" fmla="*/ 2159000 h 2184400"/>
                                <a:gd name="connsiteX3" fmla="*/ 4933950 w 5410200"/>
                                <a:gd name="connsiteY3" fmla="*/ 2184400 h 2184400"/>
                                <a:gd name="connsiteX4" fmla="*/ 0 w 5410200"/>
                                <a:gd name="connsiteY4" fmla="*/ 2159000 h 2184400"/>
                                <a:gd name="connsiteX5" fmla="*/ 800100 w 5410200"/>
                                <a:gd name="connsiteY5" fmla="*/ 0 h 2184400"/>
                                <a:gd name="connsiteX0" fmla="*/ 800100 w 5486400"/>
                                <a:gd name="connsiteY0" fmla="*/ 0 h 2184400"/>
                                <a:gd name="connsiteX1" fmla="*/ 4495800 w 5486400"/>
                                <a:gd name="connsiteY1" fmla="*/ 0 h 2184400"/>
                                <a:gd name="connsiteX2" fmla="*/ 5486400 w 5486400"/>
                                <a:gd name="connsiteY2" fmla="*/ 762000 h 2184400"/>
                                <a:gd name="connsiteX3" fmla="*/ 4933950 w 5486400"/>
                                <a:gd name="connsiteY3" fmla="*/ 2184400 h 2184400"/>
                                <a:gd name="connsiteX4" fmla="*/ 0 w 5486400"/>
                                <a:gd name="connsiteY4" fmla="*/ 2159000 h 2184400"/>
                                <a:gd name="connsiteX5" fmla="*/ 800100 w 5486400"/>
                                <a:gd name="connsiteY5" fmla="*/ 0 h 2184400"/>
                                <a:gd name="connsiteX0" fmla="*/ 800100 w 5486400"/>
                                <a:gd name="connsiteY0" fmla="*/ 0 h 2159000"/>
                                <a:gd name="connsiteX1" fmla="*/ 4495800 w 5486400"/>
                                <a:gd name="connsiteY1" fmla="*/ 0 h 2159000"/>
                                <a:gd name="connsiteX2" fmla="*/ 5486400 w 5486400"/>
                                <a:gd name="connsiteY2" fmla="*/ 762000 h 2159000"/>
                                <a:gd name="connsiteX3" fmla="*/ 5403850 w 5486400"/>
                                <a:gd name="connsiteY3" fmla="*/ 2120900 h 2159000"/>
                                <a:gd name="connsiteX4" fmla="*/ 0 w 5486400"/>
                                <a:gd name="connsiteY4" fmla="*/ 2159000 h 2159000"/>
                                <a:gd name="connsiteX5" fmla="*/ 800100 w 5486400"/>
                                <a:gd name="connsiteY5" fmla="*/ 0 h 2159000"/>
                                <a:gd name="connsiteX0" fmla="*/ 800100 w 5486400"/>
                                <a:gd name="connsiteY0" fmla="*/ 0 h 2159000"/>
                                <a:gd name="connsiteX1" fmla="*/ 4495800 w 5486400"/>
                                <a:gd name="connsiteY1" fmla="*/ 0 h 2159000"/>
                                <a:gd name="connsiteX2" fmla="*/ 5486400 w 5486400"/>
                                <a:gd name="connsiteY2" fmla="*/ 762000 h 2159000"/>
                                <a:gd name="connsiteX3" fmla="*/ 5403850 w 5486400"/>
                                <a:gd name="connsiteY3" fmla="*/ 2120900 h 2159000"/>
                                <a:gd name="connsiteX4" fmla="*/ 0 w 5486400"/>
                                <a:gd name="connsiteY4" fmla="*/ 2159000 h 2159000"/>
                                <a:gd name="connsiteX5" fmla="*/ 374650 w 5486400"/>
                                <a:gd name="connsiteY5" fmla="*/ 1130300 h 2159000"/>
                                <a:gd name="connsiteX6" fmla="*/ 800100 w 5486400"/>
                                <a:gd name="connsiteY6" fmla="*/ 0 h 2159000"/>
                                <a:gd name="connsiteX0" fmla="*/ 857250 w 5543550"/>
                                <a:gd name="connsiteY0" fmla="*/ 0 h 2159000"/>
                                <a:gd name="connsiteX1" fmla="*/ 4552950 w 5543550"/>
                                <a:gd name="connsiteY1" fmla="*/ 0 h 2159000"/>
                                <a:gd name="connsiteX2" fmla="*/ 5543550 w 5543550"/>
                                <a:gd name="connsiteY2" fmla="*/ 762000 h 2159000"/>
                                <a:gd name="connsiteX3" fmla="*/ 5461000 w 5543550"/>
                                <a:gd name="connsiteY3" fmla="*/ 2120900 h 2159000"/>
                                <a:gd name="connsiteX4" fmla="*/ 57150 w 5543550"/>
                                <a:gd name="connsiteY4" fmla="*/ 2159000 h 2159000"/>
                                <a:gd name="connsiteX5" fmla="*/ 0 w 5543550"/>
                                <a:gd name="connsiteY5" fmla="*/ 647700 h 2159000"/>
                                <a:gd name="connsiteX6" fmla="*/ 857250 w 5543550"/>
                                <a:gd name="connsiteY6" fmla="*/ 0 h 2159000"/>
                                <a:gd name="connsiteX0" fmla="*/ 857250 w 5543550"/>
                                <a:gd name="connsiteY0" fmla="*/ 0 h 2120900"/>
                                <a:gd name="connsiteX1" fmla="*/ 4552950 w 5543550"/>
                                <a:gd name="connsiteY1" fmla="*/ 0 h 2120900"/>
                                <a:gd name="connsiteX2" fmla="*/ 5543550 w 5543550"/>
                                <a:gd name="connsiteY2" fmla="*/ 762000 h 2120900"/>
                                <a:gd name="connsiteX3" fmla="*/ 5461000 w 5543550"/>
                                <a:gd name="connsiteY3" fmla="*/ 2120900 h 2120900"/>
                                <a:gd name="connsiteX4" fmla="*/ 0 w 5543550"/>
                                <a:gd name="connsiteY4" fmla="*/ 2120900 h 2120900"/>
                                <a:gd name="connsiteX5" fmla="*/ 0 w 5543550"/>
                                <a:gd name="connsiteY5" fmla="*/ 647700 h 2120900"/>
                                <a:gd name="connsiteX6" fmla="*/ 857250 w 5543550"/>
                                <a:gd name="connsiteY6" fmla="*/ 0 h 2120900"/>
                                <a:gd name="connsiteX0" fmla="*/ 857250 w 5461000"/>
                                <a:gd name="connsiteY0" fmla="*/ 0 h 2120900"/>
                                <a:gd name="connsiteX1" fmla="*/ 4552950 w 5461000"/>
                                <a:gd name="connsiteY1" fmla="*/ 0 h 2120900"/>
                                <a:gd name="connsiteX2" fmla="*/ 5454650 w 5461000"/>
                                <a:gd name="connsiteY2" fmla="*/ 812800 h 2120900"/>
                                <a:gd name="connsiteX3" fmla="*/ 5461000 w 5461000"/>
                                <a:gd name="connsiteY3" fmla="*/ 2120900 h 2120900"/>
                                <a:gd name="connsiteX4" fmla="*/ 0 w 5461000"/>
                                <a:gd name="connsiteY4" fmla="*/ 2120900 h 2120900"/>
                                <a:gd name="connsiteX5" fmla="*/ 0 w 5461000"/>
                                <a:gd name="connsiteY5" fmla="*/ 647700 h 2120900"/>
                                <a:gd name="connsiteX6" fmla="*/ 857250 w 5461000"/>
                                <a:gd name="connsiteY6" fmla="*/ 0 h 2120900"/>
                                <a:gd name="connsiteX0" fmla="*/ 857250 w 5505517"/>
                                <a:gd name="connsiteY0" fmla="*/ 0 h 2120900"/>
                                <a:gd name="connsiteX1" fmla="*/ 4552950 w 5505517"/>
                                <a:gd name="connsiteY1" fmla="*/ 0 h 2120900"/>
                                <a:gd name="connsiteX2" fmla="*/ 5505450 w 5505517"/>
                                <a:gd name="connsiteY2" fmla="*/ 749300 h 2120900"/>
                                <a:gd name="connsiteX3" fmla="*/ 5461000 w 5505517"/>
                                <a:gd name="connsiteY3" fmla="*/ 2120900 h 2120900"/>
                                <a:gd name="connsiteX4" fmla="*/ 0 w 5505517"/>
                                <a:gd name="connsiteY4" fmla="*/ 2120900 h 2120900"/>
                                <a:gd name="connsiteX5" fmla="*/ 0 w 5505517"/>
                                <a:gd name="connsiteY5" fmla="*/ 647700 h 2120900"/>
                                <a:gd name="connsiteX6" fmla="*/ 857250 w 5505517"/>
                                <a:gd name="connsiteY6" fmla="*/ 0 h 2120900"/>
                                <a:gd name="connsiteX0" fmla="*/ 857250 w 5505517"/>
                                <a:gd name="connsiteY0" fmla="*/ 0 h 2120900"/>
                                <a:gd name="connsiteX1" fmla="*/ 4552950 w 5505517"/>
                                <a:gd name="connsiteY1" fmla="*/ 0 h 2120900"/>
                                <a:gd name="connsiteX2" fmla="*/ 5505450 w 5505517"/>
                                <a:gd name="connsiteY2" fmla="*/ 749300 h 2120900"/>
                                <a:gd name="connsiteX3" fmla="*/ 5461000 w 5505517"/>
                                <a:gd name="connsiteY3" fmla="*/ 2120900 h 2120900"/>
                                <a:gd name="connsiteX4" fmla="*/ 0 w 5505517"/>
                                <a:gd name="connsiteY4" fmla="*/ 2120900 h 2120900"/>
                                <a:gd name="connsiteX5" fmla="*/ 76201 w 5505517"/>
                                <a:gd name="connsiteY5" fmla="*/ 835844 h 2120900"/>
                                <a:gd name="connsiteX6" fmla="*/ 857250 w 5505517"/>
                                <a:gd name="connsiteY6" fmla="*/ 0 h 2120900"/>
                                <a:gd name="connsiteX0" fmla="*/ 857250 w 5505517"/>
                                <a:gd name="connsiteY0" fmla="*/ 0 h 2120900"/>
                                <a:gd name="connsiteX1" fmla="*/ 4552950 w 5505517"/>
                                <a:gd name="connsiteY1" fmla="*/ 0 h 2120900"/>
                                <a:gd name="connsiteX2" fmla="*/ 5505450 w 5505517"/>
                                <a:gd name="connsiteY2" fmla="*/ 749300 h 2120900"/>
                                <a:gd name="connsiteX3" fmla="*/ 5461000 w 5505517"/>
                                <a:gd name="connsiteY3" fmla="*/ 2120900 h 2120900"/>
                                <a:gd name="connsiteX4" fmla="*/ 0 w 5505517"/>
                                <a:gd name="connsiteY4" fmla="*/ 2120900 h 2120900"/>
                                <a:gd name="connsiteX5" fmla="*/ 25400 w 5505517"/>
                                <a:gd name="connsiteY5" fmla="*/ 872306 h 2120900"/>
                                <a:gd name="connsiteX6" fmla="*/ 857250 w 5505517"/>
                                <a:gd name="connsiteY6" fmla="*/ 0 h 2120900"/>
                                <a:gd name="connsiteX0" fmla="*/ 857250 w 5461000"/>
                                <a:gd name="connsiteY0" fmla="*/ 0 h 2120900"/>
                                <a:gd name="connsiteX1" fmla="*/ 4552950 w 5461000"/>
                                <a:gd name="connsiteY1" fmla="*/ 0 h 2120900"/>
                                <a:gd name="connsiteX2" fmla="*/ 5391216 w 5461000"/>
                                <a:gd name="connsiteY2" fmla="*/ 851924 h 2120900"/>
                                <a:gd name="connsiteX3" fmla="*/ 5461000 w 5461000"/>
                                <a:gd name="connsiteY3" fmla="*/ 2120900 h 2120900"/>
                                <a:gd name="connsiteX4" fmla="*/ 0 w 5461000"/>
                                <a:gd name="connsiteY4" fmla="*/ 2120900 h 2120900"/>
                                <a:gd name="connsiteX5" fmla="*/ 25400 w 5461000"/>
                                <a:gd name="connsiteY5" fmla="*/ 872306 h 2120900"/>
                                <a:gd name="connsiteX6" fmla="*/ 857250 w 5461000"/>
                                <a:gd name="connsiteY6" fmla="*/ 0 h 2120900"/>
                                <a:gd name="connsiteX0" fmla="*/ 857250 w 5480261"/>
                                <a:gd name="connsiteY0" fmla="*/ 0 h 2120900"/>
                                <a:gd name="connsiteX1" fmla="*/ 4552950 w 5480261"/>
                                <a:gd name="connsiteY1" fmla="*/ 0 h 2120900"/>
                                <a:gd name="connsiteX2" fmla="*/ 5480126 w 5480261"/>
                                <a:gd name="connsiteY2" fmla="*/ 937444 h 2120900"/>
                                <a:gd name="connsiteX3" fmla="*/ 5461000 w 5480261"/>
                                <a:gd name="connsiteY3" fmla="*/ 2120900 h 2120900"/>
                                <a:gd name="connsiteX4" fmla="*/ 0 w 5480261"/>
                                <a:gd name="connsiteY4" fmla="*/ 2120900 h 2120900"/>
                                <a:gd name="connsiteX5" fmla="*/ 25400 w 5480261"/>
                                <a:gd name="connsiteY5" fmla="*/ 872306 h 2120900"/>
                                <a:gd name="connsiteX6" fmla="*/ 857250 w 5480261"/>
                                <a:gd name="connsiteY6" fmla="*/ 0 h 2120900"/>
                                <a:gd name="connsiteX0" fmla="*/ 1301596 w 5480261"/>
                                <a:gd name="connsiteY0" fmla="*/ 0 h 2129452"/>
                                <a:gd name="connsiteX1" fmla="*/ 4552950 w 5480261"/>
                                <a:gd name="connsiteY1" fmla="*/ 8552 h 2129452"/>
                                <a:gd name="connsiteX2" fmla="*/ 5480126 w 5480261"/>
                                <a:gd name="connsiteY2" fmla="*/ 945996 h 2129452"/>
                                <a:gd name="connsiteX3" fmla="*/ 5461000 w 5480261"/>
                                <a:gd name="connsiteY3" fmla="*/ 2129452 h 2129452"/>
                                <a:gd name="connsiteX4" fmla="*/ 0 w 5480261"/>
                                <a:gd name="connsiteY4" fmla="*/ 2129452 h 2129452"/>
                                <a:gd name="connsiteX5" fmla="*/ 25400 w 5480261"/>
                                <a:gd name="connsiteY5" fmla="*/ 880858 h 2129452"/>
                                <a:gd name="connsiteX6" fmla="*/ 1301596 w 5480261"/>
                                <a:gd name="connsiteY6" fmla="*/ 0 h 2129452"/>
                                <a:gd name="connsiteX0" fmla="*/ 1301596 w 5480261"/>
                                <a:gd name="connsiteY0" fmla="*/ 0 h 2129452"/>
                                <a:gd name="connsiteX1" fmla="*/ 4552950 w 5480261"/>
                                <a:gd name="connsiteY1" fmla="*/ 8552 h 2129452"/>
                                <a:gd name="connsiteX2" fmla="*/ 5480126 w 5480261"/>
                                <a:gd name="connsiteY2" fmla="*/ 945996 h 2129452"/>
                                <a:gd name="connsiteX3" fmla="*/ 5461000 w 5480261"/>
                                <a:gd name="connsiteY3" fmla="*/ 2129452 h 2129452"/>
                                <a:gd name="connsiteX4" fmla="*/ 0 w 5480261"/>
                                <a:gd name="connsiteY4" fmla="*/ 2129452 h 2129452"/>
                                <a:gd name="connsiteX5" fmla="*/ 184908 w 5480261"/>
                                <a:gd name="connsiteY5" fmla="*/ 1197282 h 2129452"/>
                                <a:gd name="connsiteX6" fmla="*/ 1301596 w 5480261"/>
                                <a:gd name="connsiteY6" fmla="*/ 0 h 2129452"/>
                                <a:gd name="connsiteX0" fmla="*/ 1301596 w 5480261"/>
                                <a:gd name="connsiteY0" fmla="*/ 0 h 2129452"/>
                                <a:gd name="connsiteX1" fmla="*/ 4552950 w 5480261"/>
                                <a:gd name="connsiteY1" fmla="*/ 8552 h 2129452"/>
                                <a:gd name="connsiteX2" fmla="*/ 5480126 w 5480261"/>
                                <a:gd name="connsiteY2" fmla="*/ 945996 h 2129452"/>
                                <a:gd name="connsiteX3" fmla="*/ 5461000 w 5480261"/>
                                <a:gd name="connsiteY3" fmla="*/ 2129452 h 2129452"/>
                                <a:gd name="connsiteX4" fmla="*/ 0 w 5480261"/>
                                <a:gd name="connsiteY4" fmla="*/ 2129452 h 2129452"/>
                                <a:gd name="connsiteX5" fmla="*/ 93760 w 5480261"/>
                                <a:gd name="connsiteY5" fmla="*/ 1376875 h 2129452"/>
                                <a:gd name="connsiteX6" fmla="*/ 1301596 w 5480261"/>
                                <a:gd name="connsiteY6" fmla="*/ 0 h 2129452"/>
                                <a:gd name="connsiteX0" fmla="*/ 1256022 w 5434687"/>
                                <a:gd name="connsiteY0" fmla="*/ 0 h 2129452"/>
                                <a:gd name="connsiteX1" fmla="*/ 4507376 w 5434687"/>
                                <a:gd name="connsiteY1" fmla="*/ 8552 h 2129452"/>
                                <a:gd name="connsiteX2" fmla="*/ 5434552 w 5434687"/>
                                <a:gd name="connsiteY2" fmla="*/ 945996 h 2129452"/>
                                <a:gd name="connsiteX3" fmla="*/ 5415426 w 5434687"/>
                                <a:gd name="connsiteY3" fmla="*/ 2129452 h 2129452"/>
                                <a:gd name="connsiteX4" fmla="*/ 0 w 5434687"/>
                                <a:gd name="connsiteY4" fmla="*/ 2120900 h 2129452"/>
                                <a:gd name="connsiteX5" fmla="*/ 48186 w 5434687"/>
                                <a:gd name="connsiteY5" fmla="*/ 1376875 h 2129452"/>
                                <a:gd name="connsiteX6" fmla="*/ 1256022 w 5434687"/>
                                <a:gd name="connsiteY6" fmla="*/ 0 h 2129452"/>
                                <a:gd name="connsiteX0" fmla="*/ 1267415 w 5446080"/>
                                <a:gd name="connsiteY0" fmla="*/ 0 h 2129452"/>
                                <a:gd name="connsiteX1" fmla="*/ 4518769 w 5446080"/>
                                <a:gd name="connsiteY1" fmla="*/ 8552 h 2129452"/>
                                <a:gd name="connsiteX2" fmla="*/ 5445945 w 5446080"/>
                                <a:gd name="connsiteY2" fmla="*/ 945996 h 2129452"/>
                                <a:gd name="connsiteX3" fmla="*/ 5426819 w 5446080"/>
                                <a:gd name="connsiteY3" fmla="*/ 2129452 h 2129452"/>
                                <a:gd name="connsiteX4" fmla="*/ 11393 w 5446080"/>
                                <a:gd name="connsiteY4" fmla="*/ 2120900 h 2129452"/>
                                <a:gd name="connsiteX5" fmla="*/ 0 w 5446080"/>
                                <a:gd name="connsiteY5" fmla="*/ 1385427 h 2129452"/>
                                <a:gd name="connsiteX6" fmla="*/ 1267415 w 5446080"/>
                                <a:gd name="connsiteY6" fmla="*/ 0 h 2129452"/>
                                <a:gd name="connsiteX0" fmla="*/ 1335776 w 5446080"/>
                                <a:gd name="connsiteY0" fmla="*/ 0 h 2155108"/>
                                <a:gd name="connsiteX1" fmla="*/ 4518769 w 5446080"/>
                                <a:gd name="connsiteY1" fmla="*/ 34208 h 2155108"/>
                                <a:gd name="connsiteX2" fmla="*/ 5445945 w 5446080"/>
                                <a:gd name="connsiteY2" fmla="*/ 971652 h 2155108"/>
                                <a:gd name="connsiteX3" fmla="*/ 5426819 w 5446080"/>
                                <a:gd name="connsiteY3" fmla="*/ 2155108 h 2155108"/>
                                <a:gd name="connsiteX4" fmla="*/ 11393 w 5446080"/>
                                <a:gd name="connsiteY4" fmla="*/ 2146556 h 2155108"/>
                                <a:gd name="connsiteX5" fmla="*/ 0 w 5446080"/>
                                <a:gd name="connsiteY5" fmla="*/ 1411083 h 2155108"/>
                                <a:gd name="connsiteX6" fmla="*/ 1335776 w 5446080"/>
                                <a:gd name="connsiteY6" fmla="*/ 0 h 2155108"/>
                                <a:gd name="connsiteX0" fmla="*/ 1312989 w 5446080"/>
                                <a:gd name="connsiteY0" fmla="*/ 0 h 2163660"/>
                                <a:gd name="connsiteX1" fmla="*/ 4518769 w 5446080"/>
                                <a:gd name="connsiteY1" fmla="*/ 42760 h 2163660"/>
                                <a:gd name="connsiteX2" fmla="*/ 5445945 w 5446080"/>
                                <a:gd name="connsiteY2" fmla="*/ 980204 h 2163660"/>
                                <a:gd name="connsiteX3" fmla="*/ 5426819 w 5446080"/>
                                <a:gd name="connsiteY3" fmla="*/ 2163660 h 2163660"/>
                                <a:gd name="connsiteX4" fmla="*/ 11393 w 5446080"/>
                                <a:gd name="connsiteY4" fmla="*/ 2155108 h 2163660"/>
                                <a:gd name="connsiteX5" fmla="*/ 0 w 5446080"/>
                                <a:gd name="connsiteY5" fmla="*/ 1419635 h 2163660"/>
                                <a:gd name="connsiteX6" fmla="*/ 1312989 w 5446080"/>
                                <a:gd name="connsiteY6" fmla="*/ 0 h 2163660"/>
                                <a:gd name="connsiteX0" fmla="*/ 1312989 w 5446080"/>
                                <a:gd name="connsiteY0" fmla="*/ 0 h 2163660"/>
                                <a:gd name="connsiteX1" fmla="*/ 4085818 w 5446080"/>
                                <a:gd name="connsiteY1" fmla="*/ 17104 h 2163660"/>
                                <a:gd name="connsiteX2" fmla="*/ 5445945 w 5446080"/>
                                <a:gd name="connsiteY2" fmla="*/ 980204 h 2163660"/>
                                <a:gd name="connsiteX3" fmla="*/ 5426819 w 5446080"/>
                                <a:gd name="connsiteY3" fmla="*/ 2163660 h 2163660"/>
                                <a:gd name="connsiteX4" fmla="*/ 11393 w 5446080"/>
                                <a:gd name="connsiteY4" fmla="*/ 2155108 h 2163660"/>
                                <a:gd name="connsiteX5" fmla="*/ 0 w 5446080"/>
                                <a:gd name="connsiteY5" fmla="*/ 1419635 h 2163660"/>
                                <a:gd name="connsiteX6" fmla="*/ 1312989 w 5446080"/>
                                <a:gd name="connsiteY6" fmla="*/ 0 h 2163660"/>
                                <a:gd name="connsiteX0" fmla="*/ 1312989 w 5426819"/>
                                <a:gd name="connsiteY0" fmla="*/ 0 h 2163660"/>
                                <a:gd name="connsiteX1" fmla="*/ 4085818 w 5426819"/>
                                <a:gd name="connsiteY1" fmla="*/ 17104 h 2163660"/>
                                <a:gd name="connsiteX2" fmla="*/ 5252256 w 5426819"/>
                                <a:gd name="connsiteY2" fmla="*/ 1339388 h 2163660"/>
                                <a:gd name="connsiteX3" fmla="*/ 5426819 w 5426819"/>
                                <a:gd name="connsiteY3" fmla="*/ 2163660 h 2163660"/>
                                <a:gd name="connsiteX4" fmla="*/ 11393 w 5426819"/>
                                <a:gd name="connsiteY4" fmla="*/ 2155108 h 2163660"/>
                                <a:gd name="connsiteX5" fmla="*/ 0 w 5426819"/>
                                <a:gd name="connsiteY5" fmla="*/ 1419635 h 2163660"/>
                                <a:gd name="connsiteX6" fmla="*/ 1312989 w 5426819"/>
                                <a:gd name="connsiteY6" fmla="*/ 0 h 2163660"/>
                                <a:gd name="connsiteX0" fmla="*/ 1312989 w 5427431"/>
                                <a:gd name="connsiteY0" fmla="*/ 0 h 2163660"/>
                                <a:gd name="connsiteX1" fmla="*/ 4085818 w 5427431"/>
                                <a:gd name="connsiteY1" fmla="*/ 17104 h 2163660"/>
                                <a:gd name="connsiteX2" fmla="*/ 5426819 w 5427431"/>
                                <a:gd name="connsiteY2" fmla="*/ 1459117 h 2163660"/>
                                <a:gd name="connsiteX3" fmla="*/ 5426819 w 5427431"/>
                                <a:gd name="connsiteY3" fmla="*/ 2163660 h 2163660"/>
                                <a:gd name="connsiteX4" fmla="*/ 11393 w 5427431"/>
                                <a:gd name="connsiteY4" fmla="*/ 2155108 h 2163660"/>
                                <a:gd name="connsiteX5" fmla="*/ 0 w 5427431"/>
                                <a:gd name="connsiteY5" fmla="*/ 1419635 h 2163660"/>
                                <a:gd name="connsiteX6" fmla="*/ 1312989 w 5427431"/>
                                <a:gd name="connsiteY6" fmla="*/ 0 h 2163660"/>
                                <a:gd name="connsiteX0" fmla="*/ 1312989 w 5426884"/>
                                <a:gd name="connsiteY0" fmla="*/ 0 h 2155108"/>
                                <a:gd name="connsiteX1" fmla="*/ 4085818 w 5426884"/>
                                <a:gd name="connsiteY1" fmla="*/ 17104 h 2155108"/>
                                <a:gd name="connsiteX2" fmla="*/ 5426819 w 5426884"/>
                                <a:gd name="connsiteY2" fmla="*/ 1459117 h 2155108"/>
                                <a:gd name="connsiteX3" fmla="*/ 5381239 w 5426884"/>
                                <a:gd name="connsiteY3" fmla="*/ 2155108 h 2155108"/>
                                <a:gd name="connsiteX4" fmla="*/ 11393 w 5426884"/>
                                <a:gd name="connsiteY4" fmla="*/ 2155108 h 2155108"/>
                                <a:gd name="connsiteX5" fmla="*/ 0 w 5426884"/>
                                <a:gd name="connsiteY5" fmla="*/ 1419635 h 2155108"/>
                                <a:gd name="connsiteX6" fmla="*/ 1312989 w 5426884"/>
                                <a:gd name="connsiteY6" fmla="*/ 0 h 2155108"/>
                                <a:gd name="connsiteX0" fmla="*/ 1312989 w 5427437"/>
                                <a:gd name="connsiteY0" fmla="*/ 0 h 2155108"/>
                                <a:gd name="connsiteX1" fmla="*/ 4085818 w 5427437"/>
                                <a:gd name="connsiteY1" fmla="*/ 17104 h 2155108"/>
                                <a:gd name="connsiteX2" fmla="*/ 5426819 w 5427437"/>
                                <a:gd name="connsiteY2" fmla="*/ 1459117 h 2155108"/>
                                <a:gd name="connsiteX3" fmla="*/ 5426884 w 5427437"/>
                                <a:gd name="connsiteY3" fmla="*/ 2155108 h 2155108"/>
                                <a:gd name="connsiteX4" fmla="*/ 11393 w 5427437"/>
                                <a:gd name="connsiteY4" fmla="*/ 2155108 h 2155108"/>
                                <a:gd name="connsiteX5" fmla="*/ 0 w 5427437"/>
                                <a:gd name="connsiteY5" fmla="*/ 1419635 h 2155108"/>
                                <a:gd name="connsiteX6" fmla="*/ 1312989 w 5427437"/>
                                <a:gd name="connsiteY6" fmla="*/ 0 h 2155108"/>
                                <a:gd name="connsiteX0" fmla="*/ 1312989 w 5427511"/>
                                <a:gd name="connsiteY0" fmla="*/ 0 h 2155108"/>
                                <a:gd name="connsiteX1" fmla="*/ 4085818 w 5427511"/>
                                <a:gd name="connsiteY1" fmla="*/ 17104 h 2155108"/>
                                <a:gd name="connsiteX2" fmla="*/ 5426819 w 5427511"/>
                                <a:gd name="connsiteY2" fmla="*/ 1459117 h 2155108"/>
                                <a:gd name="connsiteX3" fmla="*/ 5427437 w 5427511"/>
                                <a:gd name="connsiteY3" fmla="*/ 2155108 h 2155108"/>
                                <a:gd name="connsiteX4" fmla="*/ 11393 w 5427511"/>
                                <a:gd name="connsiteY4" fmla="*/ 2155108 h 2155108"/>
                                <a:gd name="connsiteX5" fmla="*/ 0 w 5427511"/>
                                <a:gd name="connsiteY5" fmla="*/ 1419635 h 2155108"/>
                                <a:gd name="connsiteX6" fmla="*/ 1312989 w 5427511"/>
                                <a:gd name="connsiteY6" fmla="*/ 0 h 2155108"/>
                                <a:gd name="connsiteX0" fmla="*/ 1312989 w 5427511"/>
                                <a:gd name="connsiteY0" fmla="*/ 0 h 2155108"/>
                                <a:gd name="connsiteX1" fmla="*/ 4110188 w 5427511"/>
                                <a:gd name="connsiteY1" fmla="*/ 23201 h 2155108"/>
                                <a:gd name="connsiteX2" fmla="*/ 5426819 w 5427511"/>
                                <a:gd name="connsiteY2" fmla="*/ 1459117 h 2155108"/>
                                <a:gd name="connsiteX3" fmla="*/ 5427437 w 5427511"/>
                                <a:gd name="connsiteY3" fmla="*/ 2155108 h 2155108"/>
                                <a:gd name="connsiteX4" fmla="*/ 11393 w 5427511"/>
                                <a:gd name="connsiteY4" fmla="*/ 2155108 h 2155108"/>
                                <a:gd name="connsiteX5" fmla="*/ 0 w 5427511"/>
                                <a:gd name="connsiteY5" fmla="*/ 1419635 h 2155108"/>
                                <a:gd name="connsiteX6" fmla="*/ 1312989 w 5427511"/>
                                <a:gd name="connsiteY6" fmla="*/ 0 h 2155108"/>
                                <a:gd name="connsiteX0" fmla="*/ 1312989 w 5427511"/>
                                <a:gd name="connsiteY0" fmla="*/ 92632 h 2247740"/>
                                <a:gd name="connsiteX1" fmla="*/ 4037078 w 5427511"/>
                                <a:gd name="connsiteY1" fmla="*/ 0 h 2247740"/>
                                <a:gd name="connsiteX2" fmla="*/ 5426819 w 5427511"/>
                                <a:gd name="connsiteY2" fmla="*/ 1551749 h 2247740"/>
                                <a:gd name="connsiteX3" fmla="*/ 5427437 w 5427511"/>
                                <a:gd name="connsiteY3" fmla="*/ 2247740 h 2247740"/>
                                <a:gd name="connsiteX4" fmla="*/ 11393 w 5427511"/>
                                <a:gd name="connsiteY4" fmla="*/ 2247740 h 2247740"/>
                                <a:gd name="connsiteX5" fmla="*/ 0 w 5427511"/>
                                <a:gd name="connsiteY5" fmla="*/ 1512267 h 2247740"/>
                                <a:gd name="connsiteX6" fmla="*/ 1312989 w 5427511"/>
                                <a:gd name="connsiteY6" fmla="*/ 92632 h 2247740"/>
                                <a:gd name="connsiteX0" fmla="*/ 1361728 w 5427511"/>
                                <a:gd name="connsiteY0" fmla="*/ 0 h 2247740"/>
                                <a:gd name="connsiteX1" fmla="*/ 4037078 w 5427511"/>
                                <a:gd name="connsiteY1" fmla="*/ 0 h 2247740"/>
                                <a:gd name="connsiteX2" fmla="*/ 5426819 w 5427511"/>
                                <a:gd name="connsiteY2" fmla="*/ 1551749 h 2247740"/>
                                <a:gd name="connsiteX3" fmla="*/ 5427437 w 5427511"/>
                                <a:gd name="connsiteY3" fmla="*/ 2247740 h 2247740"/>
                                <a:gd name="connsiteX4" fmla="*/ 11393 w 5427511"/>
                                <a:gd name="connsiteY4" fmla="*/ 2247740 h 2247740"/>
                                <a:gd name="connsiteX5" fmla="*/ 0 w 5427511"/>
                                <a:gd name="connsiteY5" fmla="*/ 1512267 h 2247740"/>
                                <a:gd name="connsiteX6" fmla="*/ 1361728 w 5427511"/>
                                <a:gd name="connsiteY6" fmla="*/ 0 h 2247740"/>
                                <a:gd name="connsiteX0" fmla="*/ 1361728 w 5428114"/>
                                <a:gd name="connsiteY0" fmla="*/ 0 h 2247740"/>
                                <a:gd name="connsiteX1" fmla="*/ 4037078 w 5428114"/>
                                <a:gd name="connsiteY1" fmla="*/ 0 h 2247740"/>
                                <a:gd name="connsiteX2" fmla="*/ 5427511 w 5428114"/>
                                <a:gd name="connsiteY2" fmla="*/ 1576136 h 2247740"/>
                                <a:gd name="connsiteX3" fmla="*/ 5427437 w 5428114"/>
                                <a:gd name="connsiteY3" fmla="*/ 2247740 h 2247740"/>
                                <a:gd name="connsiteX4" fmla="*/ 11393 w 5428114"/>
                                <a:gd name="connsiteY4" fmla="*/ 2247740 h 2247740"/>
                                <a:gd name="connsiteX5" fmla="*/ 0 w 5428114"/>
                                <a:gd name="connsiteY5" fmla="*/ 1512267 h 2247740"/>
                                <a:gd name="connsiteX6" fmla="*/ 1361728 w 5428114"/>
                                <a:gd name="connsiteY6" fmla="*/ 0 h 2247740"/>
                                <a:gd name="connsiteX0" fmla="*/ 1361728 w 5443911"/>
                                <a:gd name="connsiteY0" fmla="*/ 0 h 2247740"/>
                                <a:gd name="connsiteX1" fmla="*/ 4037078 w 5443911"/>
                                <a:gd name="connsiteY1" fmla="*/ 0 h 2247740"/>
                                <a:gd name="connsiteX2" fmla="*/ 5443757 w 5443911"/>
                                <a:gd name="connsiteY2" fmla="*/ 1576136 h 2247740"/>
                                <a:gd name="connsiteX3" fmla="*/ 5427437 w 5443911"/>
                                <a:gd name="connsiteY3" fmla="*/ 2247740 h 2247740"/>
                                <a:gd name="connsiteX4" fmla="*/ 11393 w 5443911"/>
                                <a:gd name="connsiteY4" fmla="*/ 2247740 h 2247740"/>
                                <a:gd name="connsiteX5" fmla="*/ 0 w 5443911"/>
                                <a:gd name="connsiteY5" fmla="*/ 1512267 h 2247740"/>
                                <a:gd name="connsiteX6" fmla="*/ 1361728 w 5443911"/>
                                <a:gd name="connsiteY6" fmla="*/ 0 h 2247740"/>
                                <a:gd name="connsiteX0" fmla="*/ 1361728 w 5444386"/>
                                <a:gd name="connsiteY0" fmla="*/ 0 h 2247740"/>
                                <a:gd name="connsiteX1" fmla="*/ 4037078 w 5444386"/>
                                <a:gd name="connsiteY1" fmla="*/ 0 h 2247740"/>
                                <a:gd name="connsiteX2" fmla="*/ 5443757 w 5444386"/>
                                <a:gd name="connsiteY2" fmla="*/ 1576136 h 2247740"/>
                                <a:gd name="connsiteX3" fmla="*/ 5443911 w 5444386"/>
                                <a:gd name="connsiteY3" fmla="*/ 2241642 h 2247740"/>
                                <a:gd name="connsiteX4" fmla="*/ 11393 w 5444386"/>
                                <a:gd name="connsiteY4" fmla="*/ 2247740 h 2247740"/>
                                <a:gd name="connsiteX5" fmla="*/ 0 w 5444386"/>
                                <a:gd name="connsiteY5" fmla="*/ 1512267 h 2247740"/>
                                <a:gd name="connsiteX6" fmla="*/ 1361728 w 5444386"/>
                                <a:gd name="connsiteY6" fmla="*/ 0 h 2247740"/>
                                <a:gd name="connsiteX0" fmla="*/ 1361728 w 5444948"/>
                                <a:gd name="connsiteY0" fmla="*/ 0 h 2247740"/>
                                <a:gd name="connsiteX1" fmla="*/ 4037078 w 5444948"/>
                                <a:gd name="connsiteY1" fmla="*/ 0 h 2247740"/>
                                <a:gd name="connsiteX2" fmla="*/ 5444386 w 5444948"/>
                                <a:gd name="connsiteY2" fmla="*/ 1302439 h 2247740"/>
                                <a:gd name="connsiteX3" fmla="*/ 5443911 w 5444948"/>
                                <a:gd name="connsiteY3" fmla="*/ 2241642 h 2247740"/>
                                <a:gd name="connsiteX4" fmla="*/ 11393 w 5444948"/>
                                <a:gd name="connsiteY4" fmla="*/ 2247740 h 2247740"/>
                                <a:gd name="connsiteX5" fmla="*/ 0 w 5444948"/>
                                <a:gd name="connsiteY5" fmla="*/ 1512267 h 2247740"/>
                                <a:gd name="connsiteX6" fmla="*/ 1361728 w 5444948"/>
                                <a:gd name="connsiteY6" fmla="*/ 0 h 2247740"/>
                                <a:gd name="connsiteX0" fmla="*/ 1407302 w 5490520"/>
                                <a:gd name="connsiteY0" fmla="*/ 0 h 2247740"/>
                                <a:gd name="connsiteX1" fmla="*/ 4082652 w 5490520"/>
                                <a:gd name="connsiteY1" fmla="*/ 0 h 2247740"/>
                                <a:gd name="connsiteX2" fmla="*/ 5489960 w 5490520"/>
                                <a:gd name="connsiteY2" fmla="*/ 1302439 h 2247740"/>
                                <a:gd name="connsiteX3" fmla="*/ 5489485 w 5490520"/>
                                <a:gd name="connsiteY3" fmla="*/ 2241642 h 2247740"/>
                                <a:gd name="connsiteX4" fmla="*/ 56967 w 5490520"/>
                                <a:gd name="connsiteY4" fmla="*/ 2247740 h 2247740"/>
                                <a:gd name="connsiteX5" fmla="*/ 0 w 5490520"/>
                                <a:gd name="connsiteY5" fmla="*/ 1392524 h 2247740"/>
                                <a:gd name="connsiteX6" fmla="*/ 1407302 w 5490520"/>
                                <a:gd name="connsiteY6" fmla="*/ 0 h 2247740"/>
                                <a:gd name="connsiteX0" fmla="*/ 1350335 w 5433554"/>
                                <a:gd name="connsiteY0" fmla="*/ 0 h 2247740"/>
                                <a:gd name="connsiteX1" fmla="*/ 4025685 w 5433554"/>
                                <a:gd name="connsiteY1" fmla="*/ 0 h 2247740"/>
                                <a:gd name="connsiteX2" fmla="*/ 5432993 w 5433554"/>
                                <a:gd name="connsiteY2" fmla="*/ 1302439 h 2247740"/>
                                <a:gd name="connsiteX3" fmla="*/ 5432518 w 5433554"/>
                                <a:gd name="connsiteY3" fmla="*/ 2241642 h 2247740"/>
                                <a:gd name="connsiteX4" fmla="*/ 0 w 5433554"/>
                                <a:gd name="connsiteY4" fmla="*/ 2247740 h 2247740"/>
                                <a:gd name="connsiteX5" fmla="*/ 11408 w 5433554"/>
                                <a:gd name="connsiteY5" fmla="*/ 1238570 h 2247740"/>
                                <a:gd name="connsiteX6" fmla="*/ 1350335 w 5433554"/>
                                <a:gd name="connsiteY6" fmla="*/ 0 h 2247740"/>
                                <a:gd name="connsiteX0" fmla="*/ 1350335 w 5432519"/>
                                <a:gd name="connsiteY0" fmla="*/ 0 h 2247740"/>
                                <a:gd name="connsiteX1" fmla="*/ 4025685 w 5432519"/>
                                <a:gd name="connsiteY1" fmla="*/ 0 h 2247740"/>
                                <a:gd name="connsiteX2" fmla="*/ 5417513 w 5432519"/>
                                <a:gd name="connsiteY2" fmla="*/ 1232724 h 2247740"/>
                                <a:gd name="connsiteX3" fmla="*/ 5432518 w 5432519"/>
                                <a:gd name="connsiteY3" fmla="*/ 2241642 h 2247740"/>
                                <a:gd name="connsiteX4" fmla="*/ 0 w 5432519"/>
                                <a:gd name="connsiteY4" fmla="*/ 2247740 h 2247740"/>
                                <a:gd name="connsiteX5" fmla="*/ 11408 w 5432519"/>
                                <a:gd name="connsiteY5" fmla="*/ 1238570 h 2247740"/>
                                <a:gd name="connsiteX6" fmla="*/ 1350335 w 5432519"/>
                                <a:gd name="connsiteY6" fmla="*/ 0 h 2247740"/>
                                <a:gd name="connsiteX0" fmla="*/ 1350335 w 5432517"/>
                                <a:gd name="connsiteY0" fmla="*/ 0 h 2247740"/>
                                <a:gd name="connsiteX1" fmla="*/ 4087597 w 5432517"/>
                                <a:gd name="connsiteY1" fmla="*/ 23239 h 2247740"/>
                                <a:gd name="connsiteX2" fmla="*/ 5417513 w 5432517"/>
                                <a:gd name="connsiteY2" fmla="*/ 1232724 h 2247740"/>
                                <a:gd name="connsiteX3" fmla="*/ 5432518 w 5432517"/>
                                <a:gd name="connsiteY3" fmla="*/ 2241642 h 2247740"/>
                                <a:gd name="connsiteX4" fmla="*/ 0 w 5432517"/>
                                <a:gd name="connsiteY4" fmla="*/ 2247740 h 2247740"/>
                                <a:gd name="connsiteX5" fmla="*/ 11408 w 5432517"/>
                                <a:gd name="connsiteY5" fmla="*/ 1238570 h 2247740"/>
                                <a:gd name="connsiteX6" fmla="*/ 1350335 w 5432517"/>
                                <a:gd name="connsiteY6" fmla="*/ 0 h 2247740"/>
                                <a:gd name="connsiteX0" fmla="*/ 1350335 w 5432519"/>
                                <a:gd name="connsiteY0" fmla="*/ 0 h 2247740"/>
                                <a:gd name="connsiteX1" fmla="*/ 4056640 w 5432519"/>
                                <a:gd name="connsiteY1" fmla="*/ 0 h 2247740"/>
                                <a:gd name="connsiteX2" fmla="*/ 5417513 w 5432519"/>
                                <a:gd name="connsiteY2" fmla="*/ 1232724 h 2247740"/>
                                <a:gd name="connsiteX3" fmla="*/ 5432518 w 5432519"/>
                                <a:gd name="connsiteY3" fmla="*/ 2241642 h 2247740"/>
                                <a:gd name="connsiteX4" fmla="*/ 0 w 5432519"/>
                                <a:gd name="connsiteY4" fmla="*/ 2247740 h 2247740"/>
                                <a:gd name="connsiteX5" fmla="*/ 11408 w 5432519"/>
                                <a:gd name="connsiteY5" fmla="*/ 1238570 h 2247740"/>
                                <a:gd name="connsiteX6" fmla="*/ 1350335 w 5432519"/>
                                <a:gd name="connsiteY6" fmla="*/ 0 h 2247740"/>
                                <a:gd name="connsiteX0" fmla="*/ 1350335 w 5432517"/>
                                <a:gd name="connsiteY0" fmla="*/ 0 h 2247740"/>
                                <a:gd name="connsiteX1" fmla="*/ 4056640 w 5432517"/>
                                <a:gd name="connsiteY1" fmla="*/ 0 h 2247740"/>
                                <a:gd name="connsiteX2" fmla="*/ 5417513 w 5432517"/>
                                <a:gd name="connsiteY2" fmla="*/ 1232724 h 2247740"/>
                                <a:gd name="connsiteX3" fmla="*/ 5432518 w 5432517"/>
                                <a:gd name="connsiteY3" fmla="*/ 2241642 h 2247740"/>
                                <a:gd name="connsiteX4" fmla="*/ 0 w 5432517"/>
                                <a:gd name="connsiteY4" fmla="*/ 2247740 h 2247740"/>
                                <a:gd name="connsiteX5" fmla="*/ 0 w 5432517"/>
                                <a:gd name="connsiteY5" fmla="*/ 1238570 h 2247740"/>
                                <a:gd name="connsiteX6" fmla="*/ 1350335 w 5432517"/>
                                <a:gd name="connsiteY6" fmla="*/ 0 h 2247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432517" h="2247740">
                                  <a:moveTo>
                                    <a:pt x="1350335" y="0"/>
                                  </a:moveTo>
                                  <a:lnTo>
                                    <a:pt x="4056640" y="0"/>
                                  </a:lnTo>
                                  <a:lnTo>
                                    <a:pt x="5417513" y="1232724"/>
                                  </a:lnTo>
                                  <a:cubicBezTo>
                                    <a:pt x="5419630" y="1668757"/>
                                    <a:pt x="5430401" y="1805609"/>
                                    <a:pt x="5432518" y="2241642"/>
                                  </a:cubicBezTo>
                                  <a:lnTo>
                                    <a:pt x="0" y="2247740"/>
                                  </a:lnTo>
                                  <a:lnTo>
                                    <a:pt x="0" y="1238570"/>
                                  </a:lnTo>
                                  <a:lnTo>
                                    <a:pt x="1350335" y="0"/>
                                  </a:lnTo>
                                  <a:close/>
                                </a:path>
                              </a:pathLst>
                            </a:custGeom>
                            <a:pattFill prst="wdUpDiag">
                              <a:fgClr>
                                <a:schemeClr val="tx1"/>
                              </a:fgClr>
                              <a:bgClr>
                                <a:schemeClr val="bg1"/>
                              </a:bgClr>
                            </a:pattFill>
                            <a:ln w="53975">
                              <a:noFill/>
                              <a:miter lim="800000"/>
                              <a:headEnd/>
                              <a:tailEnd/>
                            </a:ln>
                          </wps:spPr>
                          <wps:txbx>
                            <w:txbxContent>
                              <w:p w14:paraId="772D6C0C" w14:textId="77777777" w:rsidR="00D15B1C" w:rsidRDefault="00D15B1C" w:rsidP="00D15B1C">
                                <w:pPr>
                                  <w:jc w:val="center"/>
                                  <w:rPr>
                                    <w:b/>
                                    <w:bCs/>
                                    <w:color w:val="000000" w:themeColor="text1"/>
                                    <w:sz w:val="72"/>
                                    <w:szCs w:val="72"/>
                                  </w:rPr>
                                </w:pPr>
                              </w:p>
                            </w:txbxContent>
                          </wps:txbx>
                          <wps:bodyPr rot="0" vert="horz" wrap="square" lIns="91440" tIns="45720" rIns="91440" bIns="45720" anchor="t" anchorCtr="0">
                            <a:noAutofit/>
                          </wps:bodyPr>
                        </wps:wsp>
                      </wpg:grpSp>
                      <pic:pic xmlns:pic="http://schemas.openxmlformats.org/drawingml/2006/picture">
                        <pic:nvPicPr>
                          <pic:cNvPr id="1595464213" name="Picture 1595464213" descr="Text&#10;&#10;Description automatically generated with medium confidenc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05000" y="3425873"/>
                            <a:ext cx="2865755" cy="4051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5429A7C" id="Group 11" o:spid="_x0000_s1027" style="position:absolute;margin-left:0;margin-top:7.45pt;width:254.15pt;height:315.95pt;z-index:251659264" coordsize="32277,40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">
                <v:group id="Group 1007936342" o:spid="_x0000_s1028" style="position:absolute;width:32277;height:40127" coordsize="32277,7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">
                  <v:shape id="Hexagon 1" o:spid="_x0000_s1029" style="position:absolute;width:32277;height:72510;flip:x;visibility:visible;mso-wrap-style:square;v-text-anchor:middle" coordsize="2801921,34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" path="m3015,464742l702243,,2073843,r727201,478013c2796811,1046338,2804886,2853730,2800653,3422055l412,3417421c-1705,2853330,5132,1028833,3015,464742xe" filled="f" strokecolor="black [3213]" strokeweight="15pt">
                    <v:stroke joinstyle="miter"/>
                    <v:path arrowok="t" o:connecttype="custom" o:connectlocs="3473,984752;808957,0;2388987,0;3226695,1012872;3226244,7251065;475,7241246;3473,984752" o:connectangles="0,0,0,0,0,0,0"/>
                    <o:lock v:ext="edit" aspectratio="t"/>
                  </v:shape>
                  <v:shape id="_x0000_s1030" type="#_x0000_t202" style="position:absolute;left:1504;top:20309;width:29794;height:40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" fillcolor="white [3212]" stroked="f">
                    <v:textbox>
                      <w:txbxContent>
                        <w:p w14:paraId="249702DE" w14:textId="77777777" w:rsidR="00D15B1C" w:rsidRDefault="00D15B1C" w:rsidP="00D15B1C">
                          <w:pPr>
                            <w:jc w:val="both"/>
                            <w:rPr>
                              <w:b/>
                              <w:bCs/>
                              <w:color w:val="000000" w:themeColor="text1"/>
                              <w:szCs w:val="24"/>
                              <w:u w:val="single"/>
                            </w:rPr>
                          </w:pPr>
                          <w:r>
                            <w:rPr>
                              <w:b/>
                              <w:bCs/>
                              <w:color w:val="000000" w:themeColor="text1"/>
                              <w:szCs w:val="24"/>
                              <w:u w:val="single"/>
                            </w:rPr>
                            <w:t xml:space="preserve">This unit has been placed out of service by the Radiation Protection Office of Environmental Health &amp; Safety for failing to meet safety expectations. You are advised not to use this unit without first obtaining approval from EHS: </w:t>
                          </w:r>
                          <w:r>
                            <w:rPr>
                              <w:b/>
                              <w:bCs/>
                              <w:color w:val="000000" w:themeColor="text1"/>
                              <w:szCs w:val="24"/>
                              <w:u w:val="single"/>
                            </w:rPr>
                            <w:br/>
                            <w:t xml:space="preserve">814 863-3980 / </w:t>
                          </w:r>
                          <w:hyperlink r:id="rId26" w:history="1">
                            <w:r>
                              <w:rPr>
                                <w:rStyle w:val="Hyperlink"/>
                                <w:b/>
                                <w:bCs/>
                                <w:szCs w:val="24"/>
                              </w:rPr>
                              <w:t>ehsrad@psu.edu</w:t>
                            </w:r>
                          </w:hyperlink>
                          <w:r>
                            <w:rPr>
                              <w:b/>
                              <w:bCs/>
                              <w:color w:val="000000" w:themeColor="text1"/>
                              <w:szCs w:val="24"/>
                              <w:u w:val="single"/>
                            </w:rPr>
                            <w:t xml:space="preserve">  </w:t>
                          </w:r>
                        </w:p>
                        <w:p w14:paraId="5055D7E3" w14:textId="77777777" w:rsidR="00D15B1C" w:rsidRDefault="00D15B1C" w:rsidP="00D15B1C">
                          <w:pPr>
                            <w:jc w:val="both"/>
                            <w:rPr>
                              <w:b/>
                              <w:bCs/>
                              <w:color w:val="000000" w:themeColor="text1"/>
                              <w:sz w:val="28"/>
                              <w:szCs w:val="28"/>
                              <w:u w:val="single"/>
                            </w:rPr>
                          </w:pPr>
                          <w:r>
                            <w:rPr>
                              <w:b/>
                              <w:bCs/>
                              <w:color w:val="000000" w:themeColor="text1"/>
                              <w:sz w:val="28"/>
                              <w:szCs w:val="28"/>
                              <w:u w:val="single"/>
                            </w:rPr>
                            <w:t>Remarks:_____________________________________________________________________________________</w:t>
                          </w:r>
                        </w:p>
                      </w:txbxContent>
                    </v:textbox>
                  </v:shape>
                  <v:shape id="_x0000_s1031" style="position:absolute;left:1094;top:958;width:30278;height:16687;visibility:visible;mso-wrap-style:square;v-text-anchor:top" coordsize="5432517,2247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" adj="-11796480,,5400" path="m1350335,l4056640,,5417513,1232724v2117,436033,12888,572885,15005,1008918l,2247740,,1238570,1350335,xe" fillcolor="black [3213]" stroked="f" strokeweight="4.25pt">
                    <v:fill r:id="rId27" o:title="" color2="white [3212]" type="pattern"/>
                    <v:stroke joinstyle="miter"/>
                    <v:formulas/>
                    <v:path arrowok="t" o:connecttype="custom" o:connectlocs="752590,0;2260911,0;3019375,915206;3027738,1664253;0,1668780;0,919546;752590,0" o:connectangles="0,0,0,0,0,0,0" textboxrect="0,0,5432517,2247740"/>
                    <v:textbox>
                      <w:txbxContent>
                        <w:p w14:paraId="772D6C0C" w14:textId="77777777" w:rsidR="00D15B1C" w:rsidRDefault="00D15B1C" w:rsidP="00D15B1C">
                          <w:pPr>
                            <w:jc w:val="center"/>
                            <w:rPr>
                              <w:b/>
                              <w:bCs/>
                              <w:color w:val="000000" w:themeColor="text1"/>
                              <w:sz w:val="72"/>
                              <w:szCs w:val="72"/>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5464213" o:spid="_x0000_s1032" type="#_x0000_t75" alt="Text&#10;&#10;Description automatically generated with medium confidence" style="position:absolute;left:2050;top:34258;width:28657;height: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">
                  <v:imagedata r:id="rId28" o:title="Text&#10;&#10;Description automatically generated with medium confidence"/>
                </v:shape>
              </v:group>
            </w:pict>
          </mc:Fallback>
        </mc:AlternateContent>
      </w:r>
    </w:p>
    <w:sectPr w:rsidR="001D4691" w:rsidRPr="00DD311D" w:rsidSect="00162BF2">
      <w:pgSz w:w="12240" w:h="15840"/>
      <w:pgMar w:top="1440" w:right="1008" w:bottom="1440" w:left="1008"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4DAD4" w14:textId="77777777" w:rsidR="00F91B2D" w:rsidRDefault="00F91B2D" w:rsidP="005B0408">
      <w:pPr>
        <w:spacing w:after="0" w:line="240" w:lineRule="auto"/>
      </w:pPr>
      <w:r>
        <w:separator/>
      </w:r>
    </w:p>
  </w:endnote>
  <w:endnote w:type="continuationSeparator" w:id="0">
    <w:p w14:paraId="2000C24B" w14:textId="77777777" w:rsidR="00F91B2D" w:rsidRDefault="00F91B2D" w:rsidP="005B0408">
      <w:pPr>
        <w:spacing w:after="0" w:line="240" w:lineRule="auto"/>
      </w:pPr>
      <w:r>
        <w:continuationSeparator/>
      </w:r>
    </w:p>
  </w:endnote>
  <w:endnote w:type="continuationNotice" w:id="1">
    <w:p w14:paraId="6DD4524F" w14:textId="77777777" w:rsidR="00F91B2D" w:rsidRDefault="00F91B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5EA9E1C-77CA-4840-9191-E2ED5393DD7F}"/>
    <w:embedBold r:id="rId2" w:fontKey="{B8E5DB47-3BAA-482B-A3AC-24DC2486BEA2}"/>
    <w:embedItalic r:id="rId3" w:fontKey="{13F5E9A6-7F58-415B-AC9F-B6D55F99E93D}"/>
  </w:font>
  <w:font w:name="Franklin Gothic Book">
    <w:panose1 w:val="020B0503020102020204"/>
    <w:charset w:val="00"/>
    <w:family w:val="swiss"/>
    <w:pitch w:val="variable"/>
    <w:sig w:usb0="00000287" w:usb1="00000000" w:usb2="00000000" w:usb3="00000000" w:csb0="0000009F" w:csb1="00000000"/>
    <w:embedRegular r:id="rId4" w:fontKey="{270DC57A-774F-43D0-B78D-000EE65A5C8C}"/>
    <w:embedBold r:id="rId5" w:fontKey="{EAAF7AB8-5A35-4314-A700-00ACDB12AB1F}"/>
    <w:embedItalic r:id="rId6" w:fontKey="{85E054B4-DC21-49A6-8C92-F15E9A7CC344}"/>
  </w:font>
  <w:font w:name="Franklin Gothic Medium">
    <w:panose1 w:val="020B0603020102020204"/>
    <w:charset w:val="00"/>
    <w:family w:val="swiss"/>
    <w:pitch w:val="variable"/>
    <w:sig w:usb0="00000287" w:usb1="00000000" w:usb2="00000000" w:usb3="00000000" w:csb0="0000009F" w:csb1="00000000"/>
    <w:embedRegular r:id="rId7" w:fontKey="{A11408C6-5B86-4492-90C0-DB460D39EE07}"/>
    <w:embedBold r:id="rId8" w:fontKey="{09F3EF11-55A7-4E2B-BF95-F86568771F1C}"/>
    <w:embedItalic r:id="rId9" w:fontKey="{E93022CA-1266-49D4-964C-7335FA2A90C8}"/>
    <w:embedBoldItalic r:id="rId10" w:fontKey="{7545E3A5-7F5C-491E-A1FA-A9D8D33CCCA1}"/>
  </w:font>
  <w:font w:name="Proxima Nova Light">
    <w:altName w:val="Tahoma"/>
    <w:panose1 w:val="00000000000000000000"/>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55" w:type="dxa"/>
      <w:tblCellMar>
        <w:top w:w="43" w:type="dxa"/>
        <w:bottom w:w="43" w:type="dxa"/>
      </w:tblCellMar>
      <w:tblLook w:val="04A0" w:firstRow="1" w:lastRow="0" w:firstColumn="1" w:lastColumn="0" w:noHBand="0" w:noVBand="1"/>
    </w:tblPr>
    <w:tblGrid>
      <w:gridCol w:w="1525"/>
      <w:gridCol w:w="2970"/>
      <w:gridCol w:w="3780"/>
      <w:gridCol w:w="1980"/>
    </w:tblGrid>
    <w:tr w:rsidR="0078303F" w14:paraId="682E5205" w14:textId="77777777" w:rsidTr="0078303F">
      <w:tc>
        <w:tcPr>
          <w:tcW w:w="1525" w:type="dxa"/>
          <w:vAlign w:val="center"/>
        </w:tcPr>
        <w:p w14:paraId="5B884FBE" w14:textId="5E8695BA" w:rsidR="0078303F" w:rsidRDefault="0078303F" w:rsidP="0078303F">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c>
        <w:tcPr>
          <w:tcW w:w="2970" w:type="dxa"/>
          <w:vAlign w:val="center"/>
        </w:tcPr>
        <w:p w14:paraId="176823D6" w14:textId="77777777" w:rsidR="0078303F" w:rsidRPr="0073396F" w:rsidRDefault="0078303F" w:rsidP="0078303F">
          <w:pPr>
            <w:pStyle w:val="Footer"/>
          </w:pPr>
          <w:hyperlink r:id="rId1" w:history="1">
            <w:r w:rsidRPr="00CB18CB">
              <w:rPr>
                <w:rStyle w:val="Hyperlink"/>
              </w:rPr>
              <w:t>psuehs@psu.edu</w:t>
            </w:r>
          </w:hyperlink>
          <w:r w:rsidRPr="0078303F">
            <w:t xml:space="preserve"> </w:t>
          </w:r>
          <w:r w:rsidRPr="0078303F">
            <w:rPr>
              <w:rStyle w:val="Strong"/>
              <w:bCs w:val="0"/>
              <w:u w:val="none"/>
            </w:rPr>
            <w:t>814-865-6391</w:t>
          </w:r>
          <w:r w:rsidRPr="0073396F">
            <w:t xml:space="preserve"> </w:t>
          </w:r>
        </w:p>
      </w:tc>
      <w:tc>
        <w:tcPr>
          <w:tcW w:w="3780" w:type="dxa"/>
          <w:vAlign w:val="center"/>
        </w:tcPr>
        <w:p w14:paraId="11338D3B" w14:textId="0C2A150D" w:rsidR="0078303F" w:rsidRPr="00DE4CED" w:rsidRDefault="006138F5" w:rsidP="0078303F">
          <w:pPr>
            <w:pStyle w:val="Footer"/>
          </w:pPr>
          <w:r w:rsidRPr="006138F5">
            <w:t xml:space="preserve">Radiation Producing Equipment Program Document </w:t>
          </w:r>
        </w:p>
      </w:tc>
      <w:tc>
        <w:tcPr>
          <w:tcW w:w="1980" w:type="dxa"/>
          <w:vAlign w:val="center"/>
        </w:tcPr>
        <w:p w14:paraId="01BDC4AA" w14:textId="45765BA7" w:rsidR="0078303F" w:rsidRPr="0073396F" w:rsidRDefault="0078303F" w:rsidP="0078303F">
          <w:pPr>
            <w:pStyle w:val="Footer"/>
          </w:pPr>
          <w:r>
            <w:t>[</w:t>
          </w:r>
          <w:r w:rsidR="006138F5">
            <w:t>EHS-0158</w:t>
          </w:r>
          <w:r>
            <w:t>] [</w:t>
          </w:r>
          <w:r w:rsidR="00DA470A">
            <w:t>1.0</w:t>
          </w:r>
          <w:r>
            <w:t xml:space="preserve">] </w:t>
          </w:r>
        </w:p>
      </w:tc>
    </w:tr>
  </w:tbl>
  <w:p w14:paraId="540D86B9" w14:textId="77777777" w:rsidR="005B0408" w:rsidRDefault="005B04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C25E1" w14:textId="77777777" w:rsidR="00F91B2D" w:rsidRDefault="00F91B2D" w:rsidP="005B0408">
      <w:pPr>
        <w:spacing w:after="0" w:line="240" w:lineRule="auto"/>
      </w:pPr>
      <w:r>
        <w:separator/>
      </w:r>
    </w:p>
  </w:footnote>
  <w:footnote w:type="continuationSeparator" w:id="0">
    <w:p w14:paraId="25DF139F" w14:textId="77777777" w:rsidR="00F91B2D" w:rsidRDefault="00F91B2D" w:rsidP="005B0408">
      <w:pPr>
        <w:spacing w:after="0" w:line="240" w:lineRule="auto"/>
      </w:pPr>
      <w:r>
        <w:continuationSeparator/>
      </w:r>
    </w:p>
  </w:footnote>
  <w:footnote w:type="continuationNotice" w:id="1">
    <w:p w14:paraId="7E77E17C" w14:textId="77777777" w:rsidR="00F91B2D" w:rsidRDefault="00F91B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B7243" w14:textId="13DD1B4F" w:rsidR="0073396F" w:rsidRDefault="009F7A3F">
    <w:r>
      <w:rPr>
        <w:noProof/>
      </w:rPr>
      <mc:AlternateContent>
        <mc:Choice Requires="wps">
          <w:drawing>
            <wp:anchor distT="0" distB="0" distL="114300" distR="114300" simplePos="0" relativeHeight="251739136" behindDoc="0" locked="0" layoutInCell="1" allowOverlap="1" wp14:anchorId="34F80DE7" wp14:editId="4A167AAC">
              <wp:simplePos x="0" y="0"/>
              <wp:positionH relativeFrom="column">
                <wp:posOffset>4732020</wp:posOffset>
              </wp:positionH>
              <wp:positionV relativeFrom="paragraph">
                <wp:posOffset>300990</wp:posOffset>
              </wp:positionV>
              <wp:extent cx="1457325" cy="5524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B631E" w14:textId="40DF9DA3" w:rsidR="00450696" w:rsidRPr="00DA7EF0" w:rsidRDefault="009F7A3F" w:rsidP="00C04FE7">
                          <w:pPr>
                            <w:pStyle w:val="ColorWhiteBold"/>
                            <w:jc w:val="center"/>
                          </w:pPr>
                          <w:r>
                            <w:t>Radiation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80DE7" id="_x0000_t202" coordsize="21600,21600" o:spt="202" path="m,l,21600r21600,l21600,xe">
              <v:stroke joinstyle="miter"/>
              <v:path gradientshapeok="t" o:connecttype="rect"/>
            </v:shapetype>
            <v:shape id="Text Box 2" o:spid="_x0000_s1033" type="#_x0000_t202" style="position:absolute;margin-left:372.6pt;margin-top:23.7pt;width:114.75pt;height: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" filled="f" stroked="f">
              <v:textbox>
                <w:txbxContent>
                  <w:p w14:paraId="27AB631E" w14:textId="40DF9DA3" w:rsidR="00450696" w:rsidRPr="00DA7EF0" w:rsidRDefault="009F7A3F" w:rsidP="00C04FE7">
                    <w:pPr>
                      <w:pStyle w:val="ColorWhiteBold"/>
                      <w:jc w:val="center"/>
                    </w:pPr>
                    <w:r>
                      <w:t>Radiation Protection</w:t>
                    </w:r>
                  </w:p>
                </w:txbxContent>
              </v:textbox>
            </v:shape>
          </w:pict>
        </mc:Fallback>
      </mc:AlternateContent>
    </w:r>
    <w:r w:rsidR="00CC2644">
      <w:rPr>
        <w:noProof/>
      </w:rPr>
      <mc:AlternateContent>
        <mc:Choice Requires="wps">
          <w:drawing>
            <wp:anchor distT="0" distB="0" distL="114300" distR="114300" simplePos="0" relativeHeight="251654144" behindDoc="0" locked="0" layoutInCell="1" allowOverlap="1" wp14:anchorId="39B70936" wp14:editId="30CCFCB8">
              <wp:simplePos x="0" y="0"/>
              <wp:positionH relativeFrom="margin">
                <wp:align>right</wp:align>
              </wp:positionH>
              <wp:positionV relativeFrom="paragraph">
                <wp:posOffset>-365760</wp:posOffset>
              </wp:positionV>
              <wp:extent cx="1762125" cy="1247775"/>
              <wp:effectExtent l="0" t="0" r="9525" b="9525"/>
              <wp:wrapNone/>
              <wp:docPr id="2"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247775"/>
                      </a:xfrm>
                      <a:prstGeom prst="rect">
                        <a:avLst/>
                      </a:prstGeom>
                      <a:solidFill>
                        <a:schemeClr val="tx2">
                          <a:lumMod val="90000"/>
                          <a:lumOff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6D578" id="AutoShape 1" o:spid="_x0000_s1026" alt="&quot;&quot;" style="position:absolute;margin-left:87.55pt;margin-top:-28.8pt;width:138.75pt;height:98.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" fillcolor="#06316b [2911]" stroked="f">
              <w10:wrap anchorx="margin"/>
            </v:rect>
          </w:pict>
        </mc:Fallback>
      </mc:AlternateContent>
    </w:r>
    <w:r w:rsidR="00F21E37">
      <w:rPr>
        <w:noProof/>
      </w:rPr>
      <w:drawing>
        <wp:inline distT="0" distB="0" distL="0" distR="0" wp14:anchorId="72A111D1" wp14:editId="2835813A">
          <wp:extent cx="1601679" cy="733425"/>
          <wp:effectExtent l="0" t="0" r="0" b="0"/>
          <wp:docPr id="332050669" name="Picture 332050669" descr="Penn State Physical Pla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nn State Physical Plant Logo"/>
                  <pic:cNvPicPr/>
                </pic:nvPicPr>
                <pic:blipFill>
                  <a:blip r:embed="rId1">
                    <a:extLst>
                      <a:ext uri="{28A0092B-C50C-407E-A947-70E740481C1C}">
                        <a14:useLocalDpi xmlns:a14="http://schemas.microsoft.com/office/drawing/2010/main" val="0"/>
                      </a:ext>
                    </a:extLst>
                  </a:blip>
                  <a:stretch>
                    <a:fillRect/>
                  </a:stretch>
                </pic:blipFill>
                <pic:spPr>
                  <a:xfrm>
                    <a:off x="0" y="0"/>
                    <a:ext cx="1601679" cy="733425"/>
                  </a:xfrm>
                  <a:prstGeom prst="rect">
                    <a:avLst/>
                  </a:prstGeom>
                </pic:spPr>
              </pic:pic>
            </a:graphicData>
          </a:graphic>
        </wp:inline>
      </w:drawing>
    </w:r>
    <w:r w:rsidR="00F21E37" w:rsidRPr="00F21E37">
      <w:t xml:space="preserve"> </w:t>
    </w:r>
    <w:r w:rsidR="00F21E37" w:rsidRPr="00A34825">
      <w:t xml:space="preserve">Environmental Health &amp; Safety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3426B" w14:textId="48C237B9" w:rsidR="00FD19AE" w:rsidRDefault="00FD19AE" w:rsidP="00FD19AE">
    <w:r>
      <w:rPr>
        <w:noProof/>
      </w:rPr>
      <mc:AlternateContent>
        <mc:Choice Requires="wps">
          <w:drawing>
            <wp:anchor distT="0" distB="0" distL="114300" distR="114300" simplePos="0" relativeHeight="251741184" behindDoc="0" locked="0" layoutInCell="1" allowOverlap="1" wp14:anchorId="0357FC2F" wp14:editId="0BA686CB">
              <wp:simplePos x="0" y="0"/>
              <wp:positionH relativeFrom="column">
                <wp:posOffset>6637020</wp:posOffset>
              </wp:positionH>
              <wp:positionV relativeFrom="paragraph">
                <wp:posOffset>329565</wp:posOffset>
              </wp:positionV>
              <wp:extent cx="1457325" cy="552450"/>
              <wp:effectExtent l="0" t="0" r="0" b="0"/>
              <wp:wrapNone/>
              <wp:docPr id="646763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8AF45" w14:textId="77777777" w:rsidR="00FD19AE" w:rsidRPr="00DA7EF0" w:rsidRDefault="00FD19AE" w:rsidP="00C04FE7">
                          <w:pPr>
                            <w:pStyle w:val="ColorWhiteBold"/>
                            <w:jc w:val="center"/>
                          </w:pPr>
                          <w:r>
                            <w:t>Radiation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7FC2F" id="_x0000_t202" coordsize="21600,21600" o:spt="202" path="m,l,21600r21600,l21600,xe">
              <v:stroke joinstyle="miter"/>
              <v:path gradientshapeok="t" o:connecttype="rect"/>
            </v:shapetype>
            <v:shape id="_x0000_s1034" type="#_x0000_t202" style="position:absolute;margin-left:522.6pt;margin-top:25.95pt;width:114.75pt;height:4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" filled="f" stroked="f">
              <v:textbox>
                <w:txbxContent>
                  <w:p w14:paraId="2668AF45" w14:textId="77777777" w:rsidR="00FD19AE" w:rsidRPr="00DA7EF0" w:rsidRDefault="00FD19AE" w:rsidP="00C04FE7">
                    <w:pPr>
                      <w:pStyle w:val="ColorWhiteBold"/>
                      <w:jc w:val="center"/>
                    </w:pPr>
                    <w:r>
                      <w:t>Radiation Protection</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7912EFD9" wp14:editId="66885051">
              <wp:simplePos x="0" y="0"/>
              <wp:positionH relativeFrom="margin">
                <wp:align>right</wp:align>
              </wp:positionH>
              <wp:positionV relativeFrom="paragraph">
                <wp:posOffset>-365760</wp:posOffset>
              </wp:positionV>
              <wp:extent cx="1762125" cy="1247775"/>
              <wp:effectExtent l="0" t="0" r="9525" b="9525"/>
              <wp:wrapNone/>
              <wp:docPr id="1376746858"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247775"/>
                      </a:xfrm>
                      <a:prstGeom prst="rect">
                        <a:avLst/>
                      </a:prstGeom>
                      <a:solidFill>
                        <a:schemeClr val="tx2">
                          <a:lumMod val="90000"/>
                          <a:lumOff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C8EEB" id="AutoShape 1" o:spid="_x0000_s1026" alt="&quot;&quot;" style="position:absolute;margin-left:87.55pt;margin-top:-28.8pt;width:138.75pt;height:98.2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" fillcolor="#06316b [2911]" stroked="f">
              <w10:wrap anchorx="margin"/>
            </v:rect>
          </w:pict>
        </mc:Fallback>
      </mc:AlternateContent>
    </w:r>
    <w:r>
      <w:rPr>
        <w:noProof/>
      </w:rPr>
      <w:drawing>
        <wp:inline distT="0" distB="0" distL="0" distR="0" wp14:anchorId="167E1044" wp14:editId="7D42B633">
          <wp:extent cx="1601679" cy="733425"/>
          <wp:effectExtent l="0" t="0" r="0" b="0"/>
          <wp:docPr id="1418642869" name="Picture 1418642869" descr="Penn State Physical Pla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nn State Physical Plant Logo"/>
                  <pic:cNvPicPr/>
                </pic:nvPicPr>
                <pic:blipFill>
                  <a:blip r:embed="rId1">
                    <a:extLst>
                      <a:ext uri="{28A0092B-C50C-407E-A947-70E740481C1C}">
                        <a14:useLocalDpi xmlns:a14="http://schemas.microsoft.com/office/drawing/2010/main" val="0"/>
                      </a:ext>
                    </a:extLst>
                  </a:blip>
                  <a:stretch>
                    <a:fillRect/>
                  </a:stretch>
                </pic:blipFill>
                <pic:spPr>
                  <a:xfrm>
                    <a:off x="0" y="0"/>
                    <a:ext cx="1601679" cy="733425"/>
                  </a:xfrm>
                  <a:prstGeom prst="rect">
                    <a:avLst/>
                  </a:prstGeom>
                </pic:spPr>
              </pic:pic>
            </a:graphicData>
          </a:graphic>
        </wp:inline>
      </w:drawing>
    </w:r>
    <w:r>
      <w:tab/>
    </w:r>
    <w:r>
      <w:tab/>
    </w:r>
    <w:r>
      <w:tab/>
    </w:r>
    <w:r w:rsidRPr="00A34825">
      <w:t>Environmental Health &amp; Safety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3F963" w14:textId="74CF8332" w:rsidR="007A13D0" w:rsidRPr="007A13D0" w:rsidRDefault="007A13D0" w:rsidP="007A13D0">
    <w:r>
      <w:rPr>
        <w:noProof/>
      </w:rPr>
      <mc:AlternateContent>
        <mc:Choice Requires="wps">
          <w:drawing>
            <wp:anchor distT="0" distB="0" distL="114300" distR="114300" simplePos="0" relativeHeight="251743232" behindDoc="0" locked="0" layoutInCell="1" allowOverlap="1" wp14:anchorId="363325B1" wp14:editId="6339C0BB">
              <wp:simplePos x="0" y="0"/>
              <wp:positionH relativeFrom="column">
                <wp:posOffset>4732020</wp:posOffset>
              </wp:positionH>
              <wp:positionV relativeFrom="paragraph">
                <wp:posOffset>300990</wp:posOffset>
              </wp:positionV>
              <wp:extent cx="1457325" cy="552450"/>
              <wp:effectExtent l="0" t="0" r="0" b="0"/>
              <wp:wrapNone/>
              <wp:docPr id="1979715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D893A" w14:textId="77777777" w:rsidR="007A13D0" w:rsidRPr="00DA7EF0" w:rsidRDefault="007A13D0" w:rsidP="007A13D0">
                          <w:pPr>
                            <w:pStyle w:val="ColorWhiteBold"/>
                            <w:jc w:val="center"/>
                          </w:pPr>
                          <w:r>
                            <w:t>Radiation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325B1" id="_x0000_t202" coordsize="21600,21600" o:spt="202" path="m,l,21600r21600,l21600,xe">
              <v:stroke joinstyle="miter"/>
              <v:path gradientshapeok="t" o:connecttype="rect"/>
            </v:shapetype>
            <v:shape id="_x0000_s1035" type="#_x0000_t202" style="position:absolute;margin-left:372.6pt;margin-top:23.7pt;width:114.75pt;height:4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" filled="f" stroked="f">
              <v:textbox>
                <w:txbxContent>
                  <w:p w14:paraId="24ED893A" w14:textId="77777777" w:rsidR="007A13D0" w:rsidRPr="00DA7EF0" w:rsidRDefault="007A13D0" w:rsidP="007A13D0">
                    <w:pPr>
                      <w:pStyle w:val="ColorWhiteBold"/>
                      <w:jc w:val="center"/>
                    </w:pPr>
                    <w:r>
                      <w:t>Radiation Protection</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9A3A013" wp14:editId="5540C015">
              <wp:simplePos x="0" y="0"/>
              <wp:positionH relativeFrom="margin">
                <wp:align>right</wp:align>
              </wp:positionH>
              <wp:positionV relativeFrom="paragraph">
                <wp:posOffset>-365760</wp:posOffset>
              </wp:positionV>
              <wp:extent cx="1762125" cy="1247775"/>
              <wp:effectExtent l="0" t="0" r="9525" b="9525"/>
              <wp:wrapNone/>
              <wp:docPr id="556627650"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247775"/>
                      </a:xfrm>
                      <a:prstGeom prst="rect">
                        <a:avLst/>
                      </a:prstGeom>
                      <a:solidFill>
                        <a:schemeClr val="tx2">
                          <a:lumMod val="90000"/>
                          <a:lumOff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44B85" id="AutoShape 1" o:spid="_x0000_s1026" alt="&quot;&quot;" style="position:absolute;margin-left:87.55pt;margin-top:-28.8pt;width:138.75pt;height:98.2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" fillcolor="#06316b [2911]" stroked="f">
              <w10:wrap anchorx="margin"/>
            </v:rect>
          </w:pict>
        </mc:Fallback>
      </mc:AlternateContent>
    </w:r>
    <w:r>
      <w:rPr>
        <w:noProof/>
      </w:rPr>
      <w:drawing>
        <wp:inline distT="0" distB="0" distL="0" distR="0" wp14:anchorId="3015D4E6" wp14:editId="50954B47">
          <wp:extent cx="1601679" cy="733425"/>
          <wp:effectExtent l="0" t="0" r="0" b="0"/>
          <wp:docPr id="674834839" name="Picture 674834839" descr="Penn State Physical Pla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nn State Physical Plant Logo"/>
                  <pic:cNvPicPr/>
                </pic:nvPicPr>
                <pic:blipFill>
                  <a:blip r:embed="rId1">
                    <a:extLst>
                      <a:ext uri="{28A0092B-C50C-407E-A947-70E740481C1C}">
                        <a14:useLocalDpi xmlns:a14="http://schemas.microsoft.com/office/drawing/2010/main" val="0"/>
                      </a:ext>
                    </a:extLst>
                  </a:blip>
                  <a:stretch>
                    <a:fillRect/>
                  </a:stretch>
                </pic:blipFill>
                <pic:spPr>
                  <a:xfrm>
                    <a:off x="0" y="0"/>
                    <a:ext cx="1601679" cy="733425"/>
                  </a:xfrm>
                  <a:prstGeom prst="rect">
                    <a:avLst/>
                  </a:prstGeom>
                </pic:spPr>
              </pic:pic>
            </a:graphicData>
          </a:graphic>
        </wp:inline>
      </w:drawing>
    </w:r>
    <w:r w:rsidRPr="00F21E37">
      <w:t xml:space="preserve"> </w:t>
    </w:r>
    <w:r w:rsidRPr="00A34825">
      <w:t xml:space="preserve">Environmental Health &amp; Safety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17660A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2"/>
    <w:multiLevelType w:val="singleLevel"/>
    <w:tmpl w:val="F6DAB0DA"/>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1936B52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8F6210F0"/>
    <w:lvl w:ilvl="0">
      <w:start w:val="1"/>
      <w:numFmt w:val="bullet"/>
      <w:pStyle w:val="ListBullet"/>
      <w:lvlText w:val=""/>
      <w:lvlJc w:val="left"/>
      <w:pPr>
        <w:ind w:left="360" w:hanging="360"/>
      </w:pPr>
      <w:rPr>
        <w:rFonts w:ascii="Wingdings" w:hAnsi="Wingdings" w:hint="default"/>
        <w:color w:val="1E407C" w:themeColor="accent2"/>
        <w:sz w:val="16"/>
      </w:rPr>
    </w:lvl>
  </w:abstractNum>
  <w:abstractNum w:abstractNumId="4" w15:restartNumberingAfterBreak="0">
    <w:nsid w:val="010A18F4"/>
    <w:multiLevelType w:val="multilevel"/>
    <w:tmpl w:val="B63EF7A4"/>
    <w:lvl w:ilvl="0">
      <w:start w:val="1"/>
      <w:numFmt w:val="none"/>
      <w:suff w:val="nothing"/>
      <w:lvlText w:val=""/>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15D6D32"/>
    <w:multiLevelType w:val="hybridMultilevel"/>
    <w:tmpl w:val="780CC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A03648"/>
    <w:multiLevelType w:val="hybridMultilevel"/>
    <w:tmpl w:val="6EA2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22FFE"/>
    <w:multiLevelType w:val="hybridMultilevel"/>
    <w:tmpl w:val="E4E00E3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4E00C9A"/>
    <w:multiLevelType w:val="hybridMultilevel"/>
    <w:tmpl w:val="489C14B0"/>
    <w:lvl w:ilvl="0" w:tplc="BBEA733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77754C7"/>
    <w:multiLevelType w:val="hybridMultilevel"/>
    <w:tmpl w:val="5240E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97B38"/>
    <w:multiLevelType w:val="hybridMultilevel"/>
    <w:tmpl w:val="D0C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6D5833"/>
    <w:multiLevelType w:val="multilevel"/>
    <w:tmpl w:val="3724DB94"/>
    <w:lvl w:ilvl="0">
      <w:start w:val="1"/>
      <w:numFmt w:val="decimal"/>
      <w:lvlText w:val="%1)"/>
      <w:lvlJc w:val="left"/>
      <w:pPr>
        <w:ind w:left="360" w:hanging="360"/>
      </w:pPr>
      <w:rPr>
        <w:rFonts w:hint="default"/>
      </w:rPr>
    </w:lvl>
    <w:lvl w:ilvl="1">
      <w:start w:val="1"/>
      <w:numFmt w:val="upperLetter"/>
      <w:lvlText w:val="Appendix %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0B560E"/>
    <w:multiLevelType w:val="hybridMultilevel"/>
    <w:tmpl w:val="44E2F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F4A8A"/>
    <w:multiLevelType w:val="hybridMultilevel"/>
    <w:tmpl w:val="98F4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87260D"/>
    <w:multiLevelType w:val="hybridMultilevel"/>
    <w:tmpl w:val="E3EA3692"/>
    <w:lvl w:ilvl="0" w:tplc="E3362128">
      <w:start w:val="1"/>
      <w:numFmt w:val="decimal"/>
      <w:lvlText w:val="%1)"/>
      <w:lvlJc w:val="left"/>
      <w:pPr>
        <w:ind w:left="1020" w:hanging="360"/>
      </w:pPr>
    </w:lvl>
    <w:lvl w:ilvl="1" w:tplc="5ED2FA56">
      <w:start w:val="1"/>
      <w:numFmt w:val="decimal"/>
      <w:lvlText w:val="%2)"/>
      <w:lvlJc w:val="left"/>
      <w:pPr>
        <w:ind w:left="1020" w:hanging="360"/>
      </w:pPr>
    </w:lvl>
    <w:lvl w:ilvl="2" w:tplc="66428CD8">
      <w:start w:val="1"/>
      <w:numFmt w:val="decimal"/>
      <w:lvlText w:val="%3)"/>
      <w:lvlJc w:val="left"/>
      <w:pPr>
        <w:ind w:left="1020" w:hanging="360"/>
      </w:pPr>
    </w:lvl>
    <w:lvl w:ilvl="3" w:tplc="BE346542">
      <w:start w:val="1"/>
      <w:numFmt w:val="decimal"/>
      <w:lvlText w:val="%4)"/>
      <w:lvlJc w:val="left"/>
      <w:pPr>
        <w:ind w:left="1020" w:hanging="360"/>
      </w:pPr>
    </w:lvl>
    <w:lvl w:ilvl="4" w:tplc="2370F084">
      <w:start w:val="1"/>
      <w:numFmt w:val="decimal"/>
      <w:lvlText w:val="%5)"/>
      <w:lvlJc w:val="left"/>
      <w:pPr>
        <w:ind w:left="1020" w:hanging="360"/>
      </w:pPr>
    </w:lvl>
    <w:lvl w:ilvl="5" w:tplc="C08E7806">
      <w:start w:val="1"/>
      <w:numFmt w:val="decimal"/>
      <w:lvlText w:val="%6)"/>
      <w:lvlJc w:val="left"/>
      <w:pPr>
        <w:ind w:left="1020" w:hanging="360"/>
      </w:pPr>
    </w:lvl>
    <w:lvl w:ilvl="6" w:tplc="F2846AEA">
      <w:start w:val="1"/>
      <w:numFmt w:val="decimal"/>
      <w:lvlText w:val="%7)"/>
      <w:lvlJc w:val="left"/>
      <w:pPr>
        <w:ind w:left="1020" w:hanging="360"/>
      </w:pPr>
    </w:lvl>
    <w:lvl w:ilvl="7" w:tplc="F0A470C2">
      <w:start w:val="1"/>
      <w:numFmt w:val="decimal"/>
      <w:lvlText w:val="%8)"/>
      <w:lvlJc w:val="left"/>
      <w:pPr>
        <w:ind w:left="1020" w:hanging="360"/>
      </w:pPr>
    </w:lvl>
    <w:lvl w:ilvl="8" w:tplc="50A2AA98">
      <w:start w:val="1"/>
      <w:numFmt w:val="decimal"/>
      <w:lvlText w:val="%9)"/>
      <w:lvlJc w:val="left"/>
      <w:pPr>
        <w:ind w:left="1020" w:hanging="360"/>
      </w:pPr>
    </w:lvl>
  </w:abstractNum>
  <w:abstractNum w:abstractNumId="15" w15:restartNumberingAfterBreak="0">
    <w:nsid w:val="21435104"/>
    <w:multiLevelType w:val="hybridMultilevel"/>
    <w:tmpl w:val="A4E4292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61F3F2F"/>
    <w:multiLevelType w:val="multilevel"/>
    <w:tmpl w:val="3724DB94"/>
    <w:lvl w:ilvl="0">
      <w:start w:val="1"/>
      <w:numFmt w:val="decimal"/>
      <w:lvlText w:val="%1)"/>
      <w:lvlJc w:val="left"/>
      <w:pPr>
        <w:ind w:left="360" w:hanging="360"/>
      </w:pPr>
      <w:rPr>
        <w:rFonts w:hint="default"/>
      </w:rPr>
    </w:lvl>
    <w:lvl w:ilvl="1">
      <w:start w:val="1"/>
      <w:numFmt w:val="upperLetter"/>
      <w:lvlText w:val="Appendix %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84F08E5"/>
    <w:multiLevelType w:val="hybridMultilevel"/>
    <w:tmpl w:val="BF4C39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9932B6B"/>
    <w:multiLevelType w:val="hybridMultilevel"/>
    <w:tmpl w:val="BFE42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01686E"/>
    <w:multiLevelType w:val="hybridMultilevel"/>
    <w:tmpl w:val="203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CB1DC6"/>
    <w:multiLevelType w:val="hybridMultilevel"/>
    <w:tmpl w:val="E90E6FDE"/>
    <w:lvl w:ilvl="0" w:tplc="0DB2A8C6">
      <w:start w:val="1"/>
      <w:numFmt w:val="bullet"/>
      <w:pStyle w:val="CheckMarkLis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2DC70D3"/>
    <w:multiLevelType w:val="hybridMultilevel"/>
    <w:tmpl w:val="4072B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CD7D93"/>
    <w:multiLevelType w:val="hybridMultilevel"/>
    <w:tmpl w:val="7A98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7727B"/>
    <w:multiLevelType w:val="hybridMultilevel"/>
    <w:tmpl w:val="34DE7220"/>
    <w:lvl w:ilvl="0" w:tplc="BBEA7330">
      <w:numFmt w:val="bullet"/>
      <w:lvlText w:val="•"/>
      <w:lvlJc w:val="left"/>
      <w:pPr>
        <w:ind w:left="2880" w:hanging="360"/>
      </w:pPr>
      <w:rPr>
        <w:rFonts w:ascii="Calibri" w:eastAsiaTheme="minorHAnsi" w:hAnsi="Calibri" w:cs="Calibri"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3ED060EB"/>
    <w:multiLevelType w:val="multilevel"/>
    <w:tmpl w:val="3724DB94"/>
    <w:lvl w:ilvl="0">
      <w:start w:val="1"/>
      <w:numFmt w:val="decimal"/>
      <w:lvlText w:val="%1)"/>
      <w:lvlJc w:val="left"/>
      <w:pPr>
        <w:ind w:left="360" w:hanging="360"/>
      </w:pPr>
      <w:rPr>
        <w:rFonts w:hint="default"/>
      </w:rPr>
    </w:lvl>
    <w:lvl w:ilvl="1">
      <w:start w:val="1"/>
      <w:numFmt w:val="upperLetter"/>
      <w:lvlText w:val="Appendix %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91213E"/>
    <w:multiLevelType w:val="hybridMultilevel"/>
    <w:tmpl w:val="12BAC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664E1"/>
    <w:multiLevelType w:val="hybridMultilevel"/>
    <w:tmpl w:val="91EC8DC2"/>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7" w15:restartNumberingAfterBreak="0">
    <w:nsid w:val="47A70E03"/>
    <w:multiLevelType w:val="hybridMultilevel"/>
    <w:tmpl w:val="618A4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C46B05"/>
    <w:multiLevelType w:val="hybridMultilevel"/>
    <w:tmpl w:val="CC54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A10D3"/>
    <w:multiLevelType w:val="hybridMultilevel"/>
    <w:tmpl w:val="68F6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123DF0"/>
    <w:multiLevelType w:val="hybridMultilevel"/>
    <w:tmpl w:val="BF14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E83080"/>
    <w:multiLevelType w:val="hybridMultilevel"/>
    <w:tmpl w:val="D164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B6000"/>
    <w:multiLevelType w:val="hybridMultilevel"/>
    <w:tmpl w:val="5F30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962B41"/>
    <w:multiLevelType w:val="hybridMultilevel"/>
    <w:tmpl w:val="2CC6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F43C1"/>
    <w:multiLevelType w:val="hybridMultilevel"/>
    <w:tmpl w:val="15EC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71698B"/>
    <w:multiLevelType w:val="hybridMultilevel"/>
    <w:tmpl w:val="87CC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3D4335"/>
    <w:multiLevelType w:val="hybridMultilevel"/>
    <w:tmpl w:val="2320E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BB57BF"/>
    <w:multiLevelType w:val="hybridMultilevel"/>
    <w:tmpl w:val="0736ED3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6BDA5D3C"/>
    <w:multiLevelType w:val="hybridMultilevel"/>
    <w:tmpl w:val="194CC1A0"/>
    <w:lvl w:ilvl="0" w:tplc="A9CA41FC">
      <w:start w:val="1"/>
      <w:numFmt w:val="decimal"/>
      <w:lvlText w:val="%1)"/>
      <w:lvlJc w:val="left"/>
      <w:pPr>
        <w:ind w:left="1020" w:hanging="360"/>
      </w:pPr>
    </w:lvl>
    <w:lvl w:ilvl="1" w:tplc="AFBC2F16">
      <w:start w:val="1"/>
      <w:numFmt w:val="decimal"/>
      <w:lvlText w:val="%2)"/>
      <w:lvlJc w:val="left"/>
      <w:pPr>
        <w:ind w:left="1020" w:hanging="360"/>
      </w:pPr>
    </w:lvl>
    <w:lvl w:ilvl="2" w:tplc="B35424CE">
      <w:start w:val="1"/>
      <w:numFmt w:val="decimal"/>
      <w:lvlText w:val="%3)"/>
      <w:lvlJc w:val="left"/>
      <w:pPr>
        <w:ind w:left="1020" w:hanging="360"/>
      </w:pPr>
    </w:lvl>
    <w:lvl w:ilvl="3" w:tplc="371A3362">
      <w:start w:val="1"/>
      <w:numFmt w:val="decimal"/>
      <w:lvlText w:val="%4)"/>
      <w:lvlJc w:val="left"/>
      <w:pPr>
        <w:ind w:left="1020" w:hanging="360"/>
      </w:pPr>
    </w:lvl>
    <w:lvl w:ilvl="4" w:tplc="91E0E7C4">
      <w:start w:val="1"/>
      <w:numFmt w:val="decimal"/>
      <w:lvlText w:val="%5)"/>
      <w:lvlJc w:val="left"/>
      <w:pPr>
        <w:ind w:left="1020" w:hanging="360"/>
      </w:pPr>
    </w:lvl>
    <w:lvl w:ilvl="5" w:tplc="DEF02760">
      <w:start w:val="1"/>
      <w:numFmt w:val="decimal"/>
      <w:lvlText w:val="%6)"/>
      <w:lvlJc w:val="left"/>
      <w:pPr>
        <w:ind w:left="1020" w:hanging="360"/>
      </w:pPr>
    </w:lvl>
    <w:lvl w:ilvl="6" w:tplc="0FF227D2">
      <w:start w:val="1"/>
      <w:numFmt w:val="decimal"/>
      <w:lvlText w:val="%7)"/>
      <w:lvlJc w:val="left"/>
      <w:pPr>
        <w:ind w:left="1020" w:hanging="360"/>
      </w:pPr>
    </w:lvl>
    <w:lvl w:ilvl="7" w:tplc="2328FFB4">
      <w:start w:val="1"/>
      <w:numFmt w:val="decimal"/>
      <w:lvlText w:val="%8)"/>
      <w:lvlJc w:val="left"/>
      <w:pPr>
        <w:ind w:left="1020" w:hanging="360"/>
      </w:pPr>
    </w:lvl>
    <w:lvl w:ilvl="8" w:tplc="37425948">
      <w:start w:val="1"/>
      <w:numFmt w:val="decimal"/>
      <w:lvlText w:val="%9)"/>
      <w:lvlJc w:val="left"/>
      <w:pPr>
        <w:ind w:left="1020" w:hanging="360"/>
      </w:pPr>
    </w:lvl>
  </w:abstractNum>
  <w:abstractNum w:abstractNumId="39" w15:restartNumberingAfterBreak="0">
    <w:nsid w:val="6C205C59"/>
    <w:multiLevelType w:val="hybridMultilevel"/>
    <w:tmpl w:val="02F6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1031C0"/>
    <w:multiLevelType w:val="hybridMultilevel"/>
    <w:tmpl w:val="92B6E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235C67"/>
    <w:multiLevelType w:val="hybridMultilevel"/>
    <w:tmpl w:val="608C674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2" w15:restartNumberingAfterBreak="0">
    <w:nsid w:val="6FA3077E"/>
    <w:multiLevelType w:val="hybridMultilevel"/>
    <w:tmpl w:val="2200D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0B0A6D"/>
    <w:multiLevelType w:val="hybridMultilevel"/>
    <w:tmpl w:val="6C0E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7C602E"/>
    <w:multiLevelType w:val="multilevel"/>
    <w:tmpl w:val="B63EF7A4"/>
    <w:lvl w:ilvl="0">
      <w:start w:val="1"/>
      <w:numFmt w:val="none"/>
      <w:pStyle w:val="Heading1"/>
      <w:suff w:val="nothing"/>
      <w:lvlText w:val=""/>
      <w:lvlJc w:val="left"/>
      <w:pPr>
        <w:ind w:left="0" w:firstLine="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15:restartNumberingAfterBreak="0">
    <w:nsid w:val="77097669"/>
    <w:multiLevelType w:val="hybridMultilevel"/>
    <w:tmpl w:val="EF424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6E7B2D"/>
    <w:multiLevelType w:val="hybridMultilevel"/>
    <w:tmpl w:val="8FB23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9FB5DBE"/>
    <w:multiLevelType w:val="hybridMultilevel"/>
    <w:tmpl w:val="FF3AF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 w15:restartNumberingAfterBreak="0">
    <w:nsid w:val="7BEC5350"/>
    <w:multiLevelType w:val="hybridMultilevel"/>
    <w:tmpl w:val="F6DA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385B12"/>
    <w:multiLevelType w:val="hybridMultilevel"/>
    <w:tmpl w:val="321CC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9956428">
    <w:abstractNumId w:val="20"/>
  </w:num>
  <w:num w:numId="2" w16cid:durableId="463154697">
    <w:abstractNumId w:val="3"/>
  </w:num>
  <w:num w:numId="3" w16cid:durableId="872109205">
    <w:abstractNumId w:val="2"/>
  </w:num>
  <w:num w:numId="4" w16cid:durableId="2085059268">
    <w:abstractNumId w:val="1"/>
  </w:num>
  <w:num w:numId="5" w16cid:durableId="1680809864">
    <w:abstractNumId w:val="0"/>
  </w:num>
  <w:num w:numId="6" w16cid:durableId="480779505">
    <w:abstractNumId w:val="44"/>
  </w:num>
  <w:num w:numId="7" w16cid:durableId="2119787641">
    <w:abstractNumId w:val="46"/>
  </w:num>
  <w:num w:numId="8" w16cid:durableId="65809680">
    <w:abstractNumId w:val="7"/>
  </w:num>
  <w:num w:numId="9" w16cid:durableId="459110429">
    <w:abstractNumId w:val="26"/>
  </w:num>
  <w:num w:numId="10" w16cid:durableId="1948855005">
    <w:abstractNumId w:val="17"/>
  </w:num>
  <w:num w:numId="11" w16cid:durableId="644890768">
    <w:abstractNumId w:val="15"/>
  </w:num>
  <w:num w:numId="12" w16cid:durableId="900023212">
    <w:abstractNumId w:val="41"/>
  </w:num>
  <w:num w:numId="13" w16cid:durableId="1046373202">
    <w:abstractNumId w:val="47"/>
  </w:num>
  <w:num w:numId="14" w16cid:durableId="967975296">
    <w:abstractNumId w:val="8"/>
  </w:num>
  <w:num w:numId="15" w16cid:durableId="673261473">
    <w:abstractNumId w:val="23"/>
  </w:num>
  <w:num w:numId="16" w16cid:durableId="1799447717">
    <w:abstractNumId w:val="35"/>
  </w:num>
  <w:num w:numId="17" w16cid:durableId="449202176">
    <w:abstractNumId w:val="37"/>
  </w:num>
  <w:num w:numId="18" w16cid:durableId="1072242261">
    <w:abstractNumId w:val="29"/>
  </w:num>
  <w:num w:numId="19" w16cid:durableId="977809099">
    <w:abstractNumId w:val="44"/>
  </w:num>
  <w:num w:numId="20" w16cid:durableId="706953794">
    <w:abstractNumId w:val="10"/>
  </w:num>
  <w:num w:numId="21" w16cid:durableId="1238395151">
    <w:abstractNumId w:val="25"/>
  </w:num>
  <w:num w:numId="22" w16cid:durableId="2139447335">
    <w:abstractNumId w:val="44"/>
  </w:num>
  <w:num w:numId="23" w16cid:durableId="2135325496">
    <w:abstractNumId w:val="33"/>
  </w:num>
  <w:num w:numId="24" w16cid:durableId="1250964644">
    <w:abstractNumId w:val="22"/>
  </w:num>
  <w:num w:numId="25" w16cid:durableId="368913986">
    <w:abstractNumId w:val="30"/>
  </w:num>
  <w:num w:numId="26" w16cid:durableId="1793748881">
    <w:abstractNumId w:val="36"/>
  </w:num>
  <w:num w:numId="27" w16cid:durableId="1340159960">
    <w:abstractNumId w:val="13"/>
  </w:num>
  <w:num w:numId="28" w16cid:durableId="55393558">
    <w:abstractNumId w:val="4"/>
  </w:num>
  <w:num w:numId="29" w16cid:durableId="996688261">
    <w:abstractNumId w:val="24"/>
  </w:num>
  <w:num w:numId="30" w16cid:durableId="1525554325">
    <w:abstractNumId w:val="21"/>
  </w:num>
  <w:num w:numId="31" w16cid:durableId="2007199309">
    <w:abstractNumId w:val="44"/>
  </w:num>
  <w:num w:numId="32" w16cid:durableId="415176043">
    <w:abstractNumId w:val="42"/>
  </w:num>
  <w:num w:numId="33" w16cid:durableId="691954493">
    <w:abstractNumId w:val="34"/>
  </w:num>
  <w:num w:numId="34" w16cid:durableId="750808323">
    <w:abstractNumId w:val="39"/>
  </w:num>
  <w:num w:numId="35" w16cid:durableId="562644346">
    <w:abstractNumId w:val="12"/>
  </w:num>
  <w:num w:numId="36" w16cid:durableId="78403417">
    <w:abstractNumId w:val="18"/>
  </w:num>
  <w:num w:numId="37" w16cid:durableId="597785998">
    <w:abstractNumId w:val="45"/>
  </w:num>
  <w:num w:numId="38" w16cid:durableId="1386444159">
    <w:abstractNumId w:val="32"/>
  </w:num>
  <w:num w:numId="39" w16cid:durableId="1426725911">
    <w:abstractNumId w:val="28"/>
  </w:num>
  <w:num w:numId="40" w16cid:durableId="1730959452">
    <w:abstractNumId w:val="9"/>
  </w:num>
  <w:num w:numId="41" w16cid:durableId="2037656651">
    <w:abstractNumId w:val="49"/>
  </w:num>
  <w:num w:numId="42" w16cid:durableId="2110539803">
    <w:abstractNumId w:val="48"/>
  </w:num>
  <w:num w:numId="43" w16cid:durableId="1011882510">
    <w:abstractNumId w:val="44"/>
  </w:num>
  <w:num w:numId="44" w16cid:durableId="41247529">
    <w:abstractNumId w:val="44"/>
  </w:num>
  <w:num w:numId="45" w16cid:durableId="701133493">
    <w:abstractNumId w:val="44"/>
  </w:num>
  <w:num w:numId="46" w16cid:durableId="1775441767">
    <w:abstractNumId w:val="44"/>
  </w:num>
  <w:num w:numId="47" w16cid:durableId="1793551147">
    <w:abstractNumId w:val="44"/>
  </w:num>
  <w:num w:numId="48" w16cid:durableId="1681468448">
    <w:abstractNumId w:val="44"/>
  </w:num>
  <w:num w:numId="49" w16cid:durableId="563299756">
    <w:abstractNumId w:val="44"/>
  </w:num>
  <w:num w:numId="50" w16cid:durableId="98840696">
    <w:abstractNumId w:val="44"/>
  </w:num>
  <w:num w:numId="51" w16cid:durableId="652374895">
    <w:abstractNumId w:val="44"/>
  </w:num>
  <w:num w:numId="52" w16cid:durableId="501702597">
    <w:abstractNumId w:val="44"/>
  </w:num>
  <w:num w:numId="53" w16cid:durableId="1954165471">
    <w:abstractNumId w:val="27"/>
  </w:num>
  <w:num w:numId="54" w16cid:durableId="1397364405">
    <w:abstractNumId w:val="11"/>
  </w:num>
  <w:num w:numId="55" w16cid:durableId="228730037">
    <w:abstractNumId w:val="43"/>
  </w:num>
  <w:num w:numId="56" w16cid:durableId="836651633">
    <w:abstractNumId w:val="16"/>
  </w:num>
  <w:num w:numId="57" w16cid:durableId="131489125">
    <w:abstractNumId w:val="44"/>
  </w:num>
  <w:num w:numId="58" w16cid:durableId="442918462">
    <w:abstractNumId w:val="44"/>
  </w:num>
  <w:num w:numId="59" w16cid:durableId="1320888532">
    <w:abstractNumId w:val="38"/>
  </w:num>
  <w:num w:numId="60" w16cid:durableId="1195580242">
    <w:abstractNumId w:val="31"/>
  </w:num>
  <w:num w:numId="61" w16cid:durableId="2089375143">
    <w:abstractNumId w:val="14"/>
  </w:num>
  <w:num w:numId="62" w16cid:durableId="2025352120">
    <w:abstractNumId w:val="5"/>
  </w:num>
  <w:num w:numId="63" w16cid:durableId="1312906919">
    <w:abstractNumId w:val="40"/>
  </w:num>
  <w:num w:numId="64" w16cid:durableId="2124767272">
    <w:abstractNumId w:val="19"/>
  </w:num>
  <w:num w:numId="65" w16cid:durableId="1943953803">
    <w:abstractNumId w:val="44"/>
  </w:num>
  <w:num w:numId="66" w16cid:durableId="941112334">
    <w:abstractNumId w:val="44"/>
  </w:num>
  <w:num w:numId="67" w16cid:durableId="197401281">
    <w:abstractNumId w:val="6"/>
  </w:num>
  <w:num w:numId="68" w16cid:durableId="2034259172">
    <w:abstractNumId w:val="44"/>
  </w:num>
  <w:num w:numId="69" w16cid:durableId="970095789">
    <w:abstractNumId w:val="4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C98"/>
    <w:rsid w:val="000001A8"/>
    <w:rsid w:val="000021CB"/>
    <w:rsid w:val="00002BDF"/>
    <w:rsid w:val="00003046"/>
    <w:rsid w:val="00003557"/>
    <w:rsid w:val="000038A4"/>
    <w:rsid w:val="00003990"/>
    <w:rsid w:val="00003D9D"/>
    <w:rsid w:val="00004CC1"/>
    <w:rsid w:val="00005AC0"/>
    <w:rsid w:val="00005C18"/>
    <w:rsid w:val="00005FBA"/>
    <w:rsid w:val="00006B75"/>
    <w:rsid w:val="000072A3"/>
    <w:rsid w:val="00010735"/>
    <w:rsid w:val="00013B14"/>
    <w:rsid w:val="00013CBB"/>
    <w:rsid w:val="000143A6"/>
    <w:rsid w:val="000147C7"/>
    <w:rsid w:val="00014B5A"/>
    <w:rsid w:val="00015311"/>
    <w:rsid w:val="00016152"/>
    <w:rsid w:val="00016698"/>
    <w:rsid w:val="00020A7A"/>
    <w:rsid w:val="000211DB"/>
    <w:rsid w:val="000233FD"/>
    <w:rsid w:val="00024A70"/>
    <w:rsid w:val="00024D42"/>
    <w:rsid w:val="00024DE4"/>
    <w:rsid w:val="00027747"/>
    <w:rsid w:val="00027D5D"/>
    <w:rsid w:val="00027E2D"/>
    <w:rsid w:val="00027E65"/>
    <w:rsid w:val="00027FDB"/>
    <w:rsid w:val="00030367"/>
    <w:rsid w:val="00032D57"/>
    <w:rsid w:val="00035627"/>
    <w:rsid w:val="00035B57"/>
    <w:rsid w:val="00036C51"/>
    <w:rsid w:val="000377A6"/>
    <w:rsid w:val="00041A2E"/>
    <w:rsid w:val="00041D87"/>
    <w:rsid w:val="000421DC"/>
    <w:rsid w:val="00042267"/>
    <w:rsid w:val="0004253F"/>
    <w:rsid w:val="00042FB8"/>
    <w:rsid w:val="00043BE7"/>
    <w:rsid w:val="000459B8"/>
    <w:rsid w:val="00046C08"/>
    <w:rsid w:val="00047A67"/>
    <w:rsid w:val="00050183"/>
    <w:rsid w:val="00051007"/>
    <w:rsid w:val="00051502"/>
    <w:rsid w:val="00051B0B"/>
    <w:rsid w:val="00052305"/>
    <w:rsid w:val="00052A46"/>
    <w:rsid w:val="000533C4"/>
    <w:rsid w:val="00053D28"/>
    <w:rsid w:val="000556B9"/>
    <w:rsid w:val="000577C7"/>
    <w:rsid w:val="0006068B"/>
    <w:rsid w:val="00060B79"/>
    <w:rsid w:val="00062227"/>
    <w:rsid w:val="00062B9A"/>
    <w:rsid w:val="00063302"/>
    <w:rsid w:val="000644D5"/>
    <w:rsid w:val="00064558"/>
    <w:rsid w:val="00065664"/>
    <w:rsid w:val="00065A70"/>
    <w:rsid w:val="00065FA6"/>
    <w:rsid w:val="00067697"/>
    <w:rsid w:val="00067E72"/>
    <w:rsid w:val="00070AA8"/>
    <w:rsid w:val="00071648"/>
    <w:rsid w:val="00071BC7"/>
    <w:rsid w:val="000721E0"/>
    <w:rsid w:val="00073121"/>
    <w:rsid w:val="00075B57"/>
    <w:rsid w:val="00075CAE"/>
    <w:rsid w:val="00075FC6"/>
    <w:rsid w:val="000769E6"/>
    <w:rsid w:val="00080961"/>
    <w:rsid w:val="00080CDD"/>
    <w:rsid w:val="000820E2"/>
    <w:rsid w:val="00083BE9"/>
    <w:rsid w:val="000840A0"/>
    <w:rsid w:val="000851FE"/>
    <w:rsid w:val="0008696D"/>
    <w:rsid w:val="0008728D"/>
    <w:rsid w:val="00090561"/>
    <w:rsid w:val="00091CC5"/>
    <w:rsid w:val="00094F7B"/>
    <w:rsid w:val="00095BF9"/>
    <w:rsid w:val="00095E42"/>
    <w:rsid w:val="000A1593"/>
    <w:rsid w:val="000A2039"/>
    <w:rsid w:val="000A21F5"/>
    <w:rsid w:val="000A31D9"/>
    <w:rsid w:val="000A4135"/>
    <w:rsid w:val="000A6234"/>
    <w:rsid w:val="000A735F"/>
    <w:rsid w:val="000A7DA3"/>
    <w:rsid w:val="000B1EC6"/>
    <w:rsid w:val="000B337F"/>
    <w:rsid w:val="000B3F19"/>
    <w:rsid w:val="000B6986"/>
    <w:rsid w:val="000B6E94"/>
    <w:rsid w:val="000B6EE2"/>
    <w:rsid w:val="000B7474"/>
    <w:rsid w:val="000C02B0"/>
    <w:rsid w:val="000C0316"/>
    <w:rsid w:val="000C2158"/>
    <w:rsid w:val="000C35AA"/>
    <w:rsid w:val="000C64ED"/>
    <w:rsid w:val="000C725A"/>
    <w:rsid w:val="000C7C72"/>
    <w:rsid w:val="000D0B80"/>
    <w:rsid w:val="000D13E7"/>
    <w:rsid w:val="000D3CCB"/>
    <w:rsid w:val="000D3D7C"/>
    <w:rsid w:val="000D3E67"/>
    <w:rsid w:val="000D526E"/>
    <w:rsid w:val="000D5271"/>
    <w:rsid w:val="000D6A20"/>
    <w:rsid w:val="000E049A"/>
    <w:rsid w:val="000E0AFE"/>
    <w:rsid w:val="000E19AF"/>
    <w:rsid w:val="000E314E"/>
    <w:rsid w:val="000E38FB"/>
    <w:rsid w:val="000E5705"/>
    <w:rsid w:val="000E59E4"/>
    <w:rsid w:val="000E5EAE"/>
    <w:rsid w:val="000E6F11"/>
    <w:rsid w:val="000E7199"/>
    <w:rsid w:val="000E7FB4"/>
    <w:rsid w:val="000F0920"/>
    <w:rsid w:val="000F0A5B"/>
    <w:rsid w:val="000F170B"/>
    <w:rsid w:val="000F1A28"/>
    <w:rsid w:val="000F1DC3"/>
    <w:rsid w:val="000F3C86"/>
    <w:rsid w:val="000F5356"/>
    <w:rsid w:val="000F6354"/>
    <w:rsid w:val="000F64D9"/>
    <w:rsid w:val="001005C9"/>
    <w:rsid w:val="00101E0A"/>
    <w:rsid w:val="00101EB5"/>
    <w:rsid w:val="001038DD"/>
    <w:rsid w:val="0010692A"/>
    <w:rsid w:val="00106CBA"/>
    <w:rsid w:val="00107A34"/>
    <w:rsid w:val="00110632"/>
    <w:rsid w:val="00111320"/>
    <w:rsid w:val="00112555"/>
    <w:rsid w:val="00113BFC"/>
    <w:rsid w:val="00114484"/>
    <w:rsid w:val="001162AE"/>
    <w:rsid w:val="0011666C"/>
    <w:rsid w:val="00120211"/>
    <w:rsid w:val="00120468"/>
    <w:rsid w:val="00122A94"/>
    <w:rsid w:val="00122CE0"/>
    <w:rsid w:val="00122E35"/>
    <w:rsid w:val="001236BA"/>
    <w:rsid w:val="001239C9"/>
    <w:rsid w:val="0012494B"/>
    <w:rsid w:val="001249A2"/>
    <w:rsid w:val="001249E7"/>
    <w:rsid w:val="001258C0"/>
    <w:rsid w:val="00130683"/>
    <w:rsid w:val="00130D00"/>
    <w:rsid w:val="00131492"/>
    <w:rsid w:val="00132AB8"/>
    <w:rsid w:val="00132FFE"/>
    <w:rsid w:val="0013517B"/>
    <w:rsid w:val="001360F3"/>
    <w:rsid w:val="001369A4"/>
    <w:rsid w:val="001369BB"/>
    <w:rsid w:val="0013731B"/>
    <w:rsid w:val="00137F30"/>
    <w:rsid w:val="00137FA8"/>
    <w:rsid w:val="0014099C"/>
    <w:rsid w:val="00142AEF"/>
    <w:rsid w:val="0014364D"/>
    <w:rsid w:val="001445A1"/>
    <w:rsid w:val="00144C7B"/>
    <w:rsid w:val="00147A8F"/>
    <w:rsid w:val="00150044"/>
    <w:rsid w:val="0015176B"/>
    <w:rsid w:val="00152772"/>
    <w:rsid w:val="00152878"/>
    <w:rsid w:val="001535A0"/>
    <w:rsid w:val="00153DCD"/>
    <w:rsid w:val="001543A8"/>
    <w:rsid w:val="00154A82"/>
    <w:rsid w:val="00154CD9"/>
    <w:rsid w:val="001552AF"/>
    <w:rsid w:val="00156E38"/>
    <w:rsid w:val="0015701A"/>
    <w:rsid w:val="001603F2"/>
    <w:rsid w:val="0016057E"/>
    <w:rsid w:val="0016108A"/>
    <w:rsid w:val="0016176F"/>
    <w:rsid w:val="0016216A"/>
    <w:rsid w:val="00162BF2"/>
    <w:rsid w:val="001636D8"/>
    <w:rsid w:val="00164022"/>
    <w:rsid w:val="00165253"/>
    <w:rsid w:val="00165E54"/>
    <w:rsid w:val="00165F34"/>
    <w:rsid w:val="0016638C"/>
    <w:rsid w:val="00166E8A"/>
    <w:rsid w:val="00171250"/>
    <w:rsid w:val="001719E9"/>
    <w:rsid w:val="0017520C"/>
    <w:rsid w:val="00175AB9"/>
    <w:rsid w:val="00175CA8"/>
    <w:rsid w:val="001763F4"/>
    <w:rsid w:val="00176914"/>
    <w:rsid w:val="001806FE"/>
    <w:rsid w:val="0018070D"/>
    <w:rsid w:val="001816D0"/>
    <w:rsid w:val="001817E8"/>
    <w:rsid w:val="00182A78"/>
    <w:rsid w:val="001835E7"/>
    <w:rsid w:val="001836AC"/>
    <w:rsid w:val="00184282"/>
    <w:rsid w:val="00184874"/>
    <w:rsid w:val="00186B96"/>
    <w:rsid w:val="0018757E"/>
    <w:rsid w:val="00187BD1"/>
    <w:rsid w:val="00191631"/>
    <w:rsid w:val="00191CFA"/>
    <w:rsid w:val="00192597"/>
    <w:rsid w:val="0019317B"/>
    <w:rsid w:val="0019318E"/>
    <w:rsid w:val="00193855"/>
    <w:rsid w:val="00193F02"/>
    <w:rsid w:val="0019497B"/>
    <w:rsid w:val="001949FC"/>
    <w:rsid w:val="001958B3"/>
    <w:rsid w:val="00195A45"/>
    <w:rsid w:val="00196504"/>
    <w:rsid w:val="001977E7"/>
    <w:rsid w:val="00197C65"/>
    <w:rsid w:val="001A086D"/>
    <w:rsid w:val="001A0FA7"/>
    <w:rsid w:val="001A1454"/>
    <w:rsid w:val="001A17F4"/>
    <w:rsid w:val="001A2294"/>
    <w:rsid w:val="001A4580"/>
    <w:rsid w:val="001A56DA"/>
    <w:rsid w:val="001A578F"/>
    <w:rsid w:val="001A628A"/>
    <w:rsid w:val="001A62D5"/>
    <w:rsid w:val="001A6334"/>
    <w:rsid w:val="001A66C2"/>
    <w:rsid w:val="001A6991"/>
    <w:rsid w:val="001A69EF"/>
    <w:rsid w:val="001A718E"/>
    <w:rsid w:val="001B0A5F"/>
    <w:rsid w:val="001B0E89"/>
    <w:rsid w:val="001B2056"/>
    <w:rsid w:val="001B30DC"/>
    <w:rsid w:val="001B3563"/>
    <w:rsid w:val="001B46A7"/>
    <w:rsid w:val="001B68AC"/>
    <w:rsid w:val="001C0864"/>
    <w:rsid w:val="001C08F2"/>
    <w:rsid w:val="001C124B"/>
    <w:rsid w:val="001C15B1"/>
    <w:rsid w:val="001C1879"/>
    <w:rsid w:val="001C1B55"/>
    <w:rsid w:val="001C41EE"/>
    <w:rsid w:val="001C426C"/>
    <w:rsid w:val="001C47AA"/>
    <w:rsid w:val="001C5629"/>
    <w:rsid w:val="001C5ED7"/>
    <w:rsid w:val="001C6019"/>
    <w:rsid w:val="001C7128"/>
    <w:rsid w:val="001C716E"/>
    <w:rsid w:val="001C7E8F"/>
    <w:rsid w:val="001D0879"/>
    <w:rsid w:val="001D12D0"/>
    <w:rsid w:val="001D14C6"/>
    <w:rsid w:val="001D1C38"/>
    <w:rsid w:val="001D28A8"/>
    <w:rsid w:val="001D4427"/>
    <w:rsid w:val="001D4691"/>
    <w:rsid w:val="001D4885"/>
    <w:rsid w:val="001E11D9"/>
    <w:rsid w:val="001E17BA"/>
    <w:rsid w:val="001E1A96"/>
    <w:rsid w:val="001E212D"/>
    <w:rsid w:val="001E2DE4"/>
    <w:rsid w:val="001E3117"/>
    <w:rsid w:val="001E5EC5"/>
    <w:rsid w:val="001E6977"/>
    <w:rsid w:val="001F03AF"/>
    <w:rsid w:val="001F7837"/>
    <w:rsid w:val="00200283"/>
    <w:rsid w:val="00201859"/>
    <w:rsid w:val="00201965"/>
    <w:rsid w:val="00202109"/>
    <w:rsid w:val="0020375E"/>
    <w:rsid w:val="00204374"/>
    <w:rsid w:val="00204AA9"/>
    <w:rsid w:val="002061E8"/>
    <w:rsid w:val="00206C77"/>
    <w:rsid w:val="00206D05"/>
    <w:rsid w:val="00211043"/>
    <w:rsid w:val="002111DF"/>
    <w:rsid w:val="00211F1C"/>
    <w:rsid w:val="002123BA"/>
    <w:rsid w:val="00213F71"/>
    <w:rsid w:val="00214470"/>
    <w:rsid w:val="00214709"/>
    <w:rsid w:val="002155DB"/>
    <w:rsid w:val="00215657"/>
    <w:rsid w:val="002168E6"/>
    <w:rsid w:val="00217C4B"/>
    <w:rsid w:val="0022114D"/>
    <w:rsid w:val="002241A3"/>
    <w:rsid w:val="00224386"/>
    <w:rsid w:val="00224C20"/>
    <w:rsid w:val="00225E1D"/>
    <w:rsid w:val="00226A74"/>
    <w:rsid w:val="00226DA6"/>
    <w:rsid w:val="00227261"/>
    <w:rsid w:val="0023056B"/>
    <w:rsid w:val="00230611"/>
    <w:rsid w:val="00230873"/>
    <w:rsid w:val="00230A05"/>
    <w:rsid w:val="00232715"/>
    <w:rsid w:val="0023602E"/>
    <w:rsid w:val="00237B6E"/>
    <w:rsid w:val="002434D2"/>
    <w:rsid w:val="002462F0"/>
    <w:rsid w:val="002468C8"/>
    <w:rsid w:val="00246B9D"/>
    <w:rsid w:val="00247579"/>
    <w:rsid w:val="00250206"/>
    <w:rsid w:val="0025082B"/>
    <w:rsid w:val="00250DD0"/>
    <w:rsid w:val="0025163E"/>
    <w:rsid w:val="002545D5"/>
    <w:rsid w:val="00254902"/>
    <w:rsid w:val="00254D11"/>
    <w:rsid w:val="0025500F"/>
    <w:rsid w:val="002600BB"/>
    <w:rsid w:val="00262950"/>
    <w:rsid w:val="00263152"/>
    <w:rsid w:val="002631E3"/>
    <w:rsid w:val="00265645"/>
    <w:rsid w:val="00267F34"/>
    <w:rsid w:val="002723E7"/>
    <w:rsid w:val="00272C99"/>
    <w:rsid w:val="002735F8"/>
    <w:rsid w:val="00273637"/>
    <w:rsid w:val="00275F1E"/>
    <w:rsid w:val="00277894"/>
    <w:rsid w:val="00280439"/>
    <w:rsid w:val="00283FE6"/>
    <w:rsid w:val="002841E5"/>
    <w:rsid w:val="00284F7E"/>
    <w:rsid w:val="0028701A"/>
    <w:rsid w:val="00290816"/>
    <w:rsid w:val="00291E1D"/>
    <w:rsid w:val="0029250F"/>
    <w:rsid w:val="00292E21"/>
    <w:rsid w:val="00295FDC"/>
    <w:rsid w:val="00296C42"/>
    <w:rsid w:val="00297E27"/>
    <w:rsid w:val="00297F4E"/>
    <w:rsid w:val="002A4D09"/>
    <w:rsid w:val="002A5C94"/>
    <w:rsid w:val="002A5F17"/>
    <w:rsid w:val="002A5F9C"/>
    <w:rsid w:val="002A6695"/>
    <w:rsid w:val="002A66DA"/>
    <w:rsid w:val="002B0305"/>
    <w:rsid w:val="002B1692"/>
    <w:rsid w:val="002B1A5B"/>
    <w:rsid w:val="002B3A77"/>
    <w:rsid w:val="002B3B4C"/>
    <w:rsid w:val="002B4C4F"/>
    <w:rsid w:val="002B5824"/>
    <w:rsid w:val="002B5FE7"/>
    <w:rsid w:val="002B654E"/>
    <w:rsid w:val="002B6D48"/>
    <w:rsid w:val="002C1D59"/>
    <w:rsid w:val="002C2518"/>
    <w:rsid w:val="002C3490"/>
    <w:rsid w:val="002C4AF3"/>
    <w:rsid w:val="002C51E8"/>
    <w:rsid w:val="002C6FFE"/>
    <w:rsid w:val="002C719C"/>
    <w:rsid w:val="002C7AEB"/>
    <w:rsid w:val="002D1495"/>
    <w:rsid w:val="002D40CB"/>
    <w:rsid w:val="002D5FD8"/>
    <w:rsid w:val="002D65E1"/>
    <w:rsid w:val="002D6ADD"/>
    <w:rsid w:val="002D6CEF"/>
    <w:rsid w:val="002D7100"/>
    <w:rsid w:val="002D795B"/>
    <w:rsid w:val="002E03F3"/>
    <w:rsid w:val="002E248F"/>
    <w:rsid w:val="002E276A"/>
    <w:rsid w:val="002E2BC5"/>
    <w:rsid w:val="002E33B7"/>
    <w:rsid w:val="002E480E"/>
    <w:rsid w:val="002F01A5"/>
    <w:rsid w:val="002F4738"/>
    <w:rsid w:val="002F4B9D"/>
    <w:rsid w:val="002F4E51"/>
    <w:rsid w:val="002F4E8A"/>
    <w:rsid w:val="002F5EAE"/>
    <w:rsid w:val="002F7A32"/>
    <w:rsid w:val="002F7F40"/>
    <w:rsid w:val="003009B5"/>
    <w:rsid w:val="003016E5"/>
    <w:rsid w:val="00301979"/>
    <w:rsid w:val="00301B3A"/>
    <w:rsid w:val="00305DE5"/>
    <w:rsid w:val="00310CAF"/>
    <w:rsid w:val="00310E21"/>
    <w:rsid w:val="00311859"/>
    <w:rsid w:val="00311A14"/>
    <w:rsid w:val="0031222A"/>
    <w:rsid w:val="0031245F"/>
    <w:rsid w:val="003156BD"/>
    <w:rsid w:val="003164FD"/>
    <w:rsid w:val="0031705F"/>
    <w:rsid w:val="003209D0"/>
    <w:rsid w:val="0032109C"/>
    <w:rsid w:val="00321109"/>
    <w:rsid w:val="00321DCA"/>
    <w:rsid w:val="00321DEE"/>
    <w:rsid w:val="003233E7"/>
    <w:rsid w:val="00323624"/>
    <w:rsid w:val="00323861"/>
    <w:rsid w:val="00324C40"/>
    <w:rsid w:val="00324E96"/>
    <w:rsid w:val="003254A6"/>
    <w:rsid w:val="00330229"/>
    <w:rsid w:val="003306EF"/>
    <w:rsid w:val="003311A8"/>
    <w:rsid w:val="00331A98"/>
    <w:rsid w:val="00331E8D"/>
    <w:rsid w:val="00333A24"/>
    <w:rsid w:val="003351E1"/>
    <w:rsid w:val="00335996"/>
    <w:rsid w:val="003366CE"/>
    <w:rsid w:val="003372BB"/>
    <w:rsid w:val="00340E5C"/>
    <w:rsid w:val="00341848"/>
    <w:rsid w:val="003425DD"/>
    <w:rsid w:val="0034307C"/>
    <w:rsid w:val="003432CF"/>
    <w:rsid w:val="00343873"/>
    <w:rsid w:val="00346882"/>
    <w:rsid w:val="00346A86"/>
    <w:rsid w:val="00346F5D"/>
    <w:rsid w:val="003474DB"/>
    <w:rsid w:val="00350012"/>
    <w:rsid w:val="003503FE"/>
    <w:rsid w:val="00350AE8"/>
    <w:rsid w:val="00352398"/>
    <w:rsid w:val="00352EFF"/>
    <w:rsid w:val="0035382E"/>
    <w:rsid w:val="00353DE4"/>
    <w:rsid w:val="00354FEE"/>
    <w:rsid w:val="00356A74"/>
    <w:rsid w:val="00356EF3"/>
    <w:rsid w:val="00357100"/>
    <w:rsid w:val="00357462"/>
    <w:rsid w:val="00357486"/>
    <w:rsid w:val="00357BBE"/>
    <w:rsid w:val="00361926"/>
    <w:rsid w:val="003638EE"/>
    <w:rsid w:val="00364C2C"/>
    <w:rsid w:val="00364FF5"/>
    <w:rsid w:val="00365101"/>
    <w:rsid w:val="00365BE2"/>
    <w:rsid w:val="00366373"/>
    <w:rsid w:val="0036675B"/>
    <w:rsid w:val="003678F4"/>
    <w:rsid w:val="00372CE4"/>
    <w:rsid w:val="003734D4"/>
    <w:rsid w:val="00374950"/>
    <w:rsid w:val="00376292"/>
    <w:rsid w:val="003769FC"/>
    <w:rsid w:val="003819DE"/>
    <w:rsid w:val="00381AF1"/>
    <w:rsid w:val="00381BD4"/>
    <w:rsid w:val="00381E51"/>
    <w:rsid w:val="00382702"/>
    <w:rsid w:val="00384A81"/>
    <w:rsid w:val="00384C5F"/>
    <w:rsid w:val="00386B57"/>
    <w:rsid w:val="0039079D"/>
    <w:rsid w:val="00390B8B"/>
    <w:rsid w:val="00390DF5"/>
    <w:rsid w:val="00391D9A"/>
    <w:rsid w:val="003927AE"/>
    <w:rsid w:val="00393D68"/>
    <w:rsid w:val="003949C7"/>
    <w:rsid w:val="00395921"/>
    <w:rsid w:val="003962AD"/>
    <w:rsid w:val="003969B2"/>
    <w:rsid w:val="003969B9"/>
    <w:rsid w:val="003A03BF"/>
    <w:rsid w:val="003A067E"/>
    <w:rsid w:val="003A1509"/>
    <w:rsid w:val="003A213F"/>
    <w:rsid w:val="003A25E3"/>
    <w:rsid w:val="003A28E3"/>
    <w:rsid w:val="003A2E8E"/>
    <w:rsid w:val="003A3741"/>
    <w:rsid w:val="003A5CB5"/>
    <w:rsid w:val="003B035B"/>
    <w:rsid w:val="003B073B"/>
    <w:rsid w:val="003B2AF3"/>
    <w:rsid w:val="003B440E"/>
    <w:rsid w:val="003B4AE2"/>
    <w:rsid w:val="003B50AB"/>
    <w:rsid w:val="003B6996"/>
    <w:rsid w:val="003C0C64"/>
    <w:rsid w:val="003C20B4"/>
    <w:rsid w:val="003C2245"/>
    <w:rsid w:val="003C26F3"/>
    <w:rsid w:val="003C2B63"/>
    <w:rsid w:val="003C3CB3"/>
    <w:rsid w:val="003C3DDC"/>
    <w:rsid w:val="003C45EC"/>
    <w:rsid w:val="003C4A65"/>
    <w:rsid w:val="003C5D06"/>
    <w:rsid w:val="003C61CD"/>
    <w:rsid w:val="003C6D0B"/>
    <w:rsid w:val="003C7CC8"/>
    <w:rsid w:val="003D069D"/>
    <w:rsid w:val="003D07E1"/>
    <w:rsid w:val="003D0B09"/>
    <w:rsid w:val="003D1AF6"/>
    <w:rsid w:val="003D265B"/>
    <w:rsid w:val="003D343C"/>
    <w:rsid w:val="003D384A"/>
    <w:rsid w:val="003D42DF"/>
    <w:rsid w:val="003D4DE2"/>
    <w:rsid w:val="003D665D"/>
    <w:rsid w:val="003D6C0C"/>
    <w:rsid w:val="003E0038"/>
    <w:rsid w:val="003E22D2"/>
    <w:rsid w:val="003E25C2"/>
    <w:rsid w:val="003E3444"/>
    <w:rsid w:val="003E45CC"/>
    <w:rsid w:val="003E4AE9"/>
    <w:rsid w:val="003E4E72"/>
    <w:rsid w:val="003F21CF"/>
    <w:rsid w:val="003F364A"/>
    <w:rsid w:val="003F7541"/>
    <w:rsid w:val="00400418"/>
    <w:rsid w:val="00404CD8"/>
    <w:rsid w:val="004061C5"/>
    <w:rsid w:val="00406628"/>
    <w:rsid w:val="00407536"/>
    <w:rsid w:val="00407C27"/>
    <w:rsid w:val="00407EB3"/>
    <w:rsid w:val="00410B50"/>
    <w:rsid w:val="00412F19"/>
    <w:rsid w:val="004133E3"/>
    <w:rsid w:val="00414945"/>
    <w:rsid w:val="00414D5A"/>
    <w:rsid w:val="00415B2D"/>
    <w:rsid w:val="004162BF"/>
    <w:rsid w:val="004201BA"/>
    <w:rsid w:val="00420DFB"/>
    <w:rsid w:val="00422503"/>
    <w:rsid w:val="00423303"/>
    <w:rsid w:val="00423EF0"/>
    <w:rsid w:val="00425E8D"/>
    <w:rsid w:val="00426003"/>
    <w:rsid w:val="00426726"/>
    <w:rsid w:val="004268ED"/>
    <w:rsid w:val="00427501"/>
    <w:rsid w:val="004279A5"/>
    <w:rsid w:val="00427AD0"/>
    <w:rsid w:val="004303CA"/>
    <w:rsid w:val="004303EE"/>
    <w:rsid w:val="00430844"/>
    <w:rsid w:val="004309D8"/>
    <w:rsid w:val="004309DF"/>
    <w:rsid w:val="00431878"/>
    <w:rsid w:val="00433BB0"/>
    <w:rsid w:val="004343CC"/>
    <w:rsid w:val="004343E4"/>
    <w:rsid w:val="0043496A"/>
    <w:rsid w:val="00436C3E"/>
    <w:rsid w:val="00436CBE"/>
    <w:rsid w:val="00436DD4"/>
    <w:rsid w:val="004403B1"/>
    <w:rsid w:val="004408BD"/>
    <w:rsid w:val="00440AE7"/>
    <w:rsid w:val="00440D9C"/>
    <w:rsid w:val="0044364B"/>
    <w:rsid w:val="004438EC"/>
    <w:rsid w:val="00444762"/>
    <w:rsid w:val="004460EC"/>
    <w:rsid w:val="00446615"/>
    <w:rsid w:val="004472B7"/>
    <w:rsid w:val="00450696"/>
    <w:rsid w:val="00450E22"/>
    <w:rsid w:val="00452B71"/>
    <w:rsid w:val="00455B36"/>
    <w:rsid w:val="00455BA2"/>
    <w:rsid w:val="00455BC1"/>
    <w:rsid w:val="00456943"/>
    <w:rsid w:val="00456FE4"/>
    <w:rsid w:val="004600E7"/>
    <w:rsid w:val="004604C9"/>
    <w:rsid w:val="004614DE"/>
    <w:rsid w:val="00462FD2"/>
    <w:rsid w:val="0046313A"/>
    <w:rsid w:val="00463716"/>
    <w:rsid w:val="00463DBA"/>
    <w:rsid w:val="00465629"/>
    <w:rsid w:val="00466916"/>
    <w:rsid w:val="004702F5"/>
    <w:rsid w:val="00470FA5"/>
    <w:rsid w:val="004710E2"/>
    <w:rsid w:val="004743F9"/>
    <w:rsid w:val="004753CA"/>
    <w:rsid w:val="00475FF6"/>
    <w:rsid w:val="004779F3"/>
    <w:rsid w:val="004808F6"/>
    <w:rsid w:val="0048116E"/>
    <w:rsid w:val="004820CD"/>
    <w:rsid w:val="004824D8"/>
    <w:rsid w:val="00483B68"/>
    <w:rsid w:val="00483D6A"/>
    <w:rsid w:val="004846F4"/>
    <w:rsid w:val="00484760"/>
    <w:rsid w:val="0048529F"/>
    <w:rsid w:val="00485D57"/>
    <w:rsid w:val="0048674A"/>
    <w:rsid w:val="00486F2B"/>
    <w:rsid w:val="0049089C"/>
    <w:rsid w:val="00490A82"/>
    <w:rsid w:val="00491B8F"/>
    <w:rsid w:val="0049210E"/>
    <w:rsid w:val="00492DF1"/>
    <w:rsid w:val="00493C6E"/>
    <w:rsid w:val="00494656"/>
    <w:rsid w:val="00494B61"/>
    <w:rsid w:val="0049541C"/>
    <w:rsid w:val="00496D13"/>
    <w:rsid w:val="0049716A"/>
    <w:rsid w:val="004973EE"/>
    <w:rsid w:val="00497978"/>
    <w:rsid w:val="004A1EE6"/>
    <w:rsid w:val="004A3019"/>
    <w:rsid w:val="004A31B9"/>
    <w:rsid w:val="004A49C3"/>
    <w:rsid w:val="004A590B"/>
    <w:rsid w:val="004A6245"/>
    <w:rsid w:val="004A68FD"/>
    <w:rsid w:val="004A6B84"/>
    <w:rsid w:val="004A6DE8"/>
    <w:rsid w:val="004A73AC"/>
    <w:rsid w:val="004B052C"/>
    <w:rsid w:val="004B05A1"/>
    <w:rsid w:val="004B352A"/>
    <w:rsid w:val="004B3D9B"/>
    <w:rsid w:val="004B4AF5"/>
    <w:rsid w:val="004B4E64"/>
    <w:rsid w:val="004B4F6E"/>
    <w:rsid w:val="004B4FA8"/>
    <w:rsid w:val="004B6652"/>
    <w:rsid w:val="004B74FF"/>
    <w:rsid w:val="004C0671"/>
    <w:rsid w:val="004C0DC1"/>
    <w:rsid w:val="004C2C7B"/>
    <w:rsid w:val="004C3AB8"/>
    <w:rsid w:val="004C514F"/>
    <w:rsid w:val="004C5E45"/>
    <w:rsid w:val="004C61C5"/>
    <w:rsid w:val="004C68FB"/>
    <w:rsid w:val="004C69AF"/>
    <w:rsid w:val="004C7CB0"/>
    <w:rsid w:val="004D219D"/>
    <w:rsid w:val="004D28F5"/>
    <w:rsid w:val="004D308E"/>
    <w:rsid w:val="004D3C9A"/>
    <w:rsid w:val="004D4B08"/>
    <w:rsid w:val="004D6EB3"/>
    <w:rsid w:val="004D710A"/>
    <w:rsid w:val="004E112A"/>
    <w:rsid w:val="004E1ADD"/>
    <w:rsid w:val="004E1E8A"/>
    <w:rsid w:val="004E2A8C"/>
    <w:rsid w:val="004E321E"/>
    <w:rsid w:val="004E4845"/>
    <w:rsid w:val="004E6073"/>
    <w:rsid w:val="004E6797"/>
    <w:rsid w:val="004F04C8"/>
    <w:rsid w:val="004F22FD"/>
    <w:rsid w:val="004F2382"/>
    <w:rsid w:val="004F2AB6"/>
    <w:rsid w:val="004F39E1"/>
    <w:rsid w:val="004F4A8A"/>
    <w:rsid w:val="004F5AD1"/>
    <w:rsid w:val="004F5F77"/>
    <w:rsid w:val="004F72B3"/>
    <w:rsid w:val="00500201"/>
    <w:rsid w:val="005025AD"/>
    <w:rsid w:val="005026B4"/>
    <w:rsid w:val="00502844"/>
    <w:rsid w:val="00502E69"/>
    <w:rsid w:val="00503379"/>
    <w:rsid w:val="005037EA"/>
    <w:rsid w:val="00504819"/>
    <w:rsid w:val="00504FC6"/>
    <w:rsid w:val="005059E5"/>
    <w:rsid w:val="00506DFF"/>
    <w:rsid w:val="00506F98"/>
    <w:rsid w:val="00511AA6"/>
    <w:rsid w:val="00512642"/>
    <w:rsid w:val="00512874"/>
    <w:rsid w:val="005150C2"/>
    <w:rsid w:val="005154D0"/>
    <w:rsid w:val="00517B72"/>
    <w:rsid w:val="00520ACE"/>
    <w:rsid w:val="00520DA5"/>
    <w:rsid w:val="00520FAD"/>
    <w:rsid w:val="00521DE1"/>
    <w:rsid w:val="005223FB"/>
    <w:rsid w:val="00523981"/>
    <w:rsid w:val="005241A6"/>
    <w:rsid w:val="00525BA5"/>
    <w:rsid w:val="005261F8"/>
    <w:rsid w:val="00526B9A"/>
    <w:rsid w:val="005274CE"/>
    <w:rsid w:val="005277CF"/>
    <w:rsid w:val="0052795D"/>
    <w:rsid w:val="00530890"/>
    <w:rsid w:val="00531D86"/>
    <w:rsid w:val="00532792"/>
    <w:rsid w:val="00532935"/>
    <w:rsid w:val="0053350B"/>
    <w:rsid w:val="005345A4"/>
    <w:rsid w:val="00534A5E"/>
    <w:rsid w:val="00534EFC"/>
    <w:rsid w:val="005359AF"/>
    <w:rsid w:val="005367B2"/>
    <w:rsid w:val="00536919"/>
    <w:rsid w:val="00536A5C"/>
    <w:rsid w:val="00537265"/>
    <w:rsid w:val="005372BB"/>
    <w:rsid w:val="00540269"/>
    <w:rsid w:val="00540E41"/>
    <w:rsid w:val="00541A99"/>
    <w:rsid w:val="00542354"/>
    <w:rsid w:val="005425DA"/>
    <w:rsid w:val="00543018"/>
    <w:rsid w:val="00543421"/>
    <w:rsid w:val="00544474"/>
    <w:rsid w:val="005444D7"/>
    <w:rsid w:val="00544A84"/>
    <w:rsid w:val="005458B2"/>
    <w:rsid w:val="00546048"/>
    <w:rsid w:val="0054605C"/>
    <w:rsid w:val="005460D2"/>
    <w:rsid w:val="00546DB2"/>
    <w:rsid w:val="00547F88"/>
    <w:rsid w:val="005501F3"/>
    <w:rsid w:val="005508E9"/>
    <w:rsid w:val="005511B0"/>
    <w:rsid w:val="0055139A"/>
    <w:rsid w:val="00552376"/>
    <w:rsid w:val="00554349"/>
    <w:rsid w:val="00556C1D"/>
    <w:rsid w:val="0056033A"/>
    <w:rsid w:val="00561B4C"/>
    <w:rsid w:val="005623E4"/>
    <w:rsid w:val="00562C43"/>
    <w:rsid w:val="00564126"/>
    <w:rsid w:val="00564B87"/>
    <w:rsid w:val="005659ED"/>
    <w:rsid w:val="00566B21"/>
    <w:rsid w:val="00567CCF"/>
    <w:rsid w:val="00571A6B"/>
    <w:rsid w:val="00571D63"/>
    <w:rsid w:val="0057227E"/>
    <w:rsid w:val="00574206"/>
    <w:rsid w:val="00575D56"/>
    <w:rsid w:val="00575FEF"/>
    <w:rsid w:val="00577066"/>
    <w:rsid w:val="00577CB7"/>
    <w:rsid w:val="00577E8D"/>
    <w:rsid w:val="0058085F"/>
    <w:rsid w:val="00581203"/>
    <w:rsid w:val="0058143C"/>
    <w:rsid w:val="0058177B"/>
    <w:rsid w:val="0058345F"/>
    <w:rsid w:val="005834CF"/>
    <w:rsid w:val="00583A6D"/>
    <w:rsid w:val="00583FD3"/>
    <w:rsid w:val="00584BF7"/>
    <w:rsid w:val="0058753E"/>
    <w:rsid w:val="0059053C"/>
    <w:rsid w:val="00591211"/>
    <w:rsid w:val="00593B78"/>
    <w:rsid w:val="00593CC1"/>
    <w:rsid w:val="005954B2"/>
    <w:rsid w:val="00596D16"/>
    <w:rsid w:val="00597E7E"/>
    <w:rsid w:val="00597FF0"/>
    <w:rsid w:val="005A2362"/>
    <w:rsid w:val="005A23D8"/>
    <w:rsid w:val="005A31EA"/>
    <w:rsid w:val="005A37A1"/>
    <w:rsid w:val="005A5227"/>
    <w:rsid w:val="005A5B8D"/>
    <w:rsid w:val="005A5CBD"/>
    <w:rsid w:val="005A6E6B"/>
    <w:rsid w:val="005B0408"/>
    <w:rsid w:val="005B104D"/>
    <w:rsid w:val="005B21C2"/>
    <w:rsid w:val="005B3BB9"/>
    <w:rsid w:val="005B47EC"/>
    <w:rsid w:val="005B490D"/>
    <w:rsid w:val="005B4D00"/>
    <w:rsid w:val="005B5F4D"/>
    <w:rsid w:val="005B62FB"/>
    <w:rsid w:val="005B70D9"/>
    <w:rsid w:val="005B71D3"/>
    <w:rsid w:val="005B7EE0"/>
    <w:rsid w:val="005C0306"/>
    <w:rsid w:val="005C0773"/>
    <w:rsid w:val="005C1284"/>
    <w:rsid w:val="005C2C2D"/>
    <w:rsid w:val="005C2CB9"/>
    <w:rsid w:val="005C3A3A"/>
    <w:rsid w:val="005C4654"/>
    <w:rsid w:val="005C4B47"/>
    <w:rsid w:val="005C70F2"/>
    <w:rsid w:val="005C7D63"/>
    <w:rsid w:val="005D0539"/>
    <w:rsid w:val="005D0E4F"/>
    <w:rsid w:val="005D2531"/>
    <w:rsid w:val="005D3822"/>
    <w:rsid w:val="005D39CD"/>
    <w:rsid w:val="005D493E"/>
    <w:rsid w:val="005D5858"/>
    <w:rsid w:val="005D609C"/>
    <w:rsid w:val="005D60CB"/>
    <w:rsid w:val="005D795A"/>
    <w:rsid w:val="005E052E"/>
    <w:rsid w:val="005E1B82"/>
    <w:rsid w:val="005E2422"/>
    <w:rsid w:val="005E2BC8"/>
    <w:rsid w:val="005E55B1"/>
    <w:rsid w:val="005E6CC0"/>
    <w:rsid w:val="005E70C6"/>
    <w:rsid w:val="005F1003"/>
    <w:rsid w:val="005F11D8"/>
    <w:rsid w:val="005F1909"/>
    <w:rsid w:val="005F36B9"/>
    <w:rsid w:val="005F6AAA"/>
    <w:rsid w:val="00600F81"/>
    <w:rsid w:val="00602C5B"/>
    <w:rsid w:val="0060320F"/>
    <w:rsid w:val="006038E9"/>
    <w:rsid w:val="00605A82"/>
    <w:rsid w:val="0060612F"/>
    <w:rsid w:val="00606876"/>
    <w:rsid w:val="00606E2B"/>
    <w:rsid w:val="0060749A"/>
    <w:rsid w:val="00607A65"/>
    <w:rsid w:val="00607EB1"/>
    <w:rsid w:val="00611D51"/>
    <w:rsid w:val="00612447"/>
    <w:rsid w:val="006138F5"/>
    <w:rsid w:val="00615CCF"/>
    <w:rsid w:val="00616ACD"/>
    <w:rsid w:val="00620666"/>
    <w:rsid w:val="00622982"/>
    <w:rsid w:val="00622D09"/>
    <w:rsid w:val="006242B3"/>
    <w:rsid w:val="00624348"/>
    <w:rsid w:val="00625050"/>
    <w:rsid w:val="006254F3"/>
    <w:rsid w:val="006258A1"/>
    <w:rsid w:val="0062649E"/>
    <w:rsid w:val="00626A52"/>
    <w:rsid w:val="00627748"/>
    <w:rsid w:val="00627E27"/>
    <w:rsid w:val="00630C9B"/>
    <w:rsid w:val="0063168F"/>
    <w:rsid w:val="00631A27"/>
    <w:rsid w:val="00631D2C"/>
    <w:rsid w:val="0063251D"/>
    <w:rsid w:val="00632994"/>
    <w:rsid w:val="00633743"/>
    <w:rsid w:val="00633C29"/>
    <w:rsid w:val="0063432E"/>
    <w:rsid w:val="00636388"/>
    <w:rsid w:val="00636B5F"/>
    <w:rsid w:val="0063729D"/>
    <w:rsid w:val="0064011C"/>
    <w:rsid w:val="00640C34"/>
    <w:rsid w:val="00640CAC"/>
    <w:rsid w:val="00641F14"/>
    <w:rsid w:val="00644A04"/>
    <w:rsid w:val="006455B3"/>
    <w:rsid w:val="00645DA1"/>
    <w:rsid w:val="00646A77"/>
    <w:rsid w:val="00646D6C"/>
    <w:rsid w:val="00647395"/>
    <w:rsid w:val="006474EA"/>
    <w:rsid w:val="006479EA"/>
    <w:rsid w:val="0065023D"/>
    <w:rsid w:val="00651C54"/>
    <w:rsid w:val="00653BB7"/>
    <w:rsid w:val="00654F55"/>
    <w:rsid w:val="00654FE4"/>
    <w:rsid w:val="006552D6"/>
    <w:rsid w:val="0065624A"/>
    <w:rsid w:val="006600A0"/>
    <w:rsid w:val="0066075A"/>
    <w:rsid w:val="006622FD"/>
    <w:rsid w:val="00662B65"/>
    <w:rsid w:val="006632D8"/>
    <w:rsid w:val="00663C7C"/>
    <w:rsid w:val="00665B06"/>
    <w:rsid w:val="00667CB1"/>
    <w:rsid w:val="00670097"/>
    <w:rsid w:val="0067047C"/>
    <w:rsid w:val="006710F7"/>
    <w:rsid w:val="006730CD"/>
    <w:rsid w:val="0067337F"/>
    <w:rsid w:val="006734B6"/>
    <w:rsid w:val="00674556"/>
    <w:rsid w:val="00674C6A"/>
    <w:rsid w:val="006752B2"/>
    <w:rsid w:val="006752CC"/>
    <w:rsid w:val="00675419"/>
    <w:rsid w:val="00675461"/>
    <w:rsid w:val="006761D5"/>
    <w:rsid w:val="006762C1"/>
    <w:rsid w:val="006801CD"/>
    <w:rsid w:val="00682BC8"/>
    <w:rsid w:val="00684B3A"/>
    <w:rsid w:val="006862B4"/>
    <w:rsid w:val="006869D1"/>
    <w:rsid w:val="00687DEB"/>
    <w:rsid w:val="00690B23"/>
    <w:rsid w:val="006915B1"/>
    <w:rsid w:val="00691BF0"/>
    <w:rsid w:val="006928B9"/>
    <w:rsid w:val="00692D70"/>
    <w:rsid w:val="006942EB"/>
    <w:rsid w:val="00695055"/>
    <w:rsid w:val="00696A1F"/>
    <w:rsid w:val="006A1227"/>
    <w:rsid w:val="006A1BB4"/>
    <w:rsid w:val="006A1CE7"/>
    <w:rsid w:val="006A1D18"/>
    <w:rsid w:val="006A29AB"/>
    <w:rsid w:val="006A2CC1"/>
    <w:rsid w:val="006A3963"/>
    <w:rsid w:val="006A47D3"/>
    <w:rsid w:val="006A481E"/>
    <w:rsid w:val="006A529D"/>
    <w:rsid w:val="006A5D12"/>
    <w:rsid w:val="006A6B33"/>
    <w:rsid w:val="006B121C"/>
    <w:rsid w:val="006B13D4"/>
    <w:rsid w:val="006B20DD"/>
    <w:rsid w:val="006B29CD"/>
    <w:rsid w:val="006B2ADC"/>
    <w:rsid w:val="006B35CC"/>
    <w:rsid w:val="006B3E9D"/>
    <w:rsid w:val="006B4AD5"/>
    <w:rsid w:val="006B500A"/>
    <w:rsid w:val="006B5154"/>
    <w:rsid w:val="006B6266"/>
    <w:rsid w:val="006B6B39"/>
    <w:rsid w:val="006B6C44"/>
    <w:rsid w:val="006C0714"/>
    <w:rsid w:val="006C1BC7"/>
    <w:rsid w:val="006C1E80"/>
    <w:rsid w:val="006C1EDE"/>
    <w:rsid w:val="006C3796"/>
    <w:rsid w:val="006C45B8"/>
    <w:rsid w:val="006C4B35"/>
    <w:rsid w:val="006C5C6B"/>
    <w:rsid w:val="006C66CF"/>
    <w:rsid w:val="006C6934"/>
    <w:rsid w:val="006C6BC8"/>
    <w:rsid w:val="006C6D2F"/>
    <w:rsid w:val="006C6FEE"/>
    <w:rsid w:val="006C794E"/>
    <w:rsid w:val="006D1347"/>
    <w:rsid w:val="006D2AC2"/>
    <w:rsid w:val="006D4889"/>
    <w:rsid w:val="006D5FD5"/>
    <w:rsid w:val="006D650F"/>
    <w:rsid w:val="006D6749"/>
    <w:rsid w:val="006D6B36"/>
    <w:rsid w:val="006D6FBE"/>
    <w:rsid w:val="006D7929"/>
    <w:rsid w:val="006E0716"/>
    <w:rsid w:val="006E1D3E"/>
    <w:rsid w:val="006E3577"/>
    <w:rsid w:val="006E5428"/>
    <w:rsid w:val="006E5AC5"/>
    <w:rsid w:val="006E5B96"/>
    <w:rsid w:val="006E6B0F"/>
    <w:rsid w:val="006E6F10"/>
    <w:rsid w:val="006E74DC"/>
    <w:rsid w:val="006F06B9"/>
    <w:rsid w:val="006F0940"/>
    <w:rsid w:val="006F0BD2"/>
    <w:rsid w:val="006F1335"/>
    <w:rsid w:val="006F20F5"/>
    <w:rsid w:val="006F2255"/>
    <w:rsid w:val="006F2C12"/>
    <w:rsid w:val="006F39C8"/>
    <w:rsid w:val="006F3E2A"/>
    <w:rsid w:val="006F4373"/>
    <w:rsid w:val="006F5AF6"/>
    <w:rsid w:val="006F683F"/>
    <w:rsid w:val="006F695F"/>
    <w:rsid w:val="006F6B50"/>
    <w:rsid w:val="006F71A2"/>
    <w:rsid w:val="006F78DD"/>
    <w:rsid w:val="006F7ECD"/>
    <w:rsid w:val="00700489"/>
    <w:rsid w:val="00700CC9"/>
    <w:rsid w:val="00700FB6"/>
    <w:rsid w:val="00701106"/>
    <w:rsid w:val="00701A68"/>
    <w:rsid w:val="00701AB3"/>
    <w:rsid w:val="00701BA2"/>
    <w:rsid w:val="00702424"/>
    <w:rsid w:val="007042A6"/>
    <w:rsid w:val="007052A0"/>
    <w:rsid w:val="007102B8"/>
    <w:rsid w:val="00711F36"/>
    <w:rsid w:val="00713AA0"/>
    <w:rsid w:val="00713B66"/>
    <w:rsid w:val="0071482A"/>
    <w:rsid w:val="00716E9D"/>
    <w:rsid w:val="0071775D"/>
    <w:rsid w:val="00717993"/>
    <w:rsid w:val="0072091F"/>
    <w:rsid w:val="00721A17"/>
    <w:rsid w:val="00721C76"/>
    <w:rsid w:val="007220E7"/>
    <w:rsid w:val="0072309E"/>
    <w:rsid w:val="007230EC"/>
    <w:rsid w:val="00723220"/>
    <w:rsid w:val="007239FA"/>
    <w:rsid w:val="00724E03"/>
    <w:rsid w:val="00726425"/>
    <w:rsid w:val="00726693"/>
    <w:rsid w:val="0072761A"/>
    <w:rsid w:val="00727B3A"/>
    <w:rsid w:val="00733488"/>
    <w:rsid w:val="0073360B"/>
    <w:rsid w:val="0073376C"/>
    <w:rsid w:val="0073396F"/>
    <w:rsid w:val="00733A80"/>
    <w:rsid w:val="00733B91"/>
    <w:rsid w:val="00733F33"/>
    <w:rsid w:val="00735734"/>
    <w:rsid w:val="0073691B"/>
    <w:rsid w:val="00736E27"/>
    <w:rsid w:val="00736F49"/>
    <w:rsid w:val="00742942"/>
    <w:rsid w:val="00742B12"/>
    <w:rsid w:val="007436B1"/>
    <w:rsid w:val="0074597D"/>
    <w:rsid w:val="007459C3"/>
    <w:rsid w:val="00746A98"/>
    <w:rsid w:val="00746CB0"/>
    <w:rsid w:val="007471A2"/>
    <w:rsid w:val="007523BB"/>
    <w:rsid w:val="0075319E"/>
    <w:rsid w:val="007536A0"/>
    <w:rsid w:val="00753EB6"/>
    <w:rsid w:val="007540CC"/>
    <w:rsid w:val="00754C59"/>
    <w:rsid w:val="00754CC9"/>
    <w:rsid w:val="00761F21"/>
    <w:rsid w:val="00764192"/>
    <w:rsid w:val="007641C0"/>
    <w:rsid w:val="0076638D"/>
    <w:rsid w:val="00766A96"/>
    <w:rsid w:val="00771322"/>
    <w:rsid w:val="00771482"/>
    <w:rsid w:val="00771C98"/>
    <w:rsid w:val="00772240"/>
    <w:rsid w:val="00772A1C"/>
    <w:rsid w:val="007743F9"/>
    <w:rsid w:val="00774965"/>
    <w:rsid w:val="00775F4D"/>
    <w:rsid w:val="00776046"/>
    <w:rsid w:val="0077726E"/>
    <w:rsid w:val="0077794F"/>
    <w:rsid w:val="007806D1"/>
    <w:rsid w:val="0078252A"/>
    <w:rsid w:val="0078303F"/>
    <w:rsid w:val="00783AAE"/>
    <w:rsid w:val="0078447E"/>
    <w:rsid w:val="00784842"/>
    <w:rsid w:val="0078552F"/>
    <w:rsid w:val="00785599"/>
    <w:rsid w:val="00790093"/>
    <w:rsid w:val="007905C6"/>
    <w:rsid w:val="00790BA3"/>
    <w:rsid w:val="00790C13"/>
    <w:rsid w:val="00791B1D"/>
    <w:rsid w:val="00792150"/>
    <w:rsid w:val="00792353"/>
    <w:rsid w:val="00793ACB"/>
    <w:rsid w:val="0079455E"/>
    <w:rsid w:val="007955F3"/>
    <w:rsid w:val="00795884"/>
    <w:rsid w:val="00797924"/>
    <w:rsid w:val="00797FC7"/>
    <w:rsid w:val="007A05F2"/>
    <w:rsid w:val="007A0EB0"/>
    <w:rsid w:val="007A13D0"/>
    <w:rsid w:val="007A1958"/>
    <w:rsid w:val="007A204C"/>
    <w:rsid w:val="007A27D0"/>
    <w:rsid w:val="007A4CBF"/>
    <w:rsid w:val="007A5A84"/>
    <w:rsid w:val="007A6DDD"/>
    <w:rsid w:val="007A70F3"/>
    <w:rsid w:val="007B0C1E"/>
    <w:rsid w:val="007B2300"/>
    <w:rsid w:val="007B26E3"/>
    <w:rsid w:val="007B27DF"/>
    <w:rsid w:val="007B36DD"/>
    <w:rsid w:val="007B393A"/>
    <w:rsid w:val="007B3BCC"/>
    <w:rsid w:val="007B4062"/>
    <w:rsid w:val="007B4292"/>
    <w:rsid w:val="007B4EF4"/>
    <w:rsid w:val="007B520B"/>
    <w:rsid w:val="007B5D79"/>
    <w:rsid w:val="007B6204"/>
    <w:rsid w:val="007C17C6"/>
    <w:rsid w:val="007C1968"/>
    <w:rsid w:val="007C3C46"/>
    <w:rsid w:val="007C4886"/>
    <w:rsid w:val="007C4A3A"/>
    <w:rsid w:val="007C4AD6"/>
    <w:rsid w:val="007C58C9"/>
    <w:rsid w:val="007C5C67"/>
    <w:rsid w:val="007C5F98"/>
    <w:rsid w:val="007C608B"/>
    <w:rsid w:val="007C6B64"/>
    <w:rsid w:val="007C6ED2"/>
    <w:rsid w:val="007C7757"/>
    <w:rsid w:val="007C7EE8"/>
    <w:rsid w:val="007D1C9F"/>
    <w:rsid w:val="007D1E35"/>
    <w:rsid w:val="007D212D"/>
    <w:rsid w:val="007D2912"/>
    <w:rsid w:val="007D2CA0"/>
    <w:rsid w:val="007D38A6"/>
    <w:rsid w:val="007D43A0"/>
    <w:rsid w:val="007D5028"/>
    <w:rsid w:val="007D5551"/>
    <w:rsid w:val="007D5769"/>
    <w:rsid w:val="007D5FE9"/>
    <w:rsid w:val="007D6724"/>
    <w:rsid w:val="007D75C6"/>
    <w:rsid w:val="007D7C3C"/>
    <w:rsid w:val="007D7D85"/>
    <w:rsid w:val="007E17DD"/>
    <w:rsid w:val="007E2AE9"/>
    <w:rsid w:val="007E3224"/>
    <w:rsid w:val="007E367D"/>
    <w:rsid w:val="007E3E8C"/>
    <w:rsid w:val="007E69C9"/>
    <w:rsid w:val="007E6C76"/>
    <w:rsid w:val="007E78C7"/>
    <w:rsid w:val="007E7B89"/>
    <w:rsid w:val="007F05B4"/>
    <w:rsid w:val="007F0F74"/>
    <w:rsid w:val="007F1018"/>
    <w:rsid w:val="007F1EF6"/>
    <w:rsid w:val="007F2EBA"/>
    <w:rsid w:val="007F37E6"/>
    <w:rsid w:val="007F629A"/>
    <w:rsid w:val="007F6B9A"/>
    <w:rsid w:val="007F716D"/>
    <w:rsid w:val="007F7951"/>
    <w:rsid w:val="007F7A44"/>
    <w:rsid w:val="00800282"/>
    <w:rsid w:val="00800D49"/>
    <w:rsid w:val="00801D40"/>
    <w:rsid w:val="00802C26"/>
    <w:rsid w:val="00803EC5"/>
    <w:rsid w:val="00804B83"/>
    <w:rsid w:val="00804C23"/>
    <w:rsid w:val="00804ED9"/>
    <w:rsid w:val="00805CD9"/>
    <w:rsid w:val="008071C9"/>
    <w:rsid w:val="0080733D"/>
    <w:rsid w:val="00812B7F"/>
    <w:rsid w:val="00814815"/>
    <w:rsid w:val="00814F14"/>
    <w:rsid w:val="0081503E"/>
    <w:rsid w:val="008156F8"/>
    <w:rsid w:val="00815C94"/>
    <w:rsid w:val="008161F0"/>
    <w:rsid w:val="00816F87"/>
    <w:rsid w:val="008171AC"/>
    <w:rsid w:val="0081732C"/>
    <w:rsid w:val="00817A27"/>
    <w:rsid w:val="00820307"/>
    <w:rsid w:val="00820569"/>
    <w:rsid w:val="008209F5"/>
    <w:rsid w:val="008226F2"/>
    <w:rsid w:val="0082363D"/>
    <w:rsid w:val="008247B4"/>
    <w:rsid w:val="00824933"/>
    <w:rsid w:val="00825396"/>
    <w:rsid w:val="0082617B"/>
    <w:rsid w:val="008262E2"/>
    <w:rsid w:val="00826E5B"/>
    <w:rsid w:val="008270EA"/>
    <w:rsid w:val="008301CD"/>
    <w:rsid w:val="0083081C"/>
    <w:rsid w:val="008309AD"/>
    <w:rsid w:val="00833C8A"/>
    <w:rsid w:val="0083451C"/>
    <w:rsid w:val="00834F2B"/>
    <w:rsid w:val="008357CD"/>
    <w:rsid w:val="00835EDE"/>
    <w:rsid w:val="00835F83"/>
    <w:rsid w:val="00836825"/>
    <w:rsid w:val="00836D4E"/>
    <w:rsid w:val="0083788A"/>
    <w:rsid w:val="008406CA"/>
    <w:rsid w:val="008416E4"/>
    <w:rsid w:val="00842EE2"/>
    <w:rsid w:val="008455E2"/>
    <w:rsid w:val="008459AD"/>
    <w:rsid w:val="00846180"/>
    <w:rsid w:val="0084665C"/>
    <w:rsid w:val="0084683F"/>
    <w:rsid w:val="00846D6A"/>
    <w:rsid w:val="0084748B"/>
    <w:rsid w:val="00847C7D"/>
    <w:rsid w:val="00850383"/>
    <w:rsid w:val="0085214F"/>
    <w:rsid w:val="00857366"/>
    <w:rsid w:val="0085773A"/>
    <w:rsid w:val="00857761"/>
    <w:rsid w:val="00860D44"/>
    <w:rsid w:val="0086190F"/>
    <w:rsid w:val="008624AF"/>
    <w:rsid w:val="00863FD9"/>
    <w:rsid w:val="00864902"/>
    <w:rsid w:val="00864DCF"/>
    <w:rsid w:val="008670BE"/>
    <w:rsid w:val="00867B14"/>
    <w:rsid w:val="00867DD8"/>
    <w:rsid w:val="00867E1A"/>
    <w:rsid w:val="00870ACC"/>
    <w:rsid w:val="008710AE"/>
    <w:rsid w:val="0087127D"/>
    <w:rsid w:val="008712E1"/>
    <w:rsid w:val="00873BAD"/>
    <w:rsid w:val="00874FF8"/>
    <w:rsid w:val="008753DD"/>
    <w:rsid w:val="00876240"/>
    <w:rsid w:val="00876B2B"/>
    <w:rsid w:val="0087710B"/>
    <w:rsid w:val="00877FDE"/>
    <w:rsid w:val="0088026F"/>
    <w:rsid w:val="0088127C"/>
    <w:rsid w:val="00885253"/>
    <w:rsid w:val="00894DF2"/>
    <w:rsid w:val="008952F4"/>
    <w:rsid w:val="0089536F"/>
    <w:rsid w:val="00895CC1"/>
    <w:rsid w:val="008965C5"/>
    <w:rsid w:val="008A0335"/>
    <w:rsid w:val="008A0EAB"/>
    <w:rsid w:val="008A0FAA"/>
    <w:rsid w:val="008A1758"/>
    <w:rsid w:val="008A188D"/>
    <w:rsid w:val="008A196B"/>
    <w:rsid w:val="008A2630"/>
    <w:rsid w:val="008A4169"/>
    <w:rsid w:val="008A4C18"/>
    <w:rsid w:val="008A4CAC"/>
    <w:rsid w:val="008A5D87"/>
    <w:rsid w:val="008A6C8E"/>
    <w:rsid w:val="008A6E5B"/>
    <w:rsid w:val="008B041B"/>
    <w:rsid w:val="008B0546"/>
    <w:rsid w:val="008B05D2"/>
    <w:rsid w:val="008B0828"/>
    <w:rsid w:val="008B0B2C"/>
    <w:rsid w:val="008B2749"/>
    <w:rsid w:val="008B2C89"/>
    <w:rsid w:val="008B3345"/>
    <w:rsid w:val="008B3719"/>
    <w:rsid w:val="008B39DD"/>
    <w:rsid w:val="008B4001"/>
    <w:rsid w:val="008B41AC"/>
    <w:rsid w:val="008B4591"/>
    <w:rsid w:val="008B581A"/>
    <w:rsid w:val="008B5DE8"/>
    <w:rsid w:val="008B61EE"/>
    <w:rsid w:val="008B6D54"/>
    <w:rsid w:val="008B7E4B"/>
    <w:rsid w:val="008C0B5B"/>
    <w:rsid w:val="008C1031"/>
    <w:rsid w:val="008C210A"/>
    <w:rsid w:val="008C4FDB"/>
    <w:rsid w:val="008C50DF"/>
    <w:rsid w:val="008C5FC2"/>
    <w:rsid w:val="008C7B65"/>
    <w:rsid w:val="008D055E"/>
    <w:rsid w:val="008D1319"/>
    <w:rsid w:val="008D26C3"/>
    <w:rsid w:val="008D3393"/>
    <w:rsid w:val="008D3CA8"/>
    <w:rsid w:val="008D4662"/>
    <w:rsid w:val="008D4CC6"/>
    <w:rsid w:val="008D6671"/>
    <w:rsid w:val="008D68D1"/>
    <w:rsid w:val="008D6EF9"/>
    <w:rsid w:val="008D7D1D"/>
    <w:rsid w:val="008E0AF0"/>
    <w:rsid w:val="008E3916"/>
    <w:rsid w:val="008E45F9"/>
    <w:rsid w:val="008E726A"/>
    <w:rsid w:val="008E77FF"/>
    <w:rsid w:val="008E79DE"/>
    <w:rsid w:val="008E7BCA"/>
    <w:rsid w:val="008F14AD"/>
    <w:rsid w:val="008F15D6"/>
    <w:rsid w:val="008F291E"/>
    <w:rsid w:val="008F379B"/>
    <w:rsid w:val="008F37AA"/>
    <w:rsid w:val="008F4353"/>
    <w:rsid w:val="008F4C21"/>
    <w:rsid w:val="008F50CE"/>
    <w:rsid w:val="008F57A9"/>
    <w:rsid w:val="008F5829"/>
    <w:rsid w:val="008F5E32"/>
    <w:rsid w:val="008F6563"/>
    <w:rsid w:val="008F67C1"/>
    <w:rsid w:val="008F6CED"/>
    <w:rsid w:val="008F75BB"/>
    <w:rsid w:val="008F7C6E"/>
    <w:rsid w:val="0090374F"/>
    <w:rsid w:val="00903DB6"/>
    <w:rsid w:val="00904099"/>
    <w:rsid w:val="00904122"/>
    <w:rsid w:val="009061C6"/>
    <w:rsid w:val="00906CD0"/>
    <w:rsid w:val="009109DF"/>
    <w:rsid w:val="0091106E"/>
    <w:rsid w:val="009122CA"/>
    <w:rsid w:val="00912A2E"/>
    <w:rsid w:val="00913363"/>
    <w:rsid w:val="009139A6"/>
    <w:rsid w:val="00913DAE"/>
    <w:rsid w:val="00916197"/>
    <w:rsid w:val="00916650"/>
    <w:rsid w:val="00916E6F"/>
    <w:rsid w:val="009170AA"/>
    <w:rsid w:val="00917887"/>
    <w:rsid w:val="009210E9"/>
    <w:rsid w:val="009216AB"/>
    <w:rsid w:val="009237AE"/>
    <w:rsid w:val="00923904"/>
    <w:rsid w:val="00925BF8"/>
    <w:rsid w:val="00925FD3"/>
    <w:rsid w:val="00927092"/>
    <w:rsid w:val="0092759A"/>
    <w:rsid w:val="00927CBD"/>
    <w:rsid w:val="009336A8"/>
    <w:rsid w:val="009340F4"/>
    <w:rsid w:val="0093428D"/>
    <w:rsid w:val="00936278"/>
    <w:rsid w:val="00936330"/>
    <w:rsid w:val="00936396"/>
    <w:rsid w:val="009371D8"/>
    <w:rsid w:val="00941F90"/>
    <w:rsid w:val="00942FDF"/>
    <w:rsid w:val="00943D09"/>
    <w:rsid w:val="00945601"/>
    <w:rsid w:val="00945682"/>
    <w:rsid w:val="00945714"/>
    <w:rsid w:val="00945968"/>
    <w:rsid w:val="00946266"/>
    <w:rsid w:val="009477FA"/>
    <w:rsid w:val="00947E5D"/>
    <w:rsid w:val="00950B83"/>
    <w:rsid w:val="009511A4"/>
    <w:rsid w:val="00952CAC"/>
    <w:rsid w:val="00952FD6"/>
    <w:rsid w:val="009531BE"/>
    <w:rsid w:val="0095471E"/>
    <w:rsid w:val="009551C4"/>
    <w:rsid w:val="009560FB"/>
    <w:rsid w:val="009574A2"/>
    <w:rsid w:val="009579E5"/>
    <w:rsid w:val="00957E22"/>
    <w:rsid w:val="00960C7D"/>
    <w:rsid w:val="009624A1"/>
    <w:rsid w:val="00964BCE"/>
    <w:rsid w:val="0096505E"/>
    <w:rsid w:val="00966183"/>
    <w:rsid w:val="00966F46"/>
    <w:rsid w:val="009673C5"/>
    <w:rsid w:val="00973800"/>
    <w:rsid w:val="009738F7"/>
    <w:rsid w:val="00974C0E"/>
    <w:rsid w:val="009751B7"/>
    <w:rsid w:val="00976E47"/>
    <w:rsid w:val="00976E85"/>
    <w:rsid w:val="00977B57"/>
    <w:rsid w:val="00977F14"/>
    <w:rsid w:val="009808FB"/>
    <w:rsid w:val="009812BB"/>
    <w:rsid w:val="00982147"/>
    <w:rsid w:val="0098310E"/>
    <w:rsid w:val="0098329A"/>
    <w:rsid w:val="009835D0"/>
    <w:rsid w:val="00983A72"/>
    <w:rsid w:val="0098526B"/>
    <w:rsid w:val="00985A0B"/>
    <w:rsid w:val="00986A91"/>
    <w:rsid w:val="009878F8"/>
    <w:rsid w:val="00987C22"/>
    <w:rsid w:val="00987D78"/>
    <w:rsid w:val="00990D06"/>
    <w:rsid w:val="00990DEF"/>
    <w:rsid w:val="00991321"/>
    <w:rsid w:val="009919D4"/>
    <w:rsid w:val="00993587"/>
    <w:rsid w:val="00993E97"/>
    <w:rsid w:val="00994697"/>
    <w:rsid w:val="0099471C"/>
    <w:rsid w:val="009952E2"/>
    <w:rsid w:val="00995B5F"/>
    <w:rsid w:val="00995BA3"/>
    <w:rsid w:val="00995C7E"/>
    <w:rsid w:val="009965AE"/>
    <w:rsid w:val="0099677B"/>
    <w:rsid w:val="009A04A4"/>
    <w:rsid w:val="009A0874"/>
    <w:rsid w:val="009A18B4"/>
    <w:rsid w:val="009A2202"/>
    <w:rsid w:val="009A3207"/>
    <w:rsid w:val="009A3E56"/>
    <w:rsid w:val="009A42A2"/>
    <w:rsid w:val="009A43B0"/>
    <w:rsid w:val="009A4B09"/>
    <w:rsid w:val="009A6376"/>
    <w:rsid w:val="009A657A"/>
    <w:rsid w:val="009A6614"/>
    <w:rsid w:val="009A6D4A"/>
    <w:rsid w:val="009A76BF"/>
    <w:rsid w:val="009B02EB"/>
    <w:rsid w:val="009B07A4"/>
    <w:rsid w:val="009B0B9A"/>
    <w:rsid w:val="009B1840"/>
    <w:rsid w:val="009B2C3E"/>
    <w:rsid w:val="009B52C2"/>
    <w:rsid w:val="009B67BD"/>
    <w:rsid w:val="009B67DF"/>
    <w:rsid w:val="009B6848"/>
    <w:rsid w:val="009C0C89"/>
    <w:rsid w:val="009C0D92"/>
    <w:rsid w:val="009C15CE"/>
    <w:rsid w:val="009C20B3"/>
    <w:rsid w:val="009C2B11"/>
    <w:rsid w:val="009C2BE9"/>
    <w:rsid w:val="009C3E35"/>
    <w:rsid w:val="009C42D9"/>
    <w:rsid w:val="009C4CBA"/>
    <w:rsid w:val="009C4EC5"/>
    <w:rsid w:val="009C515F"/>
    <w:rsid w:val="009D1973"/>
    <w:rsid w:val="009D1F8F"/>
    <w:rsid w:val="009D500C"/>
    <w:rsid w:val="009D563B"/>
    <w:rsid w:val="009E21F2"/>
    <w:rsid w:val="009E2659"/>
    <w:rsid w:val="009E2E8B"/>
    <w:rsid w:val="009E2F67"/>
    <w:rsid w:val="009E5EF6"/>
    <w:rsid w:val="009E60E6"/>
    <w:rsid w:val="009E63BA"/>
    <w:rsid w:val="009E6755"/>
    <w:rsid w:val="009E75EB"/>
    <w:rsid w:val="009E7606"/>
    <w:rsid w:val="009F0977"/>
    <w:rsid w:val="009F22F0"/>
    <w:rsid w:val="009F2608"/>
    <w:rsid w:val="009F3CC3"/>
    <w:rsid w:val="009F4B9E"/>
    <w:rsid w:val="009F5182"/>
    <w:rsid w:val="009F52D0"/>
    <w:rsid w:val="009F6085"/>
    <w:rsid w:val="009F7A3F"/>
    <w:rsid w:val="00A0048A"/>
    <w:rsid w:val="00A026DE"/>
    <w:rsid w:val="00A02E20"/>
    <w:rsid w:val="00A030CB"/>
    <w:rsid w:val="00A038D3"/>
    <w:rsid w:val="00A03B07"/>
    <w:rsid w:val="00A03FFF"/>
    <w:rsid w:val="00A0530C"/>
    <w:rsid w:val="00A05F18"/>
    <w:rsid w:val="00A06CE8"/>
    <w:rsid w:val="00A072B6"/>
    <w:rsid w:val="00A0754A"/>
    <w:rsid w:val="00A1029D"/>
    <w:rsid w:val="00A10420"/>
    <w:rsid w:val="00A132FE"/>
    <w:rsid w:val="00A15CB0"/>
    <w:rsid w:val="00A160D1"/>
    <w:rsid w:val="00A17D69"/>
    <w:rsid w:val="00A20A13"/>
    <w:rsid w:val="00A210A0"/>
    <w:rsid w:val="00A2142F"/>
    <w:rsid w:val="00A2218F"/>
    <w:rsid w:val="00A23368"/>
    <w:rsid w:val="00A23606"/>
    <w:rsid w:val="00A23821"/>
    <w:rsid w:val="00A24D27"/>
    <w:rsid w:val="00A25AF1"/>
    <w:rsid w:val="00A2631C"/>
    <w:rsid w:val="00A274A3"/>
    <w:rsid w:val="00A27F2D"/>
    <w:rsid w:val="00A30125"/>
    <w:rsid w:val="00A302BE"/>
    <w:rsid w:val="00A313E5"/>
    <w:rsid w:val="00A316FC"/>
    <w:rsid w:val="00A328B2"/>
    <w:rsid w:val="00A32EAF"/>
    <w:rsid w:val="00A33699"/>
    <w:rsid w:val="00A33DF5"/>
    <w:rsid w:val="00A340BA"/>
    <w:rsid w:val="00A34825"/>
    <w:rsid w:val="00A349E5"/>
    <w:rsid w:val="00A34FFA"/>
    <w:rsid w:val="00A35155"/>
    <w:rsid w:val="00A35C83"/>
    <w:rsid w:val="00A36AA4"/>
    <w:rsid w:val="00A400C3"/>
    <w:rsid w:val="00A4051E"/>
    <w:rsid w:val="00A4142F"/>
    <w:rsid w:val="00A414A9"/>
    <w:rsid w:val="00A4175F"/>
    <w:rsid w:val="00A437DD"/>
    <w:rsid w:val="00A45F16"/>
    <w:rsid w:val="00A4605C"/>
    <w:rsid w:val="00A460C8"/>
    <w:rsid w:val="00A47731"/>
    <w:rsid w:val="00A47C78"/>
    <w:rsid w:val="00A52AAC"/>
    <w:rsid w:val="00A52FB0"/>
    <w:rsid w:val="00A53B91"/>
    <w:rsid w:val="00A53E97"/>
    <w:rsid w:val="00A563FD"/>
    <w:rsid w:val="00A56DF1"/>
    <w:rsid w:val="00A56E66"/>
    <w:rsid w:val="00A5774F"/>
    <w:rsid w:val="00A63586"/>
    <w:rsid w:val="00A641D3"/>
    <w:rsid w:val="00A645EC"/>
    <w:rsid w:val="00A64DFA"/>
    <w:rsid w:val="00A64EEB"/>
    <w:rsid w:val="00A654C5"/>
    <w:rsid w:val="00A67F8A"/>
    <w:rsid w:val="00A70263"/>
    <w:rsid w:val="00A71A95"/>
    <w:rsid w:val="00A71B16"/>
    <w:rsid w:val="00A721E3"/>
    <w:rsid w:val="00A72BBA"/>
    <w:rsid w:val="00A73553"/>
    <w:rsid w:val="00A73A37"/>
    <w:rsid w:val="00A73EE8"/>
    <w:rsid w:val="00A75804"/>
    <w:rsid w:val="00A75CBB"/>
    <w:rsid w:val="00A7679E"/>
    <w:rsid w:val="00A76CC8"/>
    <w:rsid w:val="00A772C5"/>
    <w:rsid w:val="00A778A7"/>
    <w:rsid w:val="00A77D1E"/>
    <w:rsid w:val="00A800C7"/>
    <w:rsid w:val="00A82DAE"/>
    <w:rsid w:val="00A830F7"/>
    <w:rsid w:val="00A83F09"/>
    <w:rsid w:val="00A85290"/>
    <w:rsid w:val="00A8549C"/>
    <w:rsid w:val="00A873FE"/>
    <w:rsid w:val="00A87F9F"/>
    <w:rsid w:val="00A900A5"/>
    <w:rsid w:val="00A93AC2"/>
    <w:rsid w:val="00A94F4B"/>
    <w:rsid w:val="00A95BBD"/>
    <w:rsid w:val="00A96796"/>
    <w:rsid w:val="00A97284"/>
    <w:rsid w:val="00AA0BA6"/>
    <w:rsid w:val="00AA252C"/>
    <w:rsid w:val="00AA3104"/>
    <w:rsid w:val="00AA3274"/>
    <w:rsid w:val="00AA3E23"/>
    <w:rsid w:val="00AA4128"/>
    <w:rsid w:val="00AA47E0"/>
    <w:rsid w:val="00AA5629"/>
    <w:rsid w:val="00AA586A"/>
    <w:rsid w:val="00AA5F48"/>
    <w:rsid w:val="00AA72ED"/>
    <w:rsid w:val="00AB04AA"/>
    <w:rsid w:val="00AB0583"/>
    <w:rsid w:val="00AB13DC"/>
    <w:rsid w:val="00AB1AA1"/>
    <w:rsid w:val="00AB1DF1"/>
    <w:rsid w:val="00AB532A"/>
    <w:rsid w:val="00AB5B64"/>
    <w:rsid w:val="00AB5D32"/>
    <w:rsid w:val="00AB6989"/>
    <w:rsid w:val="00AB6E7D"/>
    <w:rsid w:val="00AB7E10"/>
    <w:rsid w:val="00AB7F58"/>
    <w:rsid w:val="00AC084E"/>
    <w:rsid w:val="00AC0C4F"/>
    <w:rsid w:val="00AC1B61"/>
    <w:rsid w:val="00AC20DE"/>
    <w:rsid w:val="00AC2515"/>
    <w:rsid w:val="00AC300B"/>
    <w:rsid w:val="00AC5708"/>
    <w:rsid w:val="00AC59F6"/>
    <w:rsid w:val="00AD0C13"/>
    <w:rsid w:val="00AD120F"/>
    <w:rsid w:val="00AD14D9"/>
    <w:rsid w:val="00AD16B2"/>
    <w:rsid w:val="00AD1CB3"/>
    <w:rsid w:val="00AD374D"/>
    <w:rsid w:val="00AD38C1"/>
    <w:rsid w:val="00AD3CCD"/>
    <w:rsid w:val="00AD400A"/>
    <w:rsid w:val="00AD5ECD"/>
    <w:rsid w:val="00AD622B"/>
    <w:rsid w:val="00AD7377"/>
    <w:rsid w:val="00AD73B1"/>
    <w:rsid w:val="00AD7D63"/>
    <w:rsid w:val="00AE0A33"/>
    <w:rsid w:val="00AE15F5"/>
    <w:rsid w:val="00AE1D34"/>
    <w:rsid w:val="00AE2354"/>
    <w:rsid w:val="00AE32C3"/>
    <w:rsid w:val="00AE38DF"/>
    <w:rsid w:val="00AE5765"/>
    <w:rsid w:val="00AE5BA3"/>
    <w:rsid w:val="00AE630B"/>
    <w:rsid w:val="00AE7788"/>
    <w:rsid w:val="00AF14F2"/>
    <w:rsid w:val="00AF18F3"/>
    <w:rsid w:val="00AF1EC3"/>
    <w:rsid w:val="00AF2900"/>
    <w:rsid w:val="00AF3CC3"/>
    <w:rsid w:val="00AF471A"/>
    <w:rsid w:val="00AF5054"/>
    <w:rsid w:val="00AF5360"/>
    <w:rsid w:val="00AF5365"/>
    <w:rsid w:val="00AF65EA"/>
    <w:rsid w:val="00AF7421"/>
    <w:rsid w:val="00B01325"/>
    <w:rsid w:val="00B0170A"/>
    <w:rsid w:val="00B021AC"/>
    <w:rsid w:val="00B0514B"/>
    <w:rsid w:val="00B0550E"/>
    <w:rsid w:val="00B0575E"/>
    <w:rsid w:val="00B05D48"/>
    <w:rsid w:val="00B06FF9"/>
    <w:rsid w:val="00B07CA7"/>
    <w:rsid w:val="00B07D73"/>
    <w:rsid w:val="00B1168E"/>
    <w:rsid w:val="00B11EBE"/>
    <w:rsid w:val="00B120B8"/>
    <w:rsid w:val="00B1346E"/>
    <w:rsid w:val="00B13D8C"/>
    <w:rsid w:val="00B14474"/>
    <w:rsid w:val="00B1572E"/>
    <w:rsid w:val="00B169FD"/>
    <w:rsid w:val="00B21451"/>
    <w:rsid w:val="00B214F7"/>
    <w:rsid w:val="00B21555"/>
    <w:rsid w:val="00B230EB"/>
    <w:rsid w:val="00B27A93"/>
    <w:rsid w:val="00B30063"/>
    <w:rsid w:val="00B314F5"/>
    <w:rsid w:val="00B31E80"/>
    <w:rsid w:val="00B33CC3"/>
    <w:rsid w:val="00B35FC6"/>
    <w:rsid w:val="00B36931"/>
    <w:rsid w:val="00B40DED"/>
    <w:rsid w:val="00B40F71"/>
    <w:rsid w:val="00B4172C"/>
    <w:rsid w:val="00B4189A"/>
    <w:rsid w:val="00B42600"/>
    <w:rsid w:val="00B42605"/>
    <w:rsid w:val="00B43FF9"/>
    <w:rsid w:val="00B45D50"/>
    <w:rsid w:val="00B45FD6"/>
    <w:rsid w:val="00B468E3"/>
    <w:rsid w:val="00B46CF9"/>
    <w:rsid w:val="00B52D05"/>
    <w:rsid w:val="00B5385C"/>
    <w:rsid w:val="00B53ACF"/>
    <w:rsid w:val="00B54538"/>
    <w:rsid w:val="00B54A56"/>
    <w:rsid w:val="00B54FF6"/>
    <w:rsid w:val="00B57B73"/>
    <w:rsid w:val="00B6033F"/>
    <w:rsid w:val="00B60D9D"/>
    <w:rsid w:val="00B6177D"/>
    <w:rsid w:val="00B61A5C"/>
    <w:rsid w:val="00B61AE6"/>
    <w:rsid w:val="00B636F1"/>
    <w:rsid w:val="00B650A9"/>
    <w:rsid w:val="00B65230"/>
    <w:rsid w:val="00B65D55"/>
    <w:rsid w:val="00B6610E"/>
    <w:rsid w:val="00B6694F"/>
    <w:rsid w:val="00B67038"/>
    <w:rsid w:val="00B675DC"/>
    <w:rsid w:val="00B67644"/>
    <w:rsid w:val="00B67D7B"/>
    <w:rsid w:val="00B7080B"/>
    <w:rsid w:val="00B71FEE"/>
    <w:rsid w:val="00B73382"/>
    <w:rsid w:val="00B735D3"/>
    <w:rsid w:val="00B749A3"/>
    <w:rsid w:val="00B74A61"/>
    <w:rsid w:val="00B7706B"/>
    <w:rsid w:val="00B77799"/>
    <w:rsid w:val="00B77FDC"/>
    <w:rsid w:val="00B80289"/>
    <w:rsid w:val="00B8373F"/>
    <w:rsid w:val="00B83CCE"/>
    <w:rsid w:val="00B857CB"/>
    <w:rsid w:val="00B8636A"/>
    <w:rsid w:val="00B86418"/>
    <w:rsid w:val="00B86867"/>
    <w:rsid w:val="00B87007"/>
    <w:rsid w:val="00B872A6"/>
    <w:rsid w:val="00B9020A"/>
    <w:rsid w:val="00B90DF2"/>
    <w:rsid w:val="00B92D9E"/>
    <w:rsid w:val="00B93F0E"/>
    <w:rsid w:val="00B9575B"/>
    <w:rsid w:val="00BA10FF"/>
    <w:rsid w:val="00BA1182"/>
    <w:rsid w:val="00BA289F"/>
    <w:rsid w:val="00BA2D09"/>
    <w:rsid w:val="00BA3860"/>
    <w:rsid w:val="00BA4315"/>
    <w:rsid w:val="00BA4340"/>
    <w:rsid w:val="00BA4D87"/>
    <w:rsid w:val="00BA5527"/>
    <w:rsid w:val="00BA5784"/>
    <w:rsid w:val="00BA5C08"/>
    <w:rsid w:val="00BA65C8"/>
    <w:rsid w:val="00BA678E"/>
    <w:rsid w:val="00BA6998"/>
    <w:rsid w:val="00BB5728"/>
    <w:rsid w:val="00BB5E9D"/>
    <w:rsid w:val="00BB5EE8"/>
    <w:rsid w:val="00BB6549"/>
    <w:rsid w:val="00BC03FD"/>
    <w:rsid w:val="00BC05C9"/>
    <w:rsid w:val="00BC0A26"/>
    <w:rsid w:val="00BC0AAA"/>
    <w:rsid w:val="00BC1575"/>
    <w:rsid w:val="00BC1D65"/>
    <w:rsid w:val="00BC2055"/>
    <w:rsid w:val="00BC2073"/>
    <w:rsid w:val="00BC2571"/>
    <w:rsid w:val="00BC3236"/>
    <w:rsid w:val="00BC34F8"/>
    <w:rsid w:val="00BC462D"/>
    <w:rsid w:val="00BC4D83"/>
    <w:rsid w:val="00BC69FF"/>
    <w:rsid w:val="00BC6E27"/>
    <w:rsid w:val="00BC72B1"/>
    <w:rsid w:val="00BD01BB"/>
    <w:rsid w:val="00BD210C"/>
    <w:rsid w:val="00BD2796"/>
    <w:rsid w:val="00BD2A7D"/>
    <w:rsid w:val="00BD2E45"/>
    <w:rsid w:val="00BD4F43"/>
    <w:rsid w:val="00BD50D7"/>
    <w:rsid w:val="00BD54C2"/>
    <w:rsid w:val="00BD6833"/>
    <w:rsid w:val="00BD6B3D"/>
    <w:rsid w:val="00BD6F05"/>
    <w:rsid w:val="00BE1A1C"/>
    <w:rsid w:val="00BE1B6E"/>
    <w:rsid w:val="00BE1D40"/>
    <w:rsid w:val="00BE2176"/>
    <w:rsid w:val="00BE2343"/>
    <w:rsid w:val="00BE32E2"/>
    <w:rsid w:val="00BE3B06"/>
    <w:rsid w:val="00BE3BC6"/>
    <w:rsid w:val="00BE5343"/>
    <w:rsid w:val="00BE5C48"/>
    <w:rsid w:val="00BE62A1"/>
    <w:rsid w:val="00BE6C2D"/>
    <w:rsid w:val="00BE6D8B"/>
    <w:rsid w:val="00BE6DB8"/>
    <w:rsid w:val="00BE763D"/>
    <w:rsid w:val="00BF1493"/>
    <w:rsid w:val="00BF14AA"/>
    <w:rsid w:val="00BF1530"/>
    <w:rsid w:val="00BF20C4"/>
    <w:rsid w:val="00BF21FC"/>
    <w:rsid w:val="00BF25E6"/>
    <w:rsid w:val="00BF2642"/>
    <w:rsid w:val="00BF270C"/>
    <w:rsid w:val="00BF3DED"/>
    <w:rsid w:val="00BF41C2"/>
    <w:rsid w:val="00BF4996"/>
    <w:rsid w:val="00BF5016"/>
    <w:rsid w:val="00BF50F7"/>
    <w:rsid w:val="00BF541E"/>
    <w:rsid w:val="00BF603C"/>
    <w:rsid w:val="00C0149D"/>
    <w:rsid w:val="00C014DA"/>
    <w:rsid w:val="00C01A8E"/>
    <w:rsid w:val="00C01ED4"/>
    <w:rsid w:val="00C04FE7"/>
    <w:rsid w:val="00C057C1"/>
    <w:rsid w:val="00C05FDE"/>
    <w:rsid w:val="00C064CB"/>
    <w:rsid w:val="00C068CC"/>
    <w:rsid w:val="00C11B2E"/>
    <w:rsid w:val="00C158AB"/>
    <w:rsid w:val="00C160AB"/>
    <w:rsid w:val="00C16FDE"/>
    <w:rsid w:val="00C17BA9"/>
    <w:rsid w:val="00C2022F"/>
    <w:rsid w:val="00C207A7"/>
    <w:rsid w:val="00C223E5"/>
    <w:rsid w:val="00C2496C"/>
    <w:rsid w:val="00C24D7E"/>
    <w:rsid w:val="00C24DF4"/>
    <w:rsid w:val="00C25530"/>
    <w:rsid w:val="00C2737F"/>
    <w:rsid w:val="00C27C7F"/>
    <w:rsid w:val="00C3078F"/>
    <w:rsid w:val="00C346CF"/>
    <w:rsid w:val="00C35B10"/>
    <w:rsid w:val="00C3786B"/>
    <w:rsid w:val="00C40D4E"/>
    <w:rsid w:val="00C439E0"/>
    <w:rsid w:val="00C44C13"/>
    <w:rsid w:val="00C463FF"/>
    <w:rsid w:val="00C5126B"/>
    <w:rsid w:val="00C5136B"/>
    <w:rsid w:val="00C5167F"/>
    <w:rsid w:val="00C51A0C"/>
    <w:rsid w:val="00C5268C"/>
    <w:rsid w:val="00C529BA"/>
    <w:rsid w:val="00C53064"/>
    <w:rsid w:val="00C530B7"/>
    <w:rsid w:val="00C54BA1"/>
    <w:rsid w:val="00C54D7C"/>
    <w:rsid w:val="00C54E4C"/>
    <w:rsid w:val="00C57734"/>
    <w:rsid w:val="00C57810"/>
    <w:rsid w:val="00C57B1A"/>
    <w:rsid w:val="00C57BEE"/>
    <w:rsid w:val="00C60CF9"/>
    <w:rsid w:val="00C60E78"/>
    <w:rsid w:val="00C61DE4"/>
    <w:rsid w:val="00C62237"/>
    <w:rsid w:val="00C62E1E"/>
    <w:rsid w:val="00C63240"/>
    <w:rsid w:val="00C63B3F"/>
    <w:rsid w:val="00C648AD"/>
    <w:rsid w:val="00C656CD"/>
    <w:rsid w:val="00C65C87"/>
    <w:rsid w:val="00C65E4F"/>
    <w:rsid w:val="00C66B3F"/>
    <w:rsid w:val="00C67349"/>
    <w:rsid w:val="00C67643"/>
    <w:rsid w:val="00C7062B"/>
    <w:rsid w:val="00C7068C"/>
    <w:rsid w:val="00C706EC"/>
    <w:rsid w:val="00C70A5B"/>
    <w:rsid w:val="00C70D2E"/>
    <w:rsid w:val="00C7255B"/>
    <w:rsid w:val="00C7499D"/>
    <w:rsid w:val="00C75399"/>
    <w:rsid w:val="00C75D08"/>
    <w:rsid w:val="00C761F9"/>
    <w:rsid w:val="00C7683A"/>
    <w:rsid w:val="00C776B8"/>
    <w:rsid w:val="00C803E2"/>
    <w:rsid w:val="00C809FA"/>
    <w:rsid w:val="00C81A80"/>
    <w:rsid w:val="00C81BC1"/>
    <w:rsid w:val="00C81C16"/>
    <w:rsid w:val="00C82F3F"/>
    <w:rsid w:val="00C837E7"/>
    <w:rsid w:val="00C83EDF"/>
    <w:rsid w:val="00C83FF8"/>
    <w:rsid w:val="00C841BE"/>
    <w:rsid w:val="00C843EE"/>
    <w:rsid w:val="00C86080"/>
    <w:rsid w:val="00C877EF"/>
    <w:rsid w:val="00C87843"/>
    <w:rsid w:val="00C90AF4"/>
    <w:rsid w:val="00C92657"/>
    <w:rsid w:val="00C936E9"/>
    <w:rsid w:val="00C9385D"/>
    <w:rsid w:val="00C9549B"/>
    <w:rsid w:val="00C95688"/>
    <w:rsid w:val="00C96009"/>
    <w:rsid w:val="00C97C3B"/>
    <w:rsid w:val="00CA0223"/>
    <w:rsid w:val="00CA1650"/>
    <w:rsid w:val="00CA2367"/>
    <w:rsid w:val="00CA2D5F"/>
    <w:rsid w:val="00CA4A4D"/>
    <w:rsid w:val="00CA4A79"/>
    <w:rsid w:val="00CA57DD"/>
    <w:rsid w:val="00CA74DD"/>
    <w:rsid w:val="00CB1B15"/>
    <w:rsid w:val="00CB2505"/>
    <w:rsid w:val="00CB28BA"/>
    <w:rsid w:val="00CB3435"/>
    <w:rsid w:val="00CB3E99"/>
    <w:rsid w:val="00CB6004"/>
    <w:rsid w:val="00CB61F4"/>
    <w:rsid w:val="00CC013F"/>
    <w:rsid w:val="00CC13D7"/>
    <w:rsid w:val="00CC17A1"/>
    <w:rsid w:val="00CC2644"/>
    <w:rsid w:val="00CC3F15"/>
    <w:rsid w:val="00CC4037"/>
    <w:rsid w:val="00CC4A39"/>
    <w:rsid w:val="00CC613B"/>
    <w:rsid w:val="00CC6357"/>
    <w:rsid w:val="00CC7366"/>
    <w:rsid w:val="00CC7A8D"/>
    <w:rsid w:val="00CD0A38"/>
    <w:rsid w:val="00CD1652"/>
    <w:rsid w:val="00CD1BB5"/>
    <w:rsid w:val="00CD36E3"/>
    <w:rsid w:val="00CD3BF9"/>
    <w:rsid w:val="00CD5B80"/>
    <w:rsid w:val="00CD643D"/>
    <w:rsid w:val="00CD7336"/>
    <w:rsid w:val="00CD7C02"/>
    <w:rsid w:val="00CD7C40"/>
    <w:rsid w:val="00CE0126"/>
    <w:rsid w:val="00CE013C"/>
    <w:rsid w:val="00CE16C2"/>
    <w:rsid w:val="00CE20AD"/>
    <w:rsid w:val="00CE3A15"/>
    <w:rsid w:val="00CE3AA1"/>
    <w:rsid w:val="00CE47C1"/>
    <w:rsid w:val="00CE4BEE"/>
    <w:rsid w:val="00CE51BB"/>
    <w:rsid w:val="00CE5726"/>
    <w:rsid w:val="00CE5C64"/>
    <w:rsid w:val="00CE6505"/>
    <w:rsid w:val="00CF05B7"/>
    <w:rsid w:val="00CF0D21"/>
    <w:rsid w:val="00CF1842"/>
    <w:rsid w:val="00CF4A20"/>
    <w:rsid w:val="00CF6880"/>
    <w:rsid w:val="00CF7009"/>
    <w:rsid w:val="00D0278C"/>
    <w:rsid w:val="00D03179"/>
    <w:rsid w:val="00D0319A"/>
    <w:rsid w:val="00D03ABA"/>
    <w:rsid w:val="00D04004"/>
    <w:rsid w:val="00D04558"/>
    <w:rsid w:val="00D06955"/>
    <w:rsid w:val="00D06FD3"/>
    <w:rsid w:val="00D117F7"/>
    <w:rsid w:val="00D11849"/>
    <w:rsid w:val="00D11964"/>
    <w:rsid w:val="00D120D9"/>
    <w:rsid w:val="00D12FD3"/>
    <w:rsid w:val="00D1445B"/>
    <w:rsid w:val="00D15B1C"/>
    <w:rsid w:val="00D161B7"/>
    <w:rsid w:val="00D177DC"/>
    <w:rsid w:val="00D17F08"/>
    <w:rsid w:val="00D20864"/>
    <w:rsid w:val="00D212A7"/>
    <w:rsid w:val="00D21784"/>
    <w:rsid w:val="00D21ACC"/>
    <w:rsid w:val="00D24EC6"/>
    <w:rsid w:val="00D25ED4"/>
    <w:rsid w:val="00D27366"/>
    <w:rsid w:val="00D27A50"/>
    <w:rsid w:val="00D27E59"/>
    <w:rsid w:val="00D30C4E"/>
    <w:rsid w:val="00D32A22"/>
    <w:rsid w:val="00D32C28"/>
    <w:rsid w:val="00D33AC9"/>
    <w:rsid w:val="00D34E20"/>
    <w:rsid w:val="00D352AC"/>
    <w:rsid w:val="00D35E48"/>
    <w:rsid w:val="00D35FEC"/>
    <w:rsid w:val="00D363DA"/>
    <w:rsid w:val="00D36B13"/>
    <w:rsid w:val="00D37C95"/>
    <w:rsid w:val="00D41570"/>
    <w:rsid w:val="00D4367F"/>
    <w:rsid w:val="00D43AB5"/>
    <w:rsid w:val="00D450A6"/>
    <w:rsid w:val="00D50B86"/>
    <w:rsid w:val="00D519E0"/>
    <w:rsid w:val="00D53B1F"/>
    <w:rsid w:val="00D54676"/>
    <w:rsid w:val="00D54B54"/>
    <w:rsid w:val="00D54DF9"/>
    <w:rsid w:val="00D554C6"/>
    <w:rsid w:val="00D55508"/>
    <w:rsid w:val="00D56196"/>
    <w:rsid w:val="00D575D0"/>
    <w:rsid w:val="00D57951"/>
    <w:rsid w:val="00D60D69"/>
    <w:rsid w:val="00D60FAF"/>
    <w:rsid w:val="00D648AD"/>
    <w:rsid w:val="00D65D3B"/>
    <w:rsid w:val="00D66010"/>
    <w:rsid w:val="00D6607E"/>
    <w:rsid w:val="00D669F1"/>
    <w:rsid w:val="00D6707B"/>
    <w:rsid w:val="00D67175"/>
    <w:rsid w:val="00D70349"/>
    <w:rsid w:val="00D716AC"/>
    <w:rsid w:val="00D71F94"/>
    <w:rsid w:val="00D72AFB"/>
    <w:rsid w:val="00D75781"/>
    <w:rsid w:val="00D759DE"/>
    <w:rsid w:val="00D763A0"/>
    <w:rsid w:val="00D77BD5"/>
    <w:rsid w:val="00D803C7"/>
    <w:rsid w:val="00D80712"/>
    <w:rsid w:val="00D80856"/>
    <w:rsid w:val="00D817E5"/>
    <w:rsid w:val="00D83662"/>
    <w:rsid w:val="00D844CF"/>
    <w:rsid w:val="00D85F73"/>
    <w:rsid w:val="00D90BDA"/>
    <w:rsid w:val="00D90FA7"/>
    <w:rsid w:val="00D9126C"/>
    <w:rsid w:val="00D91A4F"/>
    <w:rsid w:val="00D91D04"/>
    <w:rsid w:val="00D9394E"/>
    <w:rsid w:val="00D94D2A"/>
    <w:rsid w:val="00D94E2B"/>
    <w:rsid w:val="00D95539"/>
    <w:rsid w:val="00DA002C"/>
    <w:rsid w:val="00DA0C7A"/>
    <w:rsid w:val="00DA0D8C"/>
    <w:rsid w:val="00DA1A85"/>
    <w:rsid w:val="00DA29F7"/>
    <w:rsid w:val="00DA2C86"/>
    <w:rsid w:val="00DA3CBE"/>
    <w:rsid w:val="00DA3EBB"/>
    <w:rsid w:val="00DA42A1"/>
    <w:rsid w:val="00DA470A"/>
    <w:rsid w:val="00DA4B04"/>
    <w:rsid w:val="00DA526A"/>
    <w:rsid w:val="00DA59C6"/>
    <w:rsid w:val="00DA5F91"/>
    <w:rsid w:val="00DA6A95"/>
    <w:rsid w:val="00DA7A22"/>
    <w:rsid w:val="00DA7EF0"/>
    <w:rsid w:val="00DB1907"/>
    <w:rsid w:val="00DB23A1"/>
    <w:rsid w:val="00DB45B3"/>
    <w:rsid w:val="00DB5FA5"/>
    <w:rsid w:val="00DB606B"/>
    <w:rsid w:val="00DB6378"/>
    <w:rsid w:val="00DB6F74"/>
    <w:rsid w:val="00DB733C"/>
    <w:rsid w:val="00DC0565"/>
    <w:rsid w:val="00DC0670"/>
    <w:rsid w:val="00DC137E"/>
    <w:rsid w:val="00DC1703"/>
    <w:rsid w:val="00DC1ED9"/>
    <w:rsid w:val="00DC2D76"/>
    <w:rsid w:val="00DC2E2B"/>
    <w:rsid w:val="00DC3A5E"/>
    <w:rsid w:val="00DC4D6E"/>
    <w:rsid w:val="00DC5A9C"/>
    <w:rsid w:val="00DC604C"/>
    <w:rsid w:val="00DD06FB"/>
    <w:rsid w:val="00DD1D5F"/>
    <w:rsid w:val="00DD311D"/>
    <w:rsid w:val="00DD395C"/>
    <w:rsid w:val="00DD4F0B"/>
    <w:rsid w:val="00DD5BB2"/>
    <w:rsid w:val="00DD5CE1"/>
    <w:rsid w:val="00DD610A"/>
    <w:rsid w:val="00DE28BE"/>
    <w:rsid w:val="00DE3811"/>
    <w:rsid w:val="00DE4CED"/>
    <w:rsid w:val="00DE57D3"/>
    <w:rsid w:val="00DE7B47"/>
    <w:rsid w:val="00DF004C"/>
    <w:rsid w:val="00DF0325"/>
    <w:rsid w:val="00DF288A"/>
    <w:rsid w:val="00DF3815"/>
    <w:rsid w:val="00DF3ADB"/>
    <w:rsid w:val="00DF4A0B"/>
    <w:rsid w:val="00DF579E"/>
    <w:rsid w:val="00DF68A3"/>
    <w:rsid w:val="00E01E50"/>
    <w:rsid w:val="00E023D4"/>
    <w:rsid w:val="00E024F5"/>
    <w:rsid w:val="00E03100"/>
    <w:rsid w:val="00E04765"/>
    <w:rsid w:val="00E0673F"/>
    <w:rsid w:val="00E06F23"/>
    <w:rsid w:val="00E07C32"/>
    <w:rsid w:val="00E07C48"/>
    <w:rsid w:val="00E07E6B"/>
    <w:rsid w:val="00E104B1"/>
    <w:rsid w:val="00E11BF4"/>
    <w:rsid w:val="00E12408"/>
    <w:rsid w:val="00E1295F"/>
    <w:rsid w:val="00E161A1"/>
    <w:rsid w:val="00E16528"/>
    <w:rsid w:val="00E16E2E"/>
    <w:rsid w:val="00E1753C"/>
    <w:rsid w:val="00E20C44"/>
    <w:rsid w:val="00E2112C"/>
    <w:rsid w:val="00E220FD"/>
    <w:rsid w:val="00E227E2"/>
    <w:rsid w:val="00E23B10"/>
    <w:rsid w:val="00E2502B"/>
    <w:rsid w:val="00E25AE7"/>
    <w:rsid w:val="00E2618B"/>
    <w:rsid w:val="00E26495"/>
    <w:rsid w:val="00E26DF5"/>
    <w:rsid w:val="00E273CE"/>
    <w:rsid w:val="00E2777D"/>
    <w:rsid w:val="00E2784C"/>
    <w:rsid w:val="00E27C18"/>
    <w:rsid w:val="00E30D7D"/>
    <w:rsid w:val="00E317D6"/>
    <w:rsid w:val="00E31CDE"/>
    <w:rsid w:val="00E321A8"/>
    <w:rsid w:val="00E32B3F"/>
    <w:rsid w:val="00E339AB"/>
    <w:rsid w:val="00E3539D"/>
    <w:rsid w:val="00E36CC8"/>
    <w:rsid w:val="00E37D07"/>
    <w:rsid w:val="00E4106F"/>
    <w:rsid w:val="00E421D0"/>
    <w:rsid w:val="00E43491"/>
    <w:rsid w:val="00E446E3"/>
    <w:rsid w:val="00E4646D"/>
    <w:rsid w:val="00E46608"/>
    <w:rsid w:val="00E4668A"/>
    <w:rsid w:val="00E509D9"/>
    <w:rsid w:val="00E51C1A"/>
    <w:rsid w:val="00E54A6D"/>
    <w:rsid w:val="00E554DA"/>
    <w:rsid w:val="00E55A80"/>
    <w:rsid w:val="00E570F6"/>
    <w:rsid w:val="00E57770"/>
    <w:rsid w:val="00E60456"/>
    <w:rsid w:val="00E61338"/>
    <w:rsid w:val="00E64C23"/>
    <w:rsid w:val="00E64E1D"/>
    <w:rsid w:val="00E65545"/>
    <w:rsid w:val="00E67473"/>
    <w:rsid w:val="00E675EE"/>
    <w:rsid w:val="00E7026A"/>
    <w:rsid w:val="00E70532"/>
    <w:rsid w:val="00E70CCB"/>
    <w:rsid w:val="00E70F0A"/>
    <w:rsid w:val="00E71270"/>
    <w:rsid w:val="00E72448"/>
    <w:rsid w:val="00E72A43"/>
    <w:rsid w:val="00E750B6"/>
    <w:rsid w:val="00E75365"/>
    <w:rsid w:val="00E7557E"/>
    <w:rsid w:val="00E75BF6"/>
    <w:rsid w:val="00E77A3B"/>
    <w:rsid w:val="00E77D88"/>
    <w:rsid w:val="00E77F6F"/>
    <w:rsid w:val="00E80F36"/>
    <w:rsid w:val="00E836C9"/>
    <w:rsid w:val="00E843BA"/>
    <w:rsid w:val="00E84ABF"/>
    <w:rsid w:val="00E84F80"/>
    <w:rsid w:val="00E87380"/>
    <w:rsid w:val="00E91211"/>
    <w:rsid w:val="00E9185C"/>
    <w:rsid w:val="00E95603"/>
    <w:rsid w:val="00E95D25"/>
    <w:rsid w:val="00E96493"/>
    <w:rsid w:val="00E964A6"/>
    <w:rsid w:val="00E97CED"/>
    <w:rsid w:val="00EA003D"/>
    <w:rsid w:val="00EA0D81"/>
    <w:rsid w:val="00EA15EE"/>
    <w:rsid w:val="00EA21A3"/>
    <w:rsid w:val="00EA234C"/>
    <w:rsid w:val="00EA2A1F"/>
    <w:rsid w:val="00EA66E3"/>
    <w:rsid w:val="00EA7A6B"/>
    <w:rsid w:val="00EA7A7B"/>
    <w:rsid w:val="00EA7FFD"/>
    <w:rsid w:val="00EB027E"/>
    <w:rsid w:val="00EB03DB"/>
    <w:rsid w:val="00EB07C5"/>
    <w:rsid w:val="00EB1314"/>
    <w:rsid w:val="00EB1895"/>
    <w:rsid w:val="00EB1BBE"/>
    <w:rsid w:val="00EB1EE8"/>
    <w:rsid w:val="00EB4757"/>
    <w:rsid w:val="00EB591E"/>
    <w:rsid w:val="00EC0D01"/>
    <w:rsid w:val="00EC1439"/>
    <w:rsid w:val="00EC2D34"/>
    <w:rsid w:val="00EC3889"/>
    <w:rsid w:val="00EC3977"/>
    <w:rsid w:val="00EC6E62"/>
    <w:rsid w:val="00EC7BD9"/>
    <w:rsid w:val="00ED0ECE"/>
    <w:rsid w:val="00ED36F8"/>
    <w:rsid w:val="00ED3A12"/>
    <w:rsid w:val="00ED3B7B"/>
    <w:rsid w:val="00ED4ABD"/>
    <w:rsid w:val="00ED5EE8"/>
    <w:rsid w:val="00EE16D8"/>
    <w:rsid w:val="00EE1EF0"/>
    <w:rsid w:val="00EE2807"/>
    <w:rsid w:val="00EE2D2C"/>
    <w:rsid w:val="00EE54FF"/>
    <w:rsid w:val="00EE5700"/>
    <w:rsid w:val="00EE5F8C"/>
    <w:rsid w:val="00EE6111"/>
    <w:rsid w:val="00EE6311"/>
    <w:rsid w:val="00EE6A7E"/>
    <w:rsid w:val="00EE7555"/>
    <w:rsid w:val="00EE7734"/>
    <w:rsid w:val="00EF70D7"/>
    <w:rsid w:val="00F00B1F"/>
    <w:rsid w:val="00F023EB"/>
    <w:rsid w:val="00F02D49"/>
    <w:rsid w:val="00F036B8"/>
    <w:rsid w:val="00F048DE"/>
    <w:rsid w:val="00F04A5B"/>
    <w:rsid w:val="00F0562E"/>
    <w:rsid w:val="00F07400"/>
    <w:rsid w:val="00F07B27"/>
    <w:rsid w:val="00F1030B"/>
    <w:rsid w:val="00F10EE0"/>
    <w:rsid w:val="00F11039"/>
    <w:rsid w:val="00F127F1"/>
    <w:rsid w:val="00F1359E"/>
    <w:rsid w:val="00F143C3"/>
    <w:rsid w:val="00F15237"/>
    <w:rsid w:val="00F15552"/>
    <w:rsid w:val="00F15E42"/>
    <w:rsid w:val="00F21E37"/>
    <w:rsid w:val="00F23286"/>
    <w:rsid w:val="00F23BE4"/>
    <w:rsid w:val="00F23C4A"/>
    <w:rsid w:val="00F240D4"/>
    <w:rsid w:val="00F25E00"/>
    <w:rsid w:val="00F27D0B"/>
    <w:rsid w:val="00F31481"/>
    <w:rsid w:val="00F33E1D"/>
    <w:rsid w:val="00F34233"/>
    <w:rsid w:val="00F34B02"/>
    <w:rsid w:val="00F37A02"/>
    <w:rsid w:val="00F40614"/>
    <w:rsid w:val="00F4089C"/>
    <w:rsid w:val="00F4269F"/>
    <w:rsid w:val="00F440F4"/>
    <w:rsid w:val="00F44338"/>
    <w:rsid w:val="00F443C2"/>
    <w:rsid w:val="00F4569C"/>
    <w:rsid w:val="00F458B4"/>
    <w:rsid w:val="00F46FDA"/>
    <w:rsid w:val="00F4750F"/>
    <w:rsid w:val="00F47C41"/>
    <w:rsid w:val="00F5025E"/>
    <w:rsid w:val="00F50D96"/>
    <w:rsid w:val="00F51D1F"/>
    <w:rsid w:val="00F5450B"/>
    <w:rsid w:val="00F54AAC"/>
    <w:rsid w:val="00F56121"/>
    <w:rsid w:val="00F56F6D"/>
    <w:rsid w:val="00F57B70"/>
    <w:rsid w:val="00F61597"/>
    <w:rsid w:val="00F628F1"/>
    <w:rsid w:val="00F636FB"/>
    <w:rsid w:val="00F63AEB"/>
    <w:rsid w:val="00F63CD7"/>
    <w:rsid w:val="00F65D69"/>
    <w:rsid w:val="00F66DA4"/>
    <w:rsid w:val="00F7008A"/>
    <w:rsid w:val="00F712BB"/>
    <w:rsid w:val="00F7245A"/>
    <w:rsid w:val="00F72644"/>
    <w:rsid w:val="00F7409C"/>
    <w:rsid w:val="00F7418A"/>
    <w:rsid w:val="00F74271"/>
    <w:rsid w:val="00F74354"/>
    <w:rsid w:val="00F743A3"/>
    <w:rsid w:val="00F74C30"/>
    <w:rsid w:val="00F7570F"/>
    <w:rsid w:val="00F76C4A"/>
    <w:rsid w:val="00F770B8"/>
    <w:rsid w:val="00F80EB1"/>
    <w:rsid w:val="00F81B1E"/>
    <w:rsid w:val="00F825C3"/>
    <w:rsid w:val="00F829E8"/>
    <w:rsid w:val="00F82D3C"/>
    <w:rsid w:val="00F82D89"/>
    <w:rsid w:val="00F85239"/>
    <w:rsid w:val="00F859A0"/>
    <w:rsid w:val="00F867B7"/>
    <w:rsid w:val="00F86925"/>
    <w:rsid w:val="00F87746"/>
    <w:rsid w:val="00F912B1"/>
    <w:rsid w:val="00F91B2D"/>
    <w:rsid w:val="00F9211B"/>
    <w:rsid w:val="00F938C4"/>
    <w:rsid w:val="00F93A25"/>
    <w:rsid w:val="00F93F43"/>
    <w:rsid w:val="00F94E3B"/>
    <w:rsid w:val="00F965C4"/>
    <w:rsid w:val="00F968B9"/>
    <w:rsid w:val="00F96A27"/>
    <w:rsid w:val="00F973DA"/>
    <w:rsid w:val="00FA0E31"/>
    <w:rsid w:val="00FA2D63"/>
    <w:rsid w:val="00FA37C9"/>
    <w:rsid w:val="00FA3821"/>
    <w:rsid w:val="00FA3823"/>
    <w:rsid w:val="00FA4010"/>
    <w:rsid w:val="00FA4230"/>
    <w:rsid w:val="00FA5BD5"/>
    <w:rsid w:val="00FA6BF8"/>
    <w:rsid w:val="00FB0370"/>
    <w:rsid w:val="00FB08A0"/>
    <w:rsid w:val="00FB141C"/>
    <w:rsid w:val="00FB28B6"/>
    <w:rsid w:val="00FB325B"/>
    <w:rsid w:val="00FB3A47"/>
    <w:rsid w:val="00FB407D"/>
    <w:rsid w:val="00FC5860"/>
    <w:rsid w:val="00FC62C3"/>
    <w:rsid w:val="00FC7766"/>
    <w:rsid w:val="00FD12C6"/>
    <w:rsid w:val="00FD19AE"/>
    <w:rsid w:val="00FD1DF0"/>
    <w:rsid w:val="00FD514C"/>
    <w:rsid w:val="00FD596C"/>
    <w:rsid w:val="00FD6388"/>
    <w:rsid w:val="00FD7C42"/>
    <w:rsid w:val="00FD7F13"/>
    <w:rsid w:val="00FE256B"/>
    <w:rsid w:val="00FE2B95"/>
    <w:rsid w:val="00FE42EB"/>
    <w:rsid w:val="00FE4F72"/>
    <w:rsid w:val="00FE50CA"/>
    <w:rsid w:val="00FE5E05"/>
    <w:rsid w:val="00FE6BE8"/>
    <w:rsid w:val="00FE7332"/>
    <w:rsid w:val="00FE77B1"/>
    <w:rsid w:val="00FE7E80"/>
    <w:rsid w:val="00FF0897"/>
    <w:rsid w:val="00FF11BF"/>
    <w:rsid w:val="00FF13B7"/>
    <w:rsid w:val="00FF1794"/>
    <w:rsid w:val="00FF2436"/>
    <w:rsid w:val="00FF4623"/>
    <w:rsid w:val="00FF53D9"/>
    <w:rsid w:val="00FF5E37"/>
    <w:rsid w:val="00FF63D1"/>
    <w:rsid w:val="00FF6500"/>
    <w:rsid w:val="00FF71E5"/>
    <w:rsid w:val="00FF7E86"/>
    <w:rsid w:val="364B6582"/>
    <w:rsid w:val="53402EE2"/>
    <w:rsid w:val="63ACA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7FEB2E"/>
  <w15:docId w15:val="{A9AE3036-FC9F-402E-B735-BBA447A67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4A3"/>
    <w:pPr>
      <w:spacing w:before="120" w:after="240"/>
    </w:pPr>
  </w:style>
  <w:style w:type="paragraph" w:styleId="Heading1">
    <w:name w:val="heading 1"/>
    <w:basedOn w:val="Normal"/>
    <w:next w:val="Normal"/>
    <w:link w:val="Heading1Char"/>
    <w:uiPriority w:val="9"/>
    <w:qFormat/>
    <w:rsid w:val="0019317B"/>
    <w:pPr>
      <w:keepNext/>
      <w:keepLines/>
      <w:numPr>
        <w:numId w:val="6"/>
      </w:numPr>
      <w:spacing w:before="400" w:after="40" w:line="240" w:lineRule="auto"/>
      <w:outlineLvl w:val="0"/>
    </w:pPr>
    <w:rPr>
      <w:rFonts w:asciiTheme="majorHAnsi" w:eastAsiaTheme="majorEastAsia" w:hAnsiTheme="majorHAnsi" w:cstheme="majorBidi"/>
      <w:color w:val="063069" w:themeColor="text2" w:themeTint="E6"/>
      <w:sz w:val="36"/>
      <w:szCs w:val="36"/>
    </w:rPr>
  </w:style>
  <w:style w:type="paragraph" w:styleId="Heading2">
    <w:name w:val="heading 2"/>
    <w:basedOn w:val="Normal"/>
    <w:next w:val="Normal"/>
    <w:link w:val="Heading2Char"/>
    <w:uiPriority w:val="9"/>
    <w:unhideWhenUsed/>
    <w:qFormat/>
    <w:rsid w:val="008E726A"/>
    <w:pPr>
      <w:keepNext/>
      <w:keepLines/>
      <w:numPr>
        <w:ilvl w:val="1"/>
        <w:numId w:val="6"/>
      </w:numPr>
      <w:pBdr>
        <w:bottom w:val="single" w:sz="4" w:space="1" w:color="1E407C" w:themeColor="accent2"/>
      </w:pBdr>
      <w:spacing w:before="240"/>
      <w:outlineLvl w:val="1"/>
    </w:pPr>
    <w:rPr>
      <w:rFonts w:asciiTheme="majorHAnsi" w:eastAsiaTheme="majorEastAsia" w:hAnsiTheme="majorHAnsi" w:cstheme="majorBidi"/>
      <w:color w:val="063069" w:themeColor="text2" w:themeTint="E6"/>
      <w:sz w:val="24"/>
      <w:szCs w:val="32"/>
    </w:rPr>
  </w:style>
  <w:style w:type="paragraph" w:styleId="Heading3">
    <w:name w:val="heading 3"/>
    <w:basedOn w:val="Normal"/>
    <w:next w:val="Normal"/>
    <w:link w:val="Heading3Char"/>
    <w:uiPriority w:val="9"/>
    <w:unhideWhenUsed/>
    <w:qFormat/>
    <w:rsid w:val="008E726A"/>
    <w:pPr>
      <w:keepNext/>
      <w:keepLines/>
      <w:numPr>
        <w:ilvl w:val="2"/>
        <w:numId w:val="6"/>
      </w:numPr>
      <w:spacing w:before="40" w:after="0" w:line="240" w:lineRule="auto"/>
      <w:outlineLvl w:val="2"/>
    </w:pPr>
    <w:rPr>
      <w:rFonts w:asciiTheme="majorHAnsi" w:eastAsiaTheme="majorEastAsia" w:hAnsiTheme="majorHAnsi" w:cstheme="majorBidi"/>
      <w:color w:val="1E407C" w:themeColor="accent2"/>
      <w:sz w:val="24"/>
      <w:szCs w:val="28"/>
    </w:rPr>
  </w:style>
  <w:style w:type="paragraph" w:styleId="Heading4">
    <w:name w:val="heading 4"/>
    <w:basedOn w:val="Normal"/>
    <w:next w:val="Normal"/>
    <w:link w:val="Heading4Char"/>
    <w:uiPriority w:val="9"/>
    <w:unhideWhenUsed/>
    <w:qFormat/>
    <w:rsid w:val="003D6C0C"/>
    <w:pPr>
      <w:keepNext/>
      <w:keepLines/>
      <w:numPr>
        <w:ilvl w:val="3"/>
        <w:numId w:val="6"/>
      </w:numPr>
      <w:spacing w:before="40" w:after="0"/>
      <w:outlineLvl w:val="3"/>
    </w:pPr>
    <w:rPr>
      <w:rFonts w:asciiTheme="majorHAnsi" w:eastAsiaTheme="majorEastAsia" w:hAnsiTheme="majorHAnsi" w:cstheme="majorBidi"/>
      <w:color w:val="595959" w:themeColor="text1" w:themeTint="A6"/>
      <w:sz w:val="24"/>
      <w:szCs w:val="24"/>
    </w:rPr>
  </w:style>
  <w:style w:type="paragraph" w:styleId="Heading5">
    <w:name w:val="heading 5"/>
    <w:basedOn w:val="Normal"/>
    <w:next w:val="Normal"/>
    <w:link w:val="Heading5Char"/>
    <w:uiPriority w:val="9"/>
    <w:unhideWhenUsed/>
    <w:qFormat/>
    <w:rsid w:val="004309DF"/>
    <w:pPr>
      <w:keepNext/>
      <w:keepLines/>
      <w:numPr>
        <w:ilvl w:val="4"/>
        <w:numId w:val="6"/>
      </w:numPr>
      <w:spacing w:before="40" w:after="0"/>
      <w:outlineLvl w:val="4"/>
    </w:pPr>
    <w:rPr>
      <w:rFonts w:asciiTheme="majorHAnsi" w:eastAsiaTheme="majorEastAsia" w:hAnsiTheme="majorHAnsi" w:cstheme="majorBidi"/>
      <w:caps/>
      <w:color w:val="0074A6" w:themeColor="accent1" w:themeShade="BF"/>
    </w:rPr>
  </w:style>
  <w:style w:type="paragraph" w:styleId="Heading6">
    <w:name w:val="heading 6"/>
    <w:basedOn w:val="Normal"/>
    <w:next w:val="Normal"/>
    <w:link w:val="Heading6Char"/>
    <w:uiPriority w:val="9"/>
    <w:unhideWhenUsed/>
    <w:qFormat/>
    <w:rsid w:val="004309DF"/>
    <w:pPr>
      <w:keepNext/>
      <w:keepLines/>
      <w:numPr>
        <w:ilvl w:val="5"/>
        <w:numId w:val="6"/>
      </w:numPr>
      <w:spacing w:before="40" w:after="0"/>
      <w:outlineLvl w:val="5"/>
    </w:pPr>
    <w:rPr>
      <w:rFonts w:asciiTheme="majorHAnsi" w:eastAsiaTheme="majorEastAsia" w:hAnsiTheme="majorHAnsi" w:cstheme="majorBidi"/>
      <w:i/>
      <w:iCs/>
      <w:caps/>
      <w:color w:val="004E6F" w:themeColor="accent1" w:themeShade="80"/>
    </w:rPr>
  </w:style>
  <w:style w:type="paragraph" w:styleId="Heading7">
    <w:name w:val="heading 7"/>
    <w:basedOn w:val="Normal"/>
    <w:next w:val="Normal"/>
    <w:link w:val="Heading7Char"/>
    <w:uiPriority w:val="9"/>
    <w:semiHidden/>
    <w:unhideWhenUsed/>
    <w:qFormat/>
    <w:rsid w:val="004309DF"/>
    <w:pPr>
      <w:keepNext/>
      <w:keepLines/>
      <w:numPr>
        <w:ilvl w:val="6"/>
        <w:numId w:val="6"/>
      </w:numPr>
      <w:spacing w:before="40" w:after="0"/>
      <w:outlineLvl w:val="6"/>
    </w:pPr>
    <w:rPr>
      <w:rFonts w:asciiTheme="majorHAnsi" w:eastAsiaTheme="majorEastAsia" w:hAnsiTheme="majorHAnsi" w:cstheme="majorBidi"/>
      <w:b/>
      <w:bCs/>
      <w:color w:val="004E6F" w:themeColor="accent1" w:themeShade="80"/>
    </w:rPr>
  </w:style>
  <w:style w:type="paragraph" w:styleId="Heading8">
    <w:name w:val="heading 8"/>
    <w:basedOn w:val="Normal"/>
    <w:next w:val="Normal"/>
    <w:link w:val="Heading8Char"/>
    <w:uiPriority w:val="9"/>
    <w:semiHidden/>
    <w:unhideWhenUsed/>
    <w:qFormat/>
    <w:rsid w:val="004309DF"/>
    <w:pPr>
      <w:keepNext/>
      <w:keepLines/>
      <w:numPr>
        <w:ilvl w:val="7"/>
        <w:numId w:val="6"/>
      </w:numPr>
      <w:spacing w:before="40" w:after="0"/>
      <w:outlineLvl w:val="7"/>
    </w:pPr>
    <w:rPr>
      <w:rFonts w:asciiTheme="majorHAnsi" w:eastAsiaTheme="majorEastAsia" w:hAnsiTheme="majorHAnsi" w:cstheme="majorBidi"/>
      <w:b/>
      <w:bCs/>
      <w:i/>
      <w:iCs/>
      <w:color w:val="004E6F" w:themeColor="accent1" w:themeShade="80"/>
    </w:rPr>
  </w:style>
  <w:style w:type="paragraph" w:styleId="Heading9">
    <w:name w:val="heading 9"/>
    <w:basedOn w:val="Normal"/>
    <w:next w:val="Normal"/>
    <w:link w:val="Heading9Char"/>
    <w:uiPriority w:val="9"/>
    <w:semiHidden/>
    <w:unhideWhenUsed/>
    <w:qFormat/>
    <w:rsid w:val="004309DF"/>
    <w:pPr>
      <w:keepNext/>
      <w:keepLines/>
      <w:numPr>
        <w:ilvl w:val="8"/>
        <w:numId w:val="6"/>
      </w:numPr>
      <w:spacing w:before="40" w:after="0"/>
      <w:outlineLvl w:val="8"/>
    </w:pPr>
    <w:rPr>
      <w:rFonts w:asciiTheme="majorHAnsi" w:eastAsiaTheme="majorEastAsia" w:hAnsiTheme="majorHAnsi" w:cstheme="majorBidi"/>
      <w:i/>
      <w:iCs/>
      <w:color w:val="004E6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1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1A4"/>
  </w:style>
  <w:style w:type="paragraph" w:styleId="Footer">
    <w:name w:val="footer"/>
    <w:basedOn w:val="Normal"/>
    <w:link w:val="FooterChar"/>
    <w:uiPriority w:val="99"/>
    <w:unhideWhenUsed/>
    <w:rsid w:val="00F636FB"/>
    <w:pPr>
      <w:tabs>
        <w:tab w:val="center" w:pos="4680"/>
        <w:tab w:val="right" w:pos="9360"/>
      </w:tabs>
      <w:spacing w:before="0" w:after="0" w:line="240" w:lineRule="auto"/>
    </w:pPr>
    <w:rPr>
      <w:rFonts w:asciiTheme="majorHAnsi" w:hAnsiTheme="majorHAnsi"/>
      <w:sz w:val="20"/>
    </w:rPr>
  </w:style>
  <w:style w:type="character" w:customStyle="1" w:styleId="FooterChar">
    <w:name w:val="Footer Char"/>
    <w:basedOn w:val="DefaultParagraphFont"/>
    <w:link w:val="Footer"/>
    <w:uiPriority w:val="99"/>
    <w:rsid w:val="00F636FB"/>
    <w:rPr>
      <w:rFonts w:asciiTheme="majorHAnsi" w:hAnsiTheme="majorHAnsi"/>
      <w:sz w:val="20"/>
    </w:rPr>
  </w:style>
  <w:style w:type="table" w:styleId="TableGrid">
    <w:name w:val="Table Grid"/>
    <w:basedOn w:val="TableNormal"/>
    <w:uiPriority w:val="59"/>
    <w:rsid w:val="005B0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E74DC"/>
    <w:rPr>
      <w:rFonts w:asciiTheme="majorHAnsi" w:hAnsiTheme="majorHAnsi"/>
      <w:b w:val="0"/>
      <w:bCs/>
      <w:u w:val="single"/>
    </w:rPr>
  </w:style>
  <w:style w:type="table" w:styleId="GridTable4-Accent2">
    <w:name w:val="Grid Table 4 Accent 2"/>
    <w:basedOn w:val="TableNormal"/>
    <w:uiPriority w:val="49"/>
    <w:rsid w:val="00280439"/>
    <w:pPr>
      <w:spacing w:after="0" w:line="240" w:lineRule="auto"/>
    </w:pPr>
    <w:tblPr>
      <w:tblStyleRowBandSize w:val="1"/>
      <w:tblStyleColBandSize w:val="1"/>
      <w:tblBorders>
        <w:top w:val="single" w:sz="4" w:space="0" w:color="5382D5" w:themeColor="accent2" w:themeTint="99"/>
        <w:left w:val="single" w:sz="4" w:space="0" w:color="5382D5" w:themeColor="accent2" w:themeTint="99"/>
        <w:bottom w:val="single" w:sz="4" w:space="0" w:color="5382D5" w:themeColor="accent2" w:themeTint="99"/>
        <w:right w:val="single" w:sz="4" w:space="0" w:color="5382D5" w:themeColor="accent2" w:themeTint="99"/>
        <w:insideH w:val="single" w:sz="4" w:space="0" w:color="5382D5" w:themeColor="accent2" w:themeTint="99"/>
        <w:insideV w:val="single" w:sz="4" w:space="0" w:color="5382D5" w:themeColor="accent2" w:themeTint="99"/>
      </w:tblBorders>
    </w:tblPr>
    <w:tblStylePr w:type="firstRow">
      <w:rPr>
        <w:b/>
        <w:bCs/>
        <w:color w:val="FFFFFF" w:themeColor="background1"/>
      </w:rPr>
      <w:tblPr/>
      <w:tcPr>
        <w:tcBorders>
          <w:top w:val="single" w:sz="4" w:space="0" w:color="1E407C" w:themeColor="accent2"/>
          <w:left w:val="single" w:sz="4" w:space="0" w:color="1E407C" w:themeColor="accent2"/>
          <w:bottom w:val="single" w:sz="4" w:space="0" w:color="1E407C" w:themeColor="accent2"/>
          <w:right w:val="single" w:sz="4" w:space="0" w:color="1E407C" w:themeColor="accent2"/>
          <w:insideH w:val="nil"/>
          <w:insideV w:val="nil"/>
        </w:tcBorders>
        <w:shd w:val="clear" w:color="auto" w:fill="1E407C" w:themeFill="accent2"/>
      </w:tcPr>
    </w:tblStylePr>
    <w:tblStylePr w:type="lastRow">
      <w:rPr>
        <w:b/>
        <w:bCs/>
      </w:rPr>
      <w:tblPr/>
      <w:tcPr>
        <w:tcBorders>
          <w:top w:val="double" w:sz="4" w:space="0" w:color="1E407C" w:themeColor="accent2"/>
        </w:tcBorders>
      </w:tcPr>
    </w:tblStylePr>
    <w:tblStylePr w:type="firstCol">
      <w:rPr>
        <w:b/>
        <w:bCs/>
      </w:rPr>
    </w:tblStylePr>
    <w:tblStylePr w:type="lastCol">
      <w:rPr>
        <w:b/>
        <w:bCs/>
      </w:rPr>
    </w:tblStylePr>
    <w:tblStylePr w:type="band1Vert">
      <w:tblPr/>
      <w:tcPr>
        <w:shd w:val="clear" w:color="auto" w:fill="C5D5F1" w:themeFill="accent2" w:themeFillTint="33"/>
      </w:tcPr>
    </w:tblStylePr>
    <w:tblStylePr w:type="band1Horz">
      <w:tblPr/>
      <w:tcPr>
        <w:shd w:val="clear" w:color="auto" w:fill="C5D5F1" w:themeFill="accent2" w:themeFillTint="33"/>
      </w:tcPr>
    </w:tblStylePr>
  </w:style>
  <w:style w:type="paragraph" w:styleId="Title">
    <w:name w:val="Title"/>
    <w:basedOn w:val="Normal"/>
    <w:next w:val="Normal"/>
    <w:link w:val="TitleChar"/>
    <w:uiPriority w:val="10"/>
    <w:qFormat/>
    <w:rsid w:val="004309DF"/>
    <w:pPr>
      <w:spacing w:after="0" w:line="204" w:lineRule="auto"/>
      <w:contextualSpacing/>
    </w:pPr>
    <w:rPr>
      <w:rFonts w:asciiTheme="majorHAnsi" w:eastAsiaTheme="majorEastAsia" w:hAnsiTheme="majorHAnsi" w:cstheme="majorBidi"/>
      <w:caps/>
      <w:color w:val="041E41" w:themeColor="text2"/>
      <w:spacing w:val="-15"/>
      <w:sz w:val="72"/>
      <w:szCs w:val="72"/>
    </w:rPr>
  </w:style>
  <w:style w:type="character" w:customStyle="1" w:styleId="TitleChar">
    <w:name w:val="Title Char"/>
    <w:basedOn w:val="DefaultParagraphFont"/>
    <w:link w:val="Title"/>
    <w:uiPriority w:val="10"/>
    <w:rsid w:val="004309DF"/>
    <w:rPr>
      <w:rFonts w:asciiTheme="majorHAnsi" w:eastAsiaTheme="majorEastAsia" w:hAnsiTheme="majorHAnsi" w:cstheme="majorBidi"/>
      <w:caps/>
      <w:color w:val="041E41" w:themeColor="text2"/>
      <w:spacing w:val="-15"/>
      <w:sz w:val="72"/>
      <w:szCs w:val="72"/>
    </w:rPr>
  </w:style>
  <w:style w:type="character" w:customStyle="1" w:styleId="Heading1Char">
    <w:name w:val="Heading 1 Char"/>
    <w:basedOn w:val="DefaultParagraphFont"/>
    <w:link w:val="Heading1"/>
    <w:uiPriority w:val="9"/>
    <w:rsid w:val="0019317B"/>
    <w:rPr>
      <w:rFonts w:asciiTheme="majorHAnsi" w:eastAsiaTheme="majorEastAsia" w:hAnsiTheme="majorHAnsi" w:cstheme="majorBidi"/>
      <w:color w:val="063069" w:themeColor="text2" w:themeTint="E6"/>
      <w:sz w:val="36"/>
      <w:szCs w:val="36"/>
    </w:rPr>
  </w:style>
  <w:style w:type="paragraph" w:styleId="List">
    <w:name w:val="List"/>
    <w:basedOn w:val="Normal"/>
    <w:uiPriority w:val="99"/>
    <w:unhideWhenUsed/>
    <w:rsid w:val="000F0A5B"/>
    <w:pPr>
      <w:ind w:left="360" w:hanging="360"/>
      <w:contextualSpacing/>
    </w:pPr>
  </w:style>
  <w:style w:type="character" w:customStyle="1" w:styleId="Heading2Char">
    <w:name w:val="Heading 2 Char"/>
    <w:basedOn w:val="DefaultParagraphFont"/>
    <w:link w:val="Heading2"/>
    <w:uiPriority w:val="9"/>
    <w:rsid w:val="008E726A"/>
    <w:rPr>
      <w:rFonts w:asciiTheme="majorHAnsi" w:eastAsiaTheme="majorEastAsia" w:hAnsiTheme="majorHAnsi" w:cstheme="majorBidi"/>
      <w:color w:val="063069" w:themeColor="text2" w:themeTint="E6"/>
      <w:sz w:val="24"/>
      <w:szCs w:val="32"/>
    </w:rPr>
  </w:style>
  <w:style w:type="paragraph" w:styleId="Quote">
    <w:name w:val="Quote"/>
    <w:basedOn w:val="Normal"/>
    <w:next w:val="Normal"/>
    <w:link w:val="QuoteChar"/>
    <w:uiPriority w:val="29"/>
    <w:qFormat/>
    <w:rsid w:val="004309DF"/>
    <w:pPr>
      <w:spacing w:after="120"/>
      <w:ind w:left="720"/>
    </w:pPr>
    <w:rPr>
      <w:color w:val="041E41" w:themeColor="text2"/>
      <w:sz w:val="24"/>
      <w:szCs w:val="24"/>
    </w:rPr>
  </w:style>
  <w:style w:type="character" w:customStyle="1" w:styleId="QuoteChar">
    <w:name w:val="Quote Char"/>
    <w:basedOn w:val="DefaultParagraphFont"/>
    <w:link w:val="Quote"/>
    <w:uiPriority w:val="29"/>
    <w:rsid w:val="004309DF"/>
    <w:rPr>
      <w:color w:val="041E41" w:themeColor="text2"/>
      <w:sz w:val="24"/>
      <w:szCs w:val="24"/>
    </w:rPr>
  </w:style>
  <w:style w:type="paragraph" w:customStyle="1" w:styleId="Note">
    <w:name w:val="Note"/>
    <w:basedOn w:val="Quote"/>
    <w:rsid w:val="007D43A0"/>
    <w:pPr>
      <w:spacing w:before="0" w:after="0" w:line="240" w:lineRule="auto"/>
      <w:ind w:left="144"/>
    </w:pPr>
    <w:rPr>
      <w:rFonts w:ascii="Proxima Nova Light" w:hAnsi="Proxima Nova Light"/>
      <w:bCs/>
      <w:sz w:val="18"/>
    </w:rPr>
  </w:style>
  <w:style w:type="character" w:customStyle="1" w:styleId="Heading3Char">
    <w:name w:val="Heading 3 Char"/>
    <w:basedOn w:val="DefaultParagraphFont"/>
    <w:link w:val="Heading3"/>
    <w:uiPriority w:val="9"/>
    <w:rsid w:val="008E726A"/>
    <w:rPr>
      <w:rFonts w:asciiTheme="majorHAnsi" w:eastAsiaTheme="majorEastAsia" w:hAnsiTheme="majorHAnsi" w:cstheme="majorBidi"/>
      <w:color w:val="1E407C" w:themeColor="accent2"/>
      <w:sz w:val="24"/>
      <w:szCs w:val="28"/>
    </w:rPr>
  </w:style>
  <w:style w:type="character" w:styleId="Hyperlink">
    <w:name w:val="Hyperlink"/>
    <w:basedOn w:val="DefaultParagraphFont"/>
    <w:uiPriority w:val="99"/>
    <w:unhideWhenUsed/>
    <w:rsid w:val="0078303F"/>
    <w:rPr>
      <w:color w:val="5382D5" w:themeColor="accent2" w:themeTint="99"/>
      <w:u w:val="single"/>
    </w:rPr>
  </w:style>
  <w:style w:type="character" w:styleId="UnresolvedMention">
    <w:name w:val="Unresolved Mention"/>
    <w:basedOn w:val="DefaultParagraphFont"/>
    <w:uiPriority w:val="99"/>
    <w:semiHidden/>
    <w:unhideWhenUsed/>
    <w:rsid w:val="00E60456"/>
    <w:rPr>
      <w:color w:val="605E5C"/>
      <w:shd w:val="clear" w:color="auto" w:fill="E1DFDD"/>
    </w:rPr>
  </w:style>
  <w:style w:type="character" w:styleId="FollowedHyperlink">
    <w:name w:val="FollowedHyperlink"/>
    <w:basedOn w:val="DefaultParagraphFont"/>
    <w:uiPriority w:val="99"/>
    <w:semiHidden/>
    <w:unhideWhenUsed/>
    <w:rsid w:val="00E60456"/>
    <w:rPr>
      <w:color w:val="7D4C7C" w:themeColor="followedHyperlink"/>
      <w:u w:val="single"/>
    </w:rPr>
  </w:style>
  <w:style w:type="paragraph" w:customStyle="1" w:styleId="CheckMarkList">
    <w:name w:val="Check Mark List"/>
    <w:basedOn w:val="ListParagraph"/>
    <w:rsid w:val="003C26F3"/>
    <w:pPr>
      <w:numPr>
        <w:numId w:val="1"/>
      </w:numPr>
      <w:spacing w:after="120"/>
      <w:ind w:left="792"/>
      <w:contextualSpacing w:val="0"/>
    </w:pPr>
  </w:style>
  <w:style w:type="paragraph" w:styleId="ListParagraph">
    <w:name w:val="List Paragraph"/>
    <w:basedOn w:val="Normal"/>
    <w:uiPriority w:val="34"/>
    <w:qFormat/>
    <w:rsid w:val="008B581A"/>
    <w:pPr>
      <w:ind w:left="720"/>
      <w:contextualSpacing/>
    </w:pPr>
  </w:style>
  <w:style w:type="paragraph" w:customStyle="1" w:styleId="ColorWhiteBold">
    <w:name w:val="Color White Bold"/>
    <w:basedOn w:val="Normal"/>
    <w:rsid w:val="00414D5A"/>
    <w:pPr>
      <w:spacing w:after="0" w:line="240" w:lineRule="auto"/>
    </w:pPr>
    <w:rPr>
      <w:color w:val="FFFFFF" w:themeColor="background1"/>
    </w:rPr>
  </w:style>
  <w:style w:type="character" w:styleId="SubtleEmphasis">
    <w:name w:val="Subtle Emphasis"/>
    <w:basedOn w:val="DefaultParagraphFont"/>
    <w:uiPriority w:val="19"/>
    <w:qFormat/>
    <w:rsid w:val="004309DF"/>
    <w:rPr>
      <w:i/>
      <w:iCs/>
      <w:color w:val="595959" w:themeColor="text1" w:themeTint="A6"/>
    </w:rPr>
  </w:style>
  <w:style w:type="character" w:styleId="SubtleReference">
    <w:name w:val="Subtle Reference"/>
    <w:basedOn w:val="DefaultParagraphFont"/>
    <w:uiPriority w:val="31"/>
    <w:qFormat/>
    <w:rsid w:val="008F379B"/>
    <w:rPr>
      <w:smallCaps/>
      <w:color w:val="404040" w:themeColor="text1" w:themeTint="BF"/>
      <w:u w:val="none" w:color="7F7F7F" w:themeColor="text1" w:themeTint="80"/>
      <w:bdr w:val="none" w:sz="0" w:space="0" w:color="auto"/>
    </w:rPr>
  </w:style>
  <w:style w:type="character" w:styleId="Emphasis">
    <w:name w:val="Emphasis"/>
    <w:basedOn w:val="DefaultParagraphFont"/>
    <w:uiPriority w:val="20"/>
    <w:qFormat/>
    <w:rsid w:val="004309DF"/>
    <w:rPr>
      <w:i/>
      <w:iCs/>
    </w:rPr>
  </w:style>
  <w:style w:type="paragraph" w:styleId="TOCHeading">
    <w:name w:val="TOC Heading"/>
    <w:basedOn w:val="Heading1"/>
    <w:next w:val="Normal"/>
    <w:uiPriority w:val="39"/>
    <w:unhideWhenUsed/>
    <w:qFormat/>
    <w:rsid w:val="00AE7788"/>
    <w:pPr>
      <w:outlineLvl w:val="9"/>
    </w:pPr>
    <w:rPr>
      <w:color w:val="1E407C" w:themeColor="accent2"/>
      <w:sz w:val="24"/>
    </w:rPr>
  </w:style>
  <w:style w:type="paragraph" w:styleId="TOC1">
    <w:name w:val="toc 1"/>
    <w:basedOn w:val="Normal"/>
    <w:next w:val="Normal"/>
    <w:autoRedefine/>
    <w:uiPriority w:val="39"/>
    <w:unhideWhenUsed/>
    <w:rsid w:val="00AA72ED"/>
    <w:pPr>
      <w:tabs>
        <w:tab w:val="right" w:leader="dot" w:pos="10214"/>
      </w:tabs>
      <w:spacing w:after="100"/>
      <w:contextualSpacing/>
    </w:pPr>
  </w:style>
  <w:style w:type="paragraph" w:styleId="TOC2">
    <w:name w:val="toc 2"/>
    <w:basedOn w:val="Normal"/>
    <w:next w:val="Normal"/>
    <w:autoRedefine/>
    <w:uiPriority w:val="39"/>
    <w:unhideWhenUsed/>
    <w:rsid w:val="00F76C4A"/>
    <w:pPr>
      <w:tabs>
        <w:tab w:val="left" w:pos="660"/>
        <w:tab w:val="right" w:leader="dot" w:pos="10214"/>
      </w:tabs>
      <w:spacing w:after="100"/>
      <w:ind w:left="200"/>
    </w:pPr>
  </w:style>
  <w:style w:type="paragraph" w:styleId="TOC3">
    <w:name w:val="toc 3"/>
    <w:basedOn w:val="Normal"/>
    <w:next w:val="Normal"/>
    <w:autoRedefine/>
    <w:uiPriority w:val="39"/>
    <w:unhideWhenUsed/>
    <w:rsid w:val="00FA0E31"/>
    <w:pPr>
      <w:spacing w:after="100"/>
      <w:ind w:left="400"/>
    </w:pPr>
  </w:style>
  <w:style w:type="character" w:styleId="IntenseReference">
    <w:name w:val="Intense Reference"/>
    <w:basedOn w:val="DefaultParagraphFont"/>
    <w:uiPriority w:val="32"/>
    <w:qFormat/>
    <w:rsid w:val="004309DF"/>
    <w:rPr>
      <w:b/>
      <w:bCs/>
      <w:smallCaps/>
      <w:color w:val="041E41" w:themeColor="text2"/>
      <w:u w:val="single"/>
    </w:rPr>
  </w:style>
  <w:style w:type="paragraph" w:styleId="IntenseQuote">
    <w:name w:val="Intense Quote"/>
    <w:basedOn w:val="Normal"/>
    <w:next w:val="Normal"/>
    <w:link w:val="IntenseQuoteChar"/>
    <w:uiPriority w:val="30"/>
    <w:qFormat/>
    <w:rsid w:val="004309DF"/>
    <w:pPr>
      <w:spacing w:before="100" w:beforeAutospacing="1" w:line="240" w:lineRule="auto"/>
      <w:ind w:left="720"/>
      <w:jc w:val="center"/>
    </w:pPr>
    <w:rPr>
      <w:rFonts w:asciiTheme="majorHAnsi" w:eastAsiaTheme="majorEastAsia" w:hAnsiTheme="majorHAnsi" w:cstheme="majorBidi"/>
      <w:color w:val="041E41" w:themeColor="text2"/>
      <w:spacing w:val="-6"/>
      <w:sz w:val="32"/>
      <w:szCs w:val="32"/>
    </w:rPr>
  </w:style>
  <w:style w:type="character" w:customStyle="1" w:styleId="IntenseQuoteChar">
    <w:name w:val="Intense Quote Char"/>
    <w:basedOn w:val="DefaultParagraphFont"/>
    <w:link w:val="IntenseQuote"/>
    <w:uiPriority w:val="30"/>
    <w:rsid w:val="004309DF"/>
    <w:rPr>
      <w:rFonts w:asciiTheme="majorHAnsi" w:eastAsiaTheme="majorEastAsia" w:hAnsiTheme="majorHAnsi" w:cstheme="majorBidi"/>
      <w:color w:val="041E41" w:themeColor="text2"/>
      <w:spacing w:val="-6"/>
      <w:sz w:val="32"/>
      <w:szCs w:val="32"/>
    </w:rPr>
  </w:style>
  <w:style w:type="character" w:styleId="IntenseEmphasis">
    <w:name w:val="Intense Emphasis"/>
    <w:basedOn w:val="DefaultParagraphFont"/>
    <w:uiPriority w:val="21"/>
    <w:qFormat/>
    <w:rsid w:val="004309DF"/>
    <w:rPr>
      <w:b/>
      <w:bCs/>
      <w:i/>
      <w:iCs/>
    </w:rPr>
  </w:style>
  <w:style w:type="character" w:customStyle="1" w:styleId="Heading4Char">
    <w:name w:val="Heading 4 Char"/>
    <w:basedOn w:val="DefaultParagraphFont"/>
    <w:link w:val="Heading4"/>
    <w:uiPriority w:val="9"/>
    <w:rsid w:val="003D6C0C"/>
    <w:rPr>
      <w:rFonts w:asciiTheme="majorHAnsi" w:eastAsiaTheme="majorEastAsia" w:hAnsiTheme="majorHAnsi" w:cstheme="majorBidi"/>
      <w:color w:val="595959" w:themeColor="text1" w:themeTint="A6"/>
      <w:sz w:val="24"/>
      <w:szCs w:val="24"/>
    </w:rPr>
  </w:style>
  <w:style w:type="character" w:customStyle="1" w:styleId="Heading5Char">
    <w:name w:val="Heading 5 Char"/>
    <w:basedOn w:val="DefaultParagraphFont"/>
    <w:link w:val="Heading5"/>
    <w:uiPriority w:val="9"/>
    <w:rsid w:val="004309DF"/>
    <w:rPr>
      <w:rFonts w:asciiTheme="majorHAnsi" w:eastAsiaTheme="majorEastAsia" w:hAnsiTheme="majorHAnsi" w:cstheme="majorBidi"/>
      <w:caps/>
      <w:color w:val="0074A6" w:themeColor="accent1" w:themeShade="BF"/>
    </w:rPr>
  </w:style>
  <w:style w:type="character" w:customStyle="1" w:styleId="Heading6Char">
    <w:name w:val="Heading 6 Char"/>
    <w:basedOn w:val="DefaultParagraphFont"/>
    <w:link w:val="Heading6"/>
    <w:uiPriority w:val="9"/>
    <w:rsid w:val="004309DF"/>
    <w:rPr>
      <w:rFonts w:asciiTheme="majorHAnsi" w:eastAsiaTheme="majorEastAsia" w:hAnsiTheme="majorHAnsi" w:cstheme="majorBidi"/>
      <w:i/>
      <w:iCs/>
      <w:caps/>
      <w:color w:val="004E6F" w:themeColor="accent1" w:themeShade="80"/>
    </w:rPr>
  </w:style>
  <w:style w:type="character" w:customStyle="1" w:styleId="Heading7Char">
    <w:name w:val="Heading 7 Char"/>
    <w:basedOn w:val="DefaultParagraphFont"/>
    <w:link w:val="Heading7"/>
    <w:uiPriority w:val="9"/>
    <w:semiHidden/>
    <w:rsid w:val="004309DF"/>
    <w:rPr>
      <w:rFonts w:asciiTheme="majorHAnsi" w:eastAsiaTheme="majorEastAsia" w:hAnsiTheme="majorHAnsi" w:cstheme="majorBidi"/>
      <w:b/>
      <w:bCs/>
      <w:color w:val="004E6F" w:themeColor="accent1" w:themeShade="80"/>
    </w:rPr>
  </w:style>
  <w:style w:type="character" w:customStyle="1" w:styleId="Heading8Char">
    <w:name w:val="Heading 8 Char"/>
    <w:basedOn w:val="DefaultParagraphFont"/>
    <w:link w:val="Heading8"/>
    <w:uiPriority w:val="9"/>
    <w:semiHidden/>
    <w:rsid w:val="004309DF"/>
    <w:rPr>
      <w:rFonts w:asciiTheme="majorHAnsi" w:eastAsiaTheme="majorEastAsia" w:hAnsiTheme="majorHAnsi" w:cstheme="majorBidi"/>
      <w:b/>
      <w:bCs/>
      <w:i/>
      <w:iCs/>
      <w:color w:val="004E6F" w:themeColor="accent1" w:themeShade="80"/>
    </w:rPr>
  </w:style>
  <w:style w:type="character" w:customStyle="1" w:styleId="Heading9Char">
    <w:name w:val="Heading 9 Char"/>
    <w:basedOn w:val="DefaultParagraphFont"/>
    <w:link w:val="Heading9"/>
    <w:uiPriority w:val="9"/>
    <w:semiHidden/>
    <w:rsid w:val="004309DF"/>
    <w:rPr>
      <w:rFonts w:asciiTheme="majorHAnsi" w:eastAsiaTheme="majorEastAsia" w:hAnsiTheme="majorHAnsi" w:cstheme="majorBidi"/>
      <w:i/>
      <w:iCs/>
      <w:color w:val="004E6F" w:themeColor="accent1" w:themeShade="80"/>
    </w:rPr>
  </w:style>
  <w:style w:type="paragraph" w:styleId="Caption">
    <w:name w:val="caption"/>
    <w:basedOn w:val="Normal"/>
    <w:next w:val="Normal"/>
    <w:uiPriority w:val="35"/>
    <w:unhideWhenUsed/>
    <w:qFormat/>
    <w:rsid w:val="004309DF"/>
    <w:pPr>
      <w:spacing w:line="240" w:lineRule="auto"/>
    </w:pPr>
    <w:rPr>
      <w:b/>
      <w:bCs/>
      <w:smallCaps/>
      <w:color w:val="041E41" w:themeColor="text2"/>
    </w:rPr>
  </w:style>
  <w:style w:type="paragraph" w:styleId="List2">
    <w:name w:val="List 2"/>
    <w:basedOn w:val="Normal"/>
    <w:uiPriority w:val="99"/>
    <w:unhideWhenUsed/>
    <w:rsid w:val="000F0A5B"/>
    <w:pPr>
      <w:ind w:left="720" w:hanging="360"/>
      <w:contextualSpacing/>
    </w:pPr>
  </w:style>
  <w:style w:type="paragraph" w:styleId="List3">
    <w:name w:val="List 3"/>
    <w:basedOn w:val="Normal"/>
    <w:uiPriority w:val="99"/>
    <w:unhideWhenUsed/>
    <w:rsid w:val="000F0A5B"/>
    <w:pPr>
      <w:ind w:left="1080" w:hanging="360"/>
      <w:contextualSpacing/>
    </w:pPr>
  </w:style>
  <w:style w:type="paragraph" w:styleId="List4">
    <w:name w:val="List 4"/>
    <w:basedOn w:val="Normal"/>
    <w:uiPriority w:val="99"/>
    <w:unhideWhenUsed/>
    <w:rsid w:val="000F0A5B"/>
    <w:pPr>
      <w:ind w:left="1440" w:hanging="360"/>
      <w:contextualSpacing/>
    </w:pPr>
  </w:style>
  <w:style w:type="paragraph" w:styleId="List5">
    <w:name w:val="List 5"/>
    <w:basedOn w:val="Normal"/>
    <w:uiPriority w:val="99"/>
    <w:unhideWhenUsed/>
    <w:rsid w:val="000F0A5B"/>
    <w:pPr>
      <w:ind w:left="1800" w:hanging="360"/>
      <w:contextualSpacing/>
    </w:pPr>
  </w:style>
  <w:style w:type="paragraph" w:styleId="ListBullet">
    <w:name w:val="List Bullet"/>
    <w:basedOn w:val="Normal"/>
    <w:uiPriority w:val="99"/>
    <w:unhideWhenUsed/>
    <w:rsid w:val="008E726A"/>
    <w:pPr>
      <w:numPr>
        <w:numId w:val="2"/>
      </w:numPr>
      <w:contextualSpacing/>
    </w:pPr>
  </w:style>
  <w:style w:type="paragraph" w:styleId="ListBullet2">
    <w:name w:val="List Bullet 2"/>
    <w:basedOn w:val="Normal"/>
    <w:uiPriority w:val="99"/>
    <w:unhideWhenUsed/>
    <w:rsid w:val="000F0A5B"/>
    <w:pPr>
      <w:numPr>
        <w:numId w:val="3"/>
      </w:numPr>
      <w:contextualSpacing/>
    </w:pPr>
  </w:style>
  <w:style w:type="paragraph" w:styleId="ListBullet3">
    <w:name w:val="List Bullet 3"/>
    <w:basedOn w:val="Normal"/>
    <w:uiPriority w:val="99"/>
    <w:unhideWhenUsed/>
    <w:rsid w:val="000F0A5B"/>
    <w:pPr>
      <w:numPr>
        <w:numId w:val="4"/>
      </w:numPr>
      <w:contextualSpacing/>
    </w:pPr>
  </w:style>
  <w:style w:type="paragraph" w:styleId="ListBullet5">
    <w:name w:val="List Bullet 5"/>
    <w:basedOn w:val="Normal"/>
    <w:uiPriority w:val="99"/>
    <w:unhideWhenUsed/>
    <w:rsid w:val="000F0A5B"/>
    <w:pPr>
      <w:numPr>
        <w:numId w:val="5"/>
      </w:numPr>
      <w:contextualSpacing/>
    </w:pPr>
  </w:style>
  <w:style w:type="paragraph" w:styleId="TOC4">
    <w:name w:val="toc 4"/>
    <w:basedOn w:val="Normal"/>
    <w:next w:val="Normal"/>
    <w:autoRedefine/>
    <w:uiPriority w:val="39"/>
    <w:unhideWhenUsed/>
    <w:rsid w:val="00F127F1"/>
    <w:pPr>
      <w:tabs>
        <w:tab w:val="left" w:pos="1680"/>
        <w:tab w:val="right" w:leader="dot" w:pos="10214"/>
      </w:tabs>
      <w:spacing w:after="100"/>
      <w:ind w:left="660"/>
    </w:pPr>
  </w:style>
  <w:style w:type="paragraph" w:customStyle="1" w:styleId="TableHeading">
    <w:name w:val="Table Heading"/>
    <w:basedOn w:val="Normal"/>
    <w:qFormat/>
    <w:rsid w:val="00C81BC1"/>
    <w:pPr>
      <w:spacing w:before="40" w:after="40" w:line="240" w:lineRule="auto"/>
    </w:pPr>
    <w:rPr>
      <w:bCs/>
      <w:color w:val="FFFFFF" w:themeColor="background1"/>
    </w:rPr>
  </w:style>
  <w:style w:type="table" w:customStyle="1" w:styleId="ProgramTemplateTable">
    <w:name w:val="Program Template Table"/>
    <w:basedOn w:val="TableNormal"/>
    <w:uiPriority w:val="99"/>
    <w:rsid w:val="00C81BC1"/>
    <w:pPr>
      <w:spacing w:before="120" w:after="240" w:line="240" w:lineRule="auto"/>
    </w:pPr>
    <w:tblPr>
      <w:tblBorders>
        <w:top w:val="single" w:sz="4" w:space="0" w:color="1E407C" w:themeColor="accent2"/>
        <w:left w:val="single" w:sz="4" w:space="0" w:color="1E407C" w:themeColor="accent2"/>
        <w:bottom w:val="single" w:sz="4" w:space="0" w:color="1E407C" w:themeColor="accent2"/>
        <w:right w:val="single" w:sz="4" w:space="0" w:color="1E407C" w:themeColor="accent2"/>
        <w:insideH w:val="single" w:sz="4" w:space="0" w:color="1E407C" w:themeColor="accent2"/>
        <w:insideV w:val="single" w:sz="4" w:space="0" w:color="1E407C" w:themeColor="accent2"/>
      </w:tblBorders>
    </w:tblPr>
    <w:tblStylePr w:type="firstRow">
      <w:rPr>
        <w:rFonts w:asciiTheme="majorHAnsi" w:hAnsiTheme="majorHAnsi"/>
      </w:rPr>
      <w:tblPr/>
      <w:tcPr>
        <w:tcBorders>
          <w:top w:val="nil"/>
          <w:left w:val="nil"/>
          <w:bottom w:val="nil"/>
          <w:right w:val="nil"/>
          <w:insideH w:val="nil"/>
          <w:insideV w:val="nil"/>
          <w:tl2br w:val="nil"/>
          <w:tr2bl w:val="nil"/>
        </w:tcBorders>
        <w:shd w:val="clear" w:color="auto" w:fill="1E407C" w:themeFill="accent2"/>
      </w:tcPr>
    </w:tblStylePr>
  </w:style>
  <w:style w:type="paragraph" w:customStyle="1" w:styleId="TableCell">
    <w:name w:val="Table Cell"/>
    <w:basedOn w:val="TableHeading"/>
    <w:qFormat/>
    <w:rsid w:val="00C81BC1"/>
    <w:pPr>
      <w:spacing w:after="120"/>
    </w:pPr>
    <w:rPr>
      <w:color w:val="auto"/>
      <w:sz w:val="20"/>
    </w:rPr>
  </w:style>
  <w:style w:type="paragraph" w:styleId="Revision">
    <w:name w:val="Revision"/>
    <w:hidden/>
    <w:uiPriority w:val="99"/>
    <w:semiHidden/>
    <w:rsid w:val="001360F3"/>
    <w:pPr>
      <w:spacing w:after="0" w:line="240" w:lineRule="auto"/>
    </w:pPr>
  </w:style>
  <w:style w:type="character" w:styleId="CommentReference">
    <w:name w:val="annotation reference"/>
    <w:basedOn w:val="DefaultParagraphFont"/>
    <w:uiPriority w:val="99"/>
    <w:semiHidden/>
    <w:unhideWhenUsed/>
    <w:rsid w:val="001360F3"/>
    <w:rPr>
      <w:sz w:val="16"/>
      <w:szCs w:val="16"/>
    </w:rPr>
  </w:style>
  <w:style w:type="paragraph" w:styleId="CommentText">
    <w:name w:val="annotation text"/>
    <w:basedOn w:val="Normal"/>
    <w:link w:val="CommentTextChar"/>
    <w:uiPriority w:val="99"/>
    <w:unhideWhenUsed/>
    <w:rsid w:val="001360F3"/>
    <w:pPr>
      <w:spacing w:line="240" w:lineRule="auto"/>
    </w:pPr>
    <w:rPr>
      <w:sz w:val="20"/>
      <w:szCs w:val="20"/>
    </w:rPr>
  </w:style>
  <w:style w:type="character" w:customStyle="1" w:styleId="CommentTextChar">
    <w:name w:val="Comment Text Char"/>
    <w:basedOn w:val="DefaultParagraphFont"/>
    <w:link w:val="CommentText"/>
    <w:uiPriority w:val="99"/>
    <w:rsid w:val="001360F3"/>
    <w:rPr>
      <w:sz w:val="20"/>
      <w:szCs w:val="20"/>
    </w:rPr>
  </w:style>
  <w:style w:type="paragraph" w:styleId="CommentSubject">
    <w:name w:val="annotation subject"/>
    <w:basedOn w:val="CommentText"/>
    <w:next w:val="CommentText"/>
    <w:link w:val="CommentSubjectChar"/>
    <w:uiPriority w:val="99"/>
    <w:semiHidden/>
    <w:unhideWhenUsed/>
    <w:rsid w:val="001360F3"/>
    <w:rPr>
      <w:b/>
      <w:bCs/>
    </w:rPr>
  </w:style>
  <w:style w:type="character" w:customStyle="1" w:styleId="CommentSubjectChar">
    <w:name w:val="Comment Subject Char"/>
    <w:basedOn w:val="CommentTextChar"/>
    <w:link w:val="CommentSubject"/>
    <w:uiPriority w:val="99"/>
    <w:semiHidden/>
    <w:rsid w:val="001360F3"/>
    <w:rPr>
      <w:b/>
      <w:bCs/>
      <w:sz w:val="20"/>
      <w:szCs w:val="20"/>
    </w:rPr>
  </w:style>
  <w:style w:type="table" w:customStyle="1" w:styleId="TableGrid1">
    <w:name w:val="Table Grid1"/>
    <w:basedOn w:val="TableNormal"/>
    <w:next w:val="TableGrid"/>
    <w:uiPriority w:val="59"/>
    <w:rsid w:val="00250D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1BF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FA2D63"/>
    <w:pPr>
      <w:spacing w:before="0" w:after="100" w:line="278" w:lineRule="auto"/>
      <w:ind w:left="960"/>
    </w:pPr>
    <w:rPr>
      <w:kern w:val="2"/>
      <w:sz w:val="24"/>
      <w:szCs w:val="24"/>
      <w14:ligatures w14:val="standardContextual"/>
    </w:rPr>
  </w:style>
  <w:style w:type="paragraph" w:styleId="TOC6">
    <w:name w:val="toc 6"/>
    <w:basedOn w:val="Normal"/>
    <w:next w:val="Normal"/>
    <w:autoRedefine/>
    <w:uiPriority w:val="39"/>
    <w:unhideWhenUsed/>
    <w:rsid w:val="00FA2D63"/>
    <w:pPr>
      <w:spacing w:before="0" w:after="100" w:line="278" w:lineRule="auto"/>
      <w:ind w:left="1200"/>
    </w:pPr>
    <w:rPr>
      <w:kern w:val="2"/>
      <w:sz w:val="24"/>
      <w:szCs w:val="24"/>
      <w14:ligatures w14:val="standardContextual"/>
    </w:rPr>
  </w:style>
  <w:style w:type="paragraph" w:styleId="TOC7">
    <w:name w:val="toc 7"/>
    <w:basedOn w:val="Normal"/>
    <w:next w:val="Normal"/>
    <w:autoRedefine/>
    <w:uiPriority w:val="39"/>
    <w:unhideWhenUsed/>
    <w:rsid w:val="00FA2D63"/>
    <w:pPr>
      <w:spacing w:before="0" w:after="100" w:line="278" w:lineRule="auto"/>
      <w:ind w:left="1440"/>
    </w:pPr>
    <w:rPr>
      <w:kern w:val="2"/>
      <w:sz w:val="24"/>
      <w:szCs w:val="24"/>
      <w14:ligatures w14:val="standardContextual"/>
    </w:rPr>
  </w:style>
  <w:style w:type="paragraph" w:styleId="TOC8">
    <w:name w:val="toc 8"/>
    <w:basedOn w:val="Normal"/>
    <w:next w:val="Normal"/>
    <w:autoRedefine/>
    <w:uiPriority w:val="39"/>
    <w:unhideWhenUsed/>
    <w:rsid w:val="00FA2D63"/>
    <w:pPr>
      <w:spacing w:before="0" w:after="100" w:line="278" w:lineRule="auto"/>
      <w:ind w:left="1680"/>
    </w:pPr>
    <w:rPr>
      <w:kern w:val="2"/>
      <w:sz w:val="24"/>
      <w:szCs w:val="24"/>
      <w14:ligatures w14:val="standardContextual"/>
    </w:rPr>
  </w:style>
  <w:style w:type="paragraph" w:styleId="TOC9">
    <w:name w:val="toc 9"/>
    <w:basedOn w:val="Normal"/>
    <w:next w:val="Normal"/>
    <w:autoRedefine/>
    <w:uiPriority w:val="39"/>
    <w:unhideWhenUsed/>
    <w:rsid w:val="00FA2D63"/>
    <w:pPr>
      <w:spacing w:before="0" w:after="100" w:line="278" w:lineRule="auto"/>
      <w:ind w:left="1920"/>
    </w:pPr>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707839">
      <w:bodyDiv w:val="1"/>
      <w:marLeft w:val="0"/>
      <w:marRight w:val="0"/>
      <w:marTop w:val="0"/>
      <w:marBottom w:val="0"/>
      <w:divBdr>
        <w:top w:val="none" w:sz="0" w:space="0" w:color="auto"/>
        <w:left w:val="none" w:sz="0" w:space="0" w:color="auto"/>
        <w:bottom w:val="none" w:sz="0" w:space="0" w:color="auto"/>
        <w:right w:val="none" w:sz="0" w:space="0" w:color="auto"/>
      </w:divBdr>
    </w:div>
    <w:div w:id="1004817650">
      <w:bodyDiv w:val="1"/>
      <w:marLeft w:val="0"/>
      <w:marRight w:val="0"/>
      <w:marTop w:val="0"/>
      <w:marBottom w:val="0"/>
      <w:divBdr>
        <w:top w:val="none" w:sz="0" w:space="0" w:color="auto"/>
        <w:left w:val="none" w:sz="0" w:space="0" w:color="auto"/>
        <w:bottom w:val="none" w:sz="0" w:space="0" w:color="auto"/>
        <w:right w:val="none" w:sz="0" w:space="0" w:color="auto"/>
      </w:divBdr>
      <w:divsChild>
        <w:div w:id="109396956">
          <w:marLeft w:val="0"/>
          <w:marRight w:val="0"/>
          <w:marTop w:val="0"/>
          <w:marBottom w:val="0"/>
          <w:divBdr>
            <w:top w:val="none" w:sz="0" w:space="0" w:color="auto"/>
            <w:left w:val="none" w:sz="0" w:space="0" w:color="auto"/>
            <w:bottom w:val="none" w:sz="0" w:space="0" w:color="auto"/>
            <w:right w:val="none" w:sz="0" w:space="0" w:color="auto"/>
          </w:divBdr>
          <w:divsChild>
            <w:div w:id="125516263">
              <w:marLeft w:val="0"/>
              <w:marRight w:val="0"/>
              <w:marTop w:val="0"/>
              <w:marBottom w:val="0"/>
              <w:divBdr>
                <w:top w:val="none" w:sz="0" w:space="0" w:color="auto"/>
                <w:left w:val="none" w:sz="0" w:space="0" w:color="auto"/>
                <w:bottom w:val="none" w:sz="0" w:space="0" w:color="auto"/>
                <w:right w:val="none" w:sz="0" w:space="0" w:color="auto"/>
              </w:divBdr>
            </w:div>
            <w:div w:id="1410074109">
              <w:marLeft w:val="0"/>
              <w:marRight w:val="0"/>
              <w:marTop w:val="0"/>
              <w:marBottom w:val="0"/>
              <w:divBdr>
                <w:top w:val="none" w:sz="0" w:space="0" w:color="auto"/>
                <w:left w:val="none" w:sz="0" w:space="0" w:color="auto"/>
                <w:bottom w:val="none" w:sz="0" w:space="0" w:color="auto"/>
                <w:right w:val="none" w:sz="0" w:space="0" w:color="auto"/>
              </w:divBdr>
            </w:div>
            <w:div w:id="1595475778">
              <w:marLeft w:val="0"/>
              <w:marRight w:val="0"/>
              <w:marTop w:val="0"/>
              <w:marBottom w:val="0"/>
              <w:divBdr>
                <w:top w:val="none" w:sz="0" w:space="0" w:color="auto"/>
                <w:left w:val="none" w:sz="0" w:space="0" w:color="auto"/>
                <w:bottom w:val="none" w:sz="0" w:space="0" w:color="auto"/>
                <w:right w:val="none" w:sz="0" w:space="0" w:color="auto"/>
              </w:divBdr>
            </w:div>
            <w:div w:id="1740056158">
              <w:marLeft w:val="0"/>
              <w:marRight w:val="0"/>
              <w:marTop w:val="0"/>
              <w:marBottom w:val="0"/>
              <w:divBdr>
                <w:top w:val="none" w:sz="0" w:space="0" w:color="auto"/>
                <w:left w:val="none" w:sz="0" w:space="0" w:color="auto"/>
                <w:bottom w:val="none" w:sz="0" w:space="0" w:color="auto"/>
                <w:right w:val="none" w:sz="0" w:space="0" w:color="auto"/>
              </w:divBdr>
            </w:div>
            <w:div w:id="1995990406">
              <w:marLeft w:val="0"/>
              <w:marRight w:val="0"/>
              <w:marTop w:val="0"/>
              <w:marBottom w:val="0"/>
              <w:divBdr>
                <w:top w:val="none" w:sz="0" w:space="0" w:color="auto"/>
                <w:left w:val="none" w:sz="0" w:space="0" w:color="auto"/>
                <w:bottom w:val="none" w:sz="0" w:space="0" w:color="auto"/>
                <w:right w:val="none" w:sz="0" w:space="0" w:color="auto"/>
              </w:divBdr>
            </w:div>
          </w:divsChild>
        </w:div>
        <w:div w:id="226575192">
          <w:marLeft w:val="0"/>
          <w:marRight w:val="0"/>
          <w:marTop w:val="0"/>
          <w:marBottom w:val="0"/>
          <w:divBdr>
            <w:top w:val="none" w:sz="0" w:space="0" w:color="auto"/>
            <w:left w:val="none" w:sz="0" w:space="0" w:color="auto"/>
            <w:bottom w:val="none" w:sz="0" w:space="0" w:color="auto"/>
            <w:right w:val="none" w:sz="0" w:space="0" w:color="auto"/>
          </w:divBdr>
        </w:div>
        <w:div w:id="482090785">
          <w:marLeft w:val="0"/>
          <w:marRight w:val="0"/>
          <w:marTop w:val="0"/>
          <w:marBottom w:val="0"/>
          <w:divBdr>
            <w:top w:val="none" w:sz="0" w:space="0" w:color="auto"/>
            <w:left w:val="none" w:sz="0" w:space="0" w:color="auto"/>
            <w:bottom w:val="none" w:sz="0" w:space="0" w:color="auto"/>
            <w:right w:val="none" w:sz="0" w:space="0" w:color="auto"/>
          </w:divBdr>
        </w:div>
        <w:div w:id="498349741">
          <w:marLeft w:val="0"/>
          <w:marRight w:val="0"/>
          <w:marTop w:val="0"/>
          <w:marBottom w:val="0"/>
          <w:divBdr>
            <w:top w:val="none" w:sz="0" w:space="0" w:color="auto"/>
            <w:left w:val="none" w:sz="0" w:space="0" w:color="auto"/>
            <w:bottom w:val="none" w:sz="0" w:space="0" w:color="auto"/>
            <w:right w:val="none" w:sz="0" w:space="0" w:color="auto"/>
          </w:divBdr>
          <w:divsChild>
            <w:div w:id="148061227">
              <w:marLeft w:val="0"/>
              <w:marRight w:val="0"/>
              <w:marTop w:val="0"/>
              <w:marBottom w:val="0"/>
              <w:divBdr>
                <w:top w:val="none" w:sz="0" w:space="0" w:color="auto"/>
                <w:left w:val="none" w:sz="0" w:space="0" w:color="auto"/>
                <w:bottom w:val="none" w:sz="0" w:space="0" w:color="auto"/>
                <w:right w:val="none" w:sz="0" w:space="0" w:color="auto"/>
              </w:divBdr>
            </w:div>
            <w:div w:id="333841722">
              <w:marLeft w:val="0"/>
              <w:marRight w:val="0"/>
              <w:marTop w:val="0"/>
              <w:marBottom w:val="0"/>
              <w:divBdr>
                <w:top w:val="none" w:sz="0" w:space="0" w:color="auto"/>
                <w:left w:val="none" w:sz="0" w:space="0" w:color="auto"/>
                <w:bottom w:val="none" w:sz="0" w:space="0" w:color="auto"/>
                <w:right w:val="none" w:sz="0" w:space="0" w:color="auto"/>
              </w:divBdr>
            </w:div>
            <w:div w:id="796874029">
              <w:marLeft w:val="0"/>
              <w:marRight w:val="0"/>
              <w:marTop w:val="0"/>
              <w:marBottom w:val="0"/>
              <w:divBdr>
                <w:top w:val="none" w:sz="0" w:space="0" w:color="auto"/>
                <w:left w:val="none" w:sz="0" w:space="0" w:color="auto"/>
                <w:bottom w:val="none" w:sz="0" w:space="0" w:color="auto"/>
                <w:right w:val="none" w:sz="0" w:space="0" w:color="auto"/>
              </w:divBdr>
            </w:div>
            <w:div w:id="1087187758">
              <w:marLeft w:val="0"/>
              <w:marRight w:val="0"/>
              <w:marTop w:val="0"/>
              <w:marBottom w:val="0"/>
              <w:divBdr>
                <w:top w:val="none" w:sz="0" w:space="0" w:color="auto"/>
                <w:left w:val="none" w:sz="0" w:space="0" w:color="auto"/>
                <w:bottom w:val="none" w:sz="0" w:space="0" w:color="auto"/>
                <w:right w:val="none" w:sz="0" w:space="0" w:color="auto"/>
              </w:divBdr>
            </w:div>
            <w:div w:id="1692800109">
              <w:marLeft w:val="0"/>
              <w:marRight w:val="0"/>
              <w:marTop w:val="0"/>
              <w:marBottom w:val="0"/>
              <w:divBdr>
                <w:top w:val="none" w:sz="0" w:space="0" w:color="auto"/>
                <w:left w:val="none" w:sz="0" w:space="0" w:color="auto"/>
                <w:bottom w:val="none" w:sz="0" w:space="0" w:color="auto"/>
                <w:right w:val="none" w:sz="0" w:space="0" w:color="auto"/>
              </w:divBdr>
            </w:div>
          </w:divsChild>
        </w:div>
        <w:div w:id="763649755">
          <w:marLeft w:val="0"/>
          <w:marRight w:val="0"/>
          <w:marTop w:val="0"/>
          <w:marBottom w:val="0"/>
          <w:divBdr>
            <w:top w:val="none" w:sz="0" w:space="0" w:color="auto"/>
            <w:left w:val="none" w:sz="0" w:space="0" w:color="auto"/>
            <w:bottom w:val="none" w:sz="0" w:space="0" w:color="auto"/>
            <w:right w:val="none" w:sz="0" w:space="0" w:color="auto"/>
          </w:divBdr>
          <w:divsChild>
            <w:div w:id="952905252">
              <w:marLeft w:val="0"/>
              <w:marRight w:val="0"/>
              <w:marTop w:val="0"/>
              <w:marBottom w:val="0"/>
              <w:divBdr>
                <w:top w:val="none" w:sz="0" w:space="0" w:color="auto"/>
                <w:left w:val="none" w:sz="0" w:space="0" w:color="auto"/>
                <w:bottom w:val="none" w:sz="0" w:space="0" w:color="auto"/>
                <w:right w:val="none" w:sz="0" w:space="0" w:color="auto"/>
              </w:divBdr>
            </w:div>
            <w:div w:id="1064334013">
              <w:marLeft w:val="0"/>
              <w:marRight w:val="0"/>
              <w:marTop w:val="0"/>
              <w:marBottom w:val="0"/>
              <w:divBdr>
                <w:top w:val="none" w:sz="0" w:space="0" w:color="auto"/>
                <w:left w:val="none" w:sz="0" w:space="0" w:color="auto"/>
                <w:bottom w:val="none" w:sz="0" w:space="0" w:color="auto"/>
                <w:right w:val="none" w:sz="0" w:space="0" w:color="auto"/>
              </w:divBdr>
            </w:div>
            <w:div w:id="1075976534">
              <w:marLeft w:val="0"/>
              <w:marRight w:val="0"/>
              <w:marTop w:val="0"/>
              <w:marBottom w:val="0"/>
              <w:divBdr>
                <w:top w:val="none" w:sz="0" w:space="0" w:color="auto"/>
                <w:left w:val="none" w:sz="0" w:space="0" w:color="auto"/>
                <w:bottom w:val="none" w:sz="0" w:space="0" w:color="auto"/>
                <w:right w:val="none" w:sz="0" w:space="0" w:color="auto"/>
              </w:divBdr>
            </w:div>
            <w:div w:id="1135563430">
              <w:marLeft w:val="0"/>
              <w:marRight w:val="0"/>
              <w:marTop w:val="0"/>
              <w:marBottom w:val="0"/>
              <w:divBdr>
                <w:top w:val="none" w:sz="0" w:space="0" w:color="auto"/>
                <w:left w:val="none" w:sz="0" w:space="0" w:color="auto"/>
                <w:bottom w:val="none" w:sz="0" w:space="0" w:color="auto"/>
                <w:right w:val="none" w:sz="0" w:space="0" w:color="auto"/>
              </w:divBdr>
            </w:div>
            <w:div w:id="1436712660">
              <w:marLeft w:val="0"/>
              <w:marRight w:val="0"/>
              <w:marTop w:val="0"/>
              <w:marBottom w:val="0"/>
              <w:divBdr>
                <w:top w:val="none" w:sz="0" w:space="0" w:color="auto"/>
                <w:left w:val="none" w:sz="0" w:space="0" w:color="auto"/>
                <w:bottom w:val="none" w:sz="0" w:space="0" w:color="auto"/>
                <w:right w:val="none" w:sz="0" w:space="0" w:color="auto"/>
              </w:divBdr>
            </w:div>
          </w:divsChild>
        </w:div>
        <w:div w:id="966201165">
          <w:marLeft w:val="0"/>
          <w:marRight w:val="0"/>
          <w:marTop w:val="0"/>
          <w:marBottom w:val="0"/>
          <w:divBdr>
            <w:top w:val="none" w:sz="0" w:space="0" w:color="auto"/>
            <w:left w:val="none" w:sz="0" w:space="0" w:color="auto"/>
            <w:bottom w:val="none" w:sz="0" w:space="0" w:color="auto"/>
            <w:right w:val="none" w:sz="0" w:space="0" w:color="auto"/>
          </w:divBdr>
        </w:div>
        <w:div w:id="1460343137">
          <w:marLeft w:val="0"/>
          <w:marRight w:val="0"/>
          <w:marTop w:val="0"/>
          <w:marBottom w:val="0"/>
          <w:divBdr>
            <w:top w:val="none" w:sz="0" w:space="0" w:color="auto"/>
            <w:left w:val="none" w:sz="0" w:space="0" w:color="auto"/>
            <w:bottom w:val="none" w:sz="0" w:space="0" w:color="auto"/>
            <w:right w:val="none" w:sz="0" w:space="0" w:color="auto"/>
          </w:divBdr>
          <w:divsChild>
            <w:div w:id="197740058">
              <w:marLeft w:val="0"/>
              <w:marRight w:val="0"/>
              <w:marTop w:val="0"/>
              <w:marBottom w:val="0"/>
              <w:divBdr>
                <w:top w:val="none" w:sz="0" w:space="0" w:color="auto"/>
                <w:left w:val="none" w:sz="0" w:space="0" w:color="auto"/>
                <w:bottom w:val="none" w:sz="0" w:space="0" w:color="auto"/>
                <w:right w:val="none" w:sz="0" w:space="0" w:color="auto"/>
              </w:divBdr>
            </w:div>
            <w:div w:id="445348029">
              <w:marLeft w:val="0"/>
              <w:marRight w:val="0"/>
              <w:marTop w:val="0"/>
              <w:marBottom w:val="0"/>
              <w:divBdr>
                <w:top w:val="none" w:sz="0" w:space="0" w:color="auto"/>
                <w:left w:val="none" w:sz="0" w:space="0" w:color="auto"/>
                <w:bottom w:val="none" w:sz="0" w:space="0" w:color="auto"/>
                <w:right w:val="none" w:sz="0" w:space="0" w:color="auto"/>
              </w:divBdr>
            </w:div>
            <w:div w:id="900019266">
              <w:marLeft w:val="0"/>
              <w:marRight w:val="0"/>
              <w:marTop w:val="0"/>
              <w:marBottom w:val="0"/>
              <w:divBdr>
                <w:top w:val="none" w:sz="0" w:space="0" w:color="auto"/>
                <w:left w:val="none" w:sz="0" w:space="0" w:color="auto"/>
                <w:bottom w:val="none" w:sz="0" w:space="0" w:color="auto"/>
                <w:right w:val="none" w:sz="0" w:space="0" w:color="auto"/>
              </w:divBdr>
            </w:div>
            <w:div w:id="1742823018">
              <w:marLeft w:val="0"/>
              <w:marRight w:val="0"/>
              <w:marTop w:val="0"/>
              <w:marBottom w:val="0"/>
              <w:divBdr>
                <w:top w:val="none" w:sz="0" w:space="0" w:color="auto"/>
                <w:left w:val="none" w:sz="0" w:space="0" w:color="auto"/>
                <w:bottom w:val="none" w:sz="0" w:space="0" w:color="auto"/>
                <w:right w:val="none" w:sz="0" w:space="0" w:color="auto"/>
              </w:divBdr>
            </w:div>
            <w:div w:id="1837648184">
              <w:marLeft w:val="0"/>
              <w:marRight w:val="0"/>
              <w:marTop w:val="0"/>
              <w:marBottom w:val="0"/>
              <w:divBdr>
                <w:top w:val="none" w:sz="0" w:space="0" w:color="auto"/>
                <w:left w:val="none" w:sz="0" w:space="0" w:color="auto"/>
                <w:bottom w:val="none" w:sz="0" w:space="0" w:color="auto"/>
                <w:right w:val="none" w:sz="0" w:space="0" w:color="auto"/>
              </w:divBdr>
            </w:div>
          </w:divsChild>
        </w:div>
        <w:div w:id="1891453942">
          <w:marLeft w:val="0"/>
          <w:marRight w:val="0"/>
          <w:marTop w:val="0"/>
          <w:marBottom w:val="0"/>
          <w:divBdr>
            <w:top w:val="none" w:sz="0" w:space="0" w:color="auto"/>
            <w:left w:val="none" w:sz="0" w:space="0" w:color="auto"/>
            <w:bottom w:val="none" w:sz="0" w:space="0" w:color="auto"/>
            <w:right w:val="none" w:sz="0" w:space="0" w:color="auto"/>
          </w:divBdr>
          <w:divsChild>
            <w:div w:id="1035623280">
              <w:marLeft w:val="0"/>
              <w:marRight w:val="0"/>
              <w:marTop w:val="0"/>
              <w:marBottom w:val="0"/>
              <w:divBdr>
                <w:top w:val="none" w:sz="0" w:space="0" w:color="auto"/>
                <w:left w:val="none" w:sz="0" w:space="0" w:color="auto"/>
                <w:bottom w:val="none" w:sz="0" w:space="0" w:color="auto"/>
                <w:right w:val="none" w:sz="0" w:space="0" w:color="auto"/>
              </w:divBdr>
            </w:div>
            <w:div w:id="14822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880">
      <w:bodyDiv w:val="1"/>
      <w:marLeft w:val="0"/>
      <w:marRight w:val="0"/>
      <w:marTop w:val="0"/>
      <w:marBottom w:val="0"/>
      <w:divBdr>
        <w:top w:val="none" w:sz="0" w:space="0" w:color="auto"/>
        <w:left w:val="none" w:sz="0" w:space="0" w:color="auto"/>
        <w:bottom w:val="none" w:sz="0" w:space="0" w:color="auto"/>
        <w:right w:val="none" w:sz="0" w:space="0" w:color="auto"/>
      </w:divBdr>
      <w:divsChild>
        <w:div w:id="86125395">
          <w:marLeft w:val="0"/>
          <w:marRight w:val="0"/>
          <w:marTop w:val="0"/>
          <w:marBottom w:val="0"/>
          <w:divBdr>
            <w:top w:val="none" w:sz="0" w:space="0" w:color="auto"/>
            <w:left w:val="none" w:sz="0" w:space="0" w:color="auto"/>
            <w:bottom w:val="none" w:sz="0" w:space="0" w:color="auto"/>
            <w:right w:val="none" w:sz="0" w:space="0" w:color="auto"/>
          </w:divBdr>
          <w:divsChild>
            <w:div w:id="10569900">
              <w:marLeft w:val="0"/>
              <w:marRight w:val="0"/>
              <w:marTop w:val="0"/>
              <w:marBottom w:val="0"/>
              <w:divBdr>
                <w:top w:val="none" w:sz="0" w:space="0" w:color="auto"/>
                <w:left w:val="none" w:sz="0" w:space="0" w:color="auto"/>
                <w:bottom w:val="none" w:sz="0" w:space="0" w:color="auto"/>
                <w:right w:val="none" w:sz="0" w:space="0" w:color="auto"/>
              </w:divBdr>
            </w:div>
          </w:divsChild>
        </w:div>
        <w:div w:id="276641393">
          <w:marLeft w:val="0"/>
          <w:marRight w:val="0"/>
          <w:marTop w:val="0"/>
          <w:marBottom w:val="0"/>
          <w:divBdr>
            <w:top w:val="none" w:sz="0" w:space="0" w:color="auto"/>
            <w:left w:val="none" w:sz="0" w:space="0" w:color="auto"/>
            <w:bottom w:val="none" w:sz="0" w:space="0" w:color="auto"/>
            <w:right w:val="none" w:sz="0" w:space="0" w:color="auto"/>
          </w:divBdr>
          <w:divsChild>
            <w:div w:id="318651717">
              <w:marLeft w:val="0"/>
              <w:marRight w:val="0"/>
              <w:marTop w:val="0"/>
              <w:marBottom w:val="0"/>
              <w:divBdr>
                <w:top w:val="none" w:sz="0" w:space="0" w:color="auto"/>
                <w:left w:val="none" w:sz="0" w:space="0" w:color="auto"/>
                <w:bottom w:val="none" w:sz="0" w:space="0" w:color="auto"/>
                <w:right w:val="none" w:sz="0" w:space="0" w:color="auto"/>
              </w:divBdr>
            </w:div>
          </w:divsChild>
        </w:div>
        <w:div w:id="296030816">
          <w:marLeft w:val="0"/>
          <w:marRight w:val="0"/>
          <w:marTop w:val="0"/>
          <w:marBottom w:val="0"/>
          <w:divBdr>
            <w:top w:val="none" w:sz="0" w:space="0" w:color="auto"/>
            <w:left w:val="none" w:sz="0" w:space="0" w:color="auto"/>
            <w:bottom w:val="none" w:sz="0" w:space="0" w:color="auto"/>
            <w:right w:val="none" w:sz="0" w:space="0" w:color="auto"/>
          </w:divBdr>
          <w:divsChild>
            <w:div w:id="2033457518">
              <w:marLeft w:val="0"/>
              <w:marRight w:val="0"/>
              <w:marTop w:val="0"/>
              <w:marBottom w:val="0"/>
              <w:divBdr>
                <w:top w:val="none" w:sz="0" w:space="0" w:color="auto"/>
                <w:left w:val="none" w:sz="0" w:space="0" w:color="auto"/>
                <w:bottom w:val="none" w:sz="0" w:space="0" w:color="auto"/>
                <w:right w:val="none" w:sz="0" w:space="0" w:color="auto"/>
              </w:divBdr>
            </w:div>
          </w:divsChild>
        </w:div>
        <w:div w:id="374157496">
          <w:marLeft w:val="0"/>
          <w:marRight w:val="0"/>
          <w:marTop w:val="0"/>
          <w:marBottom w:val="0"/>
          <w:divBdr>
            <w:top w:val="none" w:sz="0" w:space="0" w:color="auto"/>
            <w:left w:val="none" w:sz="0" w:space="0" w:color="auto"/>
            <w:bottom w:val="none" w:sz="0" w:space="0" w:color="auto"/>
            <w:right w:val="none" w:sz="0" w:space="0" w:color="auto"/>
          </w:divBdr>
          <w:divsChild>
            <w:div w:id="525600178">
              <w:marLeft w:val="0"/>
              <w:marRight w:val="0"/>
              <w:marTop w:val="0"/>
              <w:marBottom w:val="0"/>
              <w:divBdr>
                <w:top w:val="none" w:sz="0" w:space="0" w:color="auto"/>
                <w:left w:val="none" w:sz="0" w:space="0" w:color="auto"/>
                <w:bottom w:val="none" w:sz="0" w:space="0" w:color="auto"/>
                <w:right w:val="none" w:sz="0" w:space="0" w:color="auto"/>
              </w:divBdr>
            </w:div>
          </w:divsChild>
        </w:div>
        <w:div w:id="389816411">
          <w:marLeft w:val="0"/>
          <w:marRight w:val="0"/>
          <w:marTop w:val="0"/>
          <w:marBottom w:val="0"/>
          <w:divBdr>
            <w:top w:val="none" w:sz="0" w:space="0" w:color="auto"/>
            <w:left w:val="none" w:sz="0" w:space="0" w:color="auto"/>
            <w:bottom w:val="none" w:sz="0" w:space="0" w:color="auto"/>
            <w:right w:val="none" w:sz="0" w:space="0" w:color="auto"/>
          </w:divBdr>
          <w:divsChild>
            <w:div w:id="444807723">
              <w:marLeft w:val="0"/>
              <w:marRight w:val="0"/>
              <w:marTop w:val="0"/>
              <w:marBottom w:val="0"/>
              <w:divBdr>
                <w:top w:val="none" w:sz="0" w:space="0" w:color="auto"/>
                <w:left w:val="none" w:sz="0" w:space="0" w:color="auto"/>
                <w:bottom w:val="none" w:sz="0" w:space="0" w:color="auto"/>
                <w:right w:val="none" w:sz="0" w:space="0" w:color="auto"/>
              </w:divBdr>
            </w:div>
          </w:divsChild>
        </w:div>
        <w:div w:id="734426640">
          <w:marLeft w:val="0"/>
          <w:marRight w:val="0"/>
          <w:marTop w:val="0"/>
          <w:marBottom w:val="0"/>
          <w:divBdr>
            <w:top w:val="none" w:sz="0" w:space="0" w:color="auto"/>
            <w:left w:val="none" w:sz="0" w:space="0" w:color="auto"/>
            <w:bottom w:val="none" w:sz="0" w:space="0" w:color="auto"/>
            <w:right w:val="none" w:sz="0" w:space="0" w:color="auto"/>
          </w:divBdr>
          <w:divsChild>
            <w:div w:id="1396274822">
              <w:marLeft w:val="0"/>
              <w:marRight w:val="0"/>
              <w:marTop w:val="0"/>
              <w:marBottom w:val="0"/>
              <w:divBdr>
                <w:top w:val="none" w:sz="0" w:space="0" w:color="auto"/>
                <w:left w:val="none" w:sz="0" w:space="0" w:color="auto"/>
                <w:bottom w:val="none" w:sz="0" w:space="0" w:color="auto"/>
                <w:right w:val="none" w:sz="0" w:space="0" w:color="auto"/>
              </w:divBdr>
            </w:div>
          </w:divsChild>
        </w:div>
        <w:div w:id="971517485">
          <w:marLeft w:val="0"/>
          <w:marRight w:val="0"/>
          <w:marTop w:val="0"/>
          <w:marBottom w:val="0"/>
          <w:divBdr>
            <w:top w:val="none" w:sz="0" w:space="0" w:color="auto"/>
            <w:left w:val="none" w:sz="0" w:space="0" w:color="auto"/>
            <w:bottom w:val="none" w:sz="0" w:space="0" w:color="auto"/>
            <w:right w:val="none" w:sz="0" w:space="0" w:color="auto"/>
          </w:divBdr>
          <w:divsChild>
            <w:div w:id="642001164">
              <w:marLeft w:val="0"/>
              <w:marRight w:val="0"/>
              <w:marTop w:val="0"/>
              <w:marBottom w:val="0"/>
              <w:divBdr>
                <w:top w:val="none" w:sz="0" w:space="0" w:color="auto"/>
                <w:left w:val="none" w:sz="0" w:space="0" w:color="auto"/>
                <w:bottom w:val="none" w:sz="0" w:space="0" w:color="auto"/>
                <w:right w:val="none" w:sz="0" w:space="0" w:color="auto"/>
              </w:divBdr>
            </w:div>
          </w:divsChild>
        </w:div>
        <w:div w:id="1015227031">
          <w:marLeft w:val="0"/>
          <w:marRight w:val="0"/>
          <w:marTop w:val="0"/>
          <w:marBottom w:val="0"/>
          <w:divBdr>
            <w:top w:val="none" w:sz="0" w:space="0" w:color="auto"/>
            <w:left w:val="none" w:sz="0" w:space="0" w:color="auto"/>
            <w:bottom w:val="none" w:sz="0" w:space="0" w:color="auto"/>
            <w:right w:val="none" w:sz="0" w:space="0" w:color="auto"/>
          </w:divBdr>
          <w:divsChild>
            <w:div w:id="32729427">
              <w:marLeft w:val="0"/>
              <w:marRight w:val="0"/>
              <w:marTop w:val="0"/>
              <w:marBottom w:val="0"/>
              <w:divBdr>
                <w:top w:val="none" w:sz="0" w:space="0" w:color="auto"/>
                <w:left w:val="none" w:sz="0" w:space="0" w:color="auto"/>
                <w:bottom w:val="none" w:sz="0" w:space="0" w:color="auto"/>
                <w:right w:val="none" w:sz="0" w:space="0" w:color="auto"/>
              </w:divBdr>
            </w:div>
          </w:divsChild>
        </w:div>
        <w:div w:id="1203439793">
          <w:marLeft w:val="0"/>
          <w:marRight w:val="0"/>
          <w:marTop w:val="0"/>
          <w:marBottom w:val="0"/>
          <w:divBdr>
            <w:top w:val="none" w:sz="0" w:space="0" w:color="auto"/>
            <w:left w:val="none" w:sz="0" w:space="0" w:color="auto"/>
            <w:bottom w:val="none" w:sz="0" w:space="0" w:color="auto"/>
            <w:right w:val="none" w:sz="0" w:space="0" w:color="auto"/>
          </w:divBdr>
          <w:divsChild>
            <w:div w:id="1357124337">
              <w:marLeft w:val="0"/>
              <w:marRight w:val="0"/>
              <w:marTop w:val="0"/>
              <w:marBottom w:val="0"/>
              <w:divBdr>
                <w:top w:val="none" w:sz="0" w:space="0" w:color="auto"/>
                <w:left w:val="none" w:sz="0" w:space="0" w:color="auto"/>
                <w:bottom w:val="none" w:sz="0" w:space="0" w:color="auto"/>
                <w:right w:val="none" w:sz="0" w:space="0" w:color="auto"/>
              </w:divBdr>
            </w:div>
          </w:divsChild>
        </w:div>
        <w:div w:id="1245454656">
          <w:marLeft w:val="0"/>
          <w:marRight w:val="0"/>
          <w:marTop w:val="0"/>
          <w:marBottom w:val="0"/>
          <w:divBdr>
            <w:top w:val="none" w:sz="0" w:space="0" w:color="auto"/>
            <w:left w:val="none" w:sz="0" w:space="0" w:color="auto"/>
            <w:bottom w:val="none" w:sz="0" w:space="0" w:color="auto"/>
            <w:right w:val="none" w:sz="0" w:space="0" w:color="auto"/>
          </w:divBdr>
          <w:divsChild>
            <w:div w:id="542908120">
              <w:marLeft w:val="0"/>
              <w:marRight w:val="0"/>
              <w:marTop w:val="0"/>
              <w:marBottom w:val="0"/>
              <w:divBdr>
                <w:top w:val="none" w:sz="0" w:space="0" w:color="auto"/>
                <w:left w:val="none" w:sz="0" w:space="0" w:color="auto"/>
                <w:bottom w:val="none" w:sz="0" w:space="0" w:color="auto"/>
                <w:right w:val="none" w:sz="0" w:space="0" w:color="auto"/>
              </w:divBdr>
            </w:div>
          </w:divsChild>
        </w:div>
        <w:div w:id="1261135946">
          <w:marLeft w:val="0"/>
          <w:marRight w:val="0"/>
          <w:marTop w:val="0"/>
          <w:marBottom w:val="0"/>
          <w:divBdr>
            <w:top w:val="none" w:sz="0" w:space="0" w:color="auto"/>
            <w:left w:val="none" w:sz="0" w:space="0" w:color="auto"/>
            <w:bottom w:val="none" w:sz="0" w:space="0" w:color="auto"/>
            <w:right w:val="none" w:sz="0" w:space="0" w:color="auto"/>
          </w:divBdr>
          <w:divsChild>
            <w:div w:id="1798453237">
              <w:marLeft w:val="0"/>
              <w:marRight w:val="0"/>
              <w:marTop w:val="0"/>
              <w:marBottom w:val="0"/>
              <w:divBdr>
                <w:top w:val="none" w:sz="0" w:space="0" w:color="auto"/>
                <w:left w:val="none" w:sz="0" w:space="0" w:color="auto"/>
                <w:bottom w:val="none" w:sz="0" w:space="0" w:color="auto"/>
                <w:right w:val="none" w:sz="0" w:space="0" w:color="auto"/>
              </w:divBdr>
            </w:div>
          </w:divsChild>
        </w:div>
        <w:div w:id="1492714112">
          <w:marLeft w:val="0"/>
          <w:marRight w:val="0"/>
          <w:marTop w:val="0"/>
          <w:marBottom w:val="0"/>
          <w:divBdr>
            <w:top w:val="none" w:sz="0" w:space="0" w:color="auto"/>
            <w:left w:val="none" w:sz="0" w:space="0" w:color="auto"/>
            <w:bottom w:val="none" w:sz="0" w:space="0" w:color="auto"/>
            <w:right w:val="none" w:sz="0" w:space="0" w:color="auto"/>
          </w:divBdr>
          <w:divsChild>
            <w:div w:id="1879273359">
              <w:marLeft w:val="0"/>
              <w:marRight w:val="0"/>
              <w:marTop w:val="0"/>
              <w:marBottom w:val="0"/>
              <w:divBdr>
                <w:top w:val="none" w:sz="0" w:space="0" w:color="auto"/>
                <w:left w:val="none" w:sz="0" w:space="0" w:color="auto"/>
                <w:bottom w:val="none" w:sz="0" w:space="0" w:color="auto"/>
                <w:right w:val="none" w:sz="0" w:space="0" w:color="auto"/>
              </w:divBdr>
            </w:div>
          </w:divsChild>
        </w:div>
        <w:div w:id="1523855834">
          <w:marLeft w:val="0"/>
          <w:marRight w:val="0"/>
          <w:marTop w:val="0"/>
          <w:marBottom w:val="0"/>
          <w:divBdr>
            <w:top w:val="none" w:sz="0" w:space="0" w:color="auto"/>
            <w:left w:val="none" w:sz="0" w:space="0" w:color="auto"/>
            <w:bottom w:val="none" w:sz="0" w:space="0" w:color="auto"/>
            <w:right w:val="none" w:sz="0" w:space="0" w:color="auto"/>
          </w:divBdr>
          <w:divsChild>
            <w:div w:id="1839224200">
              <w:marLeft w:val="0"/>
              <w:marRight w:val="0"/>
              <w:marTop w:val="0"/>
              <w:marBottom w:val="0"/>
              <w:divBdr>
                <w:top w:val="none" w:sz="0" w:space="0" w:color="auto"/>
                <w:left w:val="none" w:sz="0" w:space="0" w:color="auto"/>
                <w:bottom w:val="none" w:sz="0" w:space="0" w:color="auto"/>
                <w:right w:val="none" w:sz="0" w:space="0" w:color="auto"/>
              </w:divBdr>
            </w:div>
          </w:divsChild>
        </w:div>
        <w:div w:id="2036148314">
          <w:marLeft w:val="0"/>
          <w:marRight w:val="0"/>
          <w:marTop w:val="0"/>
          <w:marBottom w:val="0"/>
          <w:divBdr>
            <w:top w:val="none" w:sz="0" w:space="0" w:color="auto"/>
            <w:left w:val="none" w:sz="0" w:space="0" w:color="auto"/>
            <w:bottom w:val="none" w:sz="0" w:space="0" w:color="auto"/>
            <w:right w:val="none" w:sz="0" w:space="0" w:color="auto"/>
          </w:divBdr>
          <w:divsChild>
            <w:div w:id="1798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8206">
      <w:bodyDiv w:val="1"/>
      <w:marLeft w:val="0"/>
      <w:marRight w:val="0"/>
      <w:marTop w:val="0"/>
      <w:marBottom w:val="0"/>
      <w:divBdr>
        <w:top w:val="none" w:sz="0" w:space="0" w:color="auto"/>
        <w:left w:val="none" w:sz="0" w:space="0" w:color="auto"/>
        <w:bottom w:val="none" w:sz="0" w:space="0" w:color="auto"/>
        <w:right w:val="none" w:sz="0" w:space="0" w:color="auto"/>
      </w:divBdr>
    </w:div>
    <w:div w:id="1607082200">
      <w:bodyDiv w:val="1"/>
      <w:marLeft w:val="0"/>
      <w:marRight w:val="0"/>
      <w:marTop w:val="0"/>
      <w:marBottom w:val="0"/>
      <w:divBdr>
        <w:top w:val="none" w:sz="0" w:space="0" w:color="auto"/>
        <w:left w:val="none" w:sz="0" w:space="0" w:color="auto"/>
        <w:bottom w:val="none" w:sz="0" w:space="0" w:color="auto"/>
        <w:right w:val="none" w:sz="0" w:space="0" w:color="auto"/>
      </w:divBdr>
    </w:div>
    <w:div w:id="1622417172">
      <w:bodyDiv w:val="1"/>
      <w:marLeft w:val="0"/>
      <w:marRight w:val="0"/>
      <w:marTop w:val="0"/>
      <w:marBottom w:val="0"/>
      <w:divBdr>
        <w:top w:val="none" w:sz="0" w:space="0" w:color="auto"/>
        <w:left w:val="none" w:sz="0" w:space="0" w:color="auto"/>
        <w:bottom w:val="none" w:sz="0" w:space="0" w:color="auto"/>
        <w:right w:val="none" w:sz="0" w:space="0" w:color="auto"/>
      </w:divBdr>
    </w:div>
    <w:div w:id="1890410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hs.psu.edu/training?tid=186" TargetMode="External"/><Relationship Id="rId18" Type="http://schemas.openxmlformats.org/officeDocument/2006/relationships/header" Target="header1.xml"/><Relationship Id="rId26" Type="http://schemas.openxmlformats.org/officeDocument/2006/relationships/hyperlink" Target="mailto:ehsrad@psu.ed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ehs.psu.edu/training?tid=186" TargetMode="External"/><Relationship Id="rId17" Type="http://schemas.openxmlformats.org/officeDocument/2006/relationships/hyperlink" Target="https://policy.psu.edu/general-retention-schedule"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ehs.psu.edu/laser-safety/laser-safety-resources" TargetMode="External"/><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hs.psu.edu/training?tid=186" TargetMode="External"/><Relationship Id="rId24" Type="http://schemas.openxmlformats.org/officeDocument/2006/relationships/hyperlink" Target="mailto:ehsrad@psu.edu" TargetMode="External"/><Relationship Id="rId5" Type="http://schemas.openxmlformats.org/officeDocument/2006/relationships/numbering" Target="numbering.xml"/><Relationship Id="rId15" Type="http://schemas.openxmlformats.org/officeDocument/2006/relationships/hyperlink" Target="https://ehs.psu.edu/training?tid=186" TargetMode="External"/><Relationship Id="rId23" Type="http://schemas.openxmlformats.org/officeDocument/2006/relationships/image" Target="media/image3.jp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hs.psu.edu/training?tid=186" TargetMode="External"/><Relationship Id="rId22" Type="http://schemas.openxmlformats.org/officeDocument/2006/relationships/image" Target="media/image2.jpg"/><Relationship Id="rId27" Type="http://schemas.openxmlformats.org/officeDocument/2006/relationships/image" Target="media/image5.gif"/><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psuehs@p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w154\OneDrive%20-%20The%20Pennsylvania%20State%20University\EH&amp;S\EHS%20Department\EHS%20Management%20System\Program%20Management%20-%20Documentation\Document%20Templates\EHS-0054%20Program%20Template.dotx" TargetMode="External"/></Relationships>
</file>

<file path=word/theme/theme1.xml><?xml version="1.0" encoding="utf-8"?>
<a:theme xmlns:a="http://schemas.openxmlformats.org/drawingml/2006/main" name="Theme-Penn-State">
  <a:themeElements>
    <a:clrScheme name="PA Palette">
      <a:dk1>
        <a:srgbClr val="000000"/>
      </a:dk1>
      <a:lt1>
        <a:srgbClr val="FFFFFF"/>
      </a:lt1>
      <a:dk2>
        <a:srgbClr val="041E41"/>
      </a:dk2>
      <a:lt2>
        <a:srgbClr val="B8D6E6"/>
      </a:lt2>
      <a:accent1>
        <a:srgbClr val="009CDE"/>
      </a:accent1>
      <a:accent2>
        <a:srgbClr val="1E407C"/>
      </a:accent2>
      <a:accent3>
        <a:srgbClr val="A3AAAD"/>
      </a:accent3>
      <a:accent4>
        <a:srgbClr val="83B1D4"/>
      </a:accent4>
      <a:accent5>
        <a:srgbClr val="3EA39E"/>
      </a:accent5>
      <a:accent6>
        <a:srgbClr val="305470"/>
      </a:accent6>
      <a:hlink>
        <a:srgbClr val="64B8B6"/>
      </a:hlink>
      <a:folHlink>
        <a:srgbClr val="7D4C7C"/>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Penn-State" id="{092A3840-D7A3-4155-9053-B98D357E1EB0}" vid="{E3DABAF5-2975-43A1-BD51-A5C76A5000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1f317ce-352d-4398-a41e-4e5b04113dec" xsi:nil="true"/>
    <lcf76f155ced4ddcb4097134ff3c332f xmlns="b1ea5d08-27ec-499b-b077-644de0cfa68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C7408DF40A8749A22C1B1465469FFF" ma:contentTypeVersion="15" ma:contentTypeDescription="Create a new document." ma:contentTypeScope="" ma:versionID="e215ce2c9a92dc41ea2831c82441e49a">
  <xsd:schema xmlns:xsd="http://www.w3.org/2001/XMLSchema" xmlns:xs="http://www.w3.org/2001/XMLSchema" xmlns:p="http://schemas.microsoft.com/office/2006/metadata/properties" xmlns:ns2="81f317ce-352d-4398-a41e-4e5b04113dec" xmlns:ns3="b1ea5d08-27ec-499b-b077-644de0cfa688" targetNamespace="http://schemas.microsoft.com/office/2006/metadata/properties" ma:root="true" ma:fieldsID="6da7248c8f4caaad4dc12cbddf5033bd" ns2:_="" ns3:_="">
    <xsd:import namespace="81f317ce-352d-4398-a41e-4e5b04113dec"/>
    <xsd:import namespace="b1ea5d08-27ec-499b-b077-644de0cfa6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f317ce-352d-4398-a41e-4e5b04113d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b2aab8-c0bd-4d57-9ba0-860eca1ae55e}" ma:internalName="TaxCatchAll" ma:showField="CatchAllData" ma:web="81f317ce-352d-4398-a41e-4e5b04113d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ea5d08-27ec-499b-b077-644de0cfa6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9F2CD-01DD-45C7-8C6B-D44F5463809E}">
  <ds:schemaRefs>
    <ds:schemaRef ds:uri="http://schemas.openxmlformats.org/officeDocument/2006/bibliography"/>
  </ds:schemaRefs>
</ds:datastoreItem>
</file>

<file path=customXml/itemProps2.xml><?xml version="1.0" encoding="utf-8"?>
<ds:datastoreItem xmlns:ds="http://schemas.openxmlformats.org/officeDocument/2006/customXml" ds:itemID="{6799DEB2-6DDD-4C02-9B7A-99DF5CCB0752}">
  <ds:schemaRefs>
    <ds:schemaRef ds:uri="http://schemas.microsoft.com/office/2006/metadata/properties"/>
    <ds:schemaRef ds:uri="http://schemas.microsoft.com/office/infopath/2007/PartnerControls"/>
    <ds:schemaRef ds:uri="81f317ce-352d-4398-a41e-4e5b04113dec"/>
    <ds:schemaRef ds:uri="b1ea5d08-27ec-499b-b077-644de0cfa688"/>
  </ds:schemaRefs>
</ds:datastoreItem>
</file>

<file path=customXml/itemProps3.xml><?xml version="1.0" encoding="utf-8"?>
<ds:datastoreItem xmlns:ds="http://schemas.openxmlformats.org/officeDocument/2006/customXml" ds:itemID="{AA31F3EA-BEA5-4418-86C3-2DB9EA6021BD}"/>
</file>

<file path=customXml/itemProps4.xml><?xml version="1.0" encoding="utf-8"?>
<ds:datastoreItem xmlns:ds="http://schemas.openxmlformats.org/officeDocument/2006/customXml" ds:itemID="{92F148E0-F36C-4EE7-A6F9-96ACE540CEDD}">
  <ds:schemaRefs>
    <ds:schemaRef ds:uri="http://schemas.microsoft.com/sharepoint/v3/contenttype/forms"/>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EHS-0054 Program Template.dotx</Template>
  <TotalTime>4</TotalTime>
  <Pages>56</Pages>
  <Words>16279</Words>
  <Characters>92793</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108855</CharactersWithSpaces>
  <SharedDoc>false</SharedDoc>
  <HLinks>
    <vt:vector size="1188" baseType="variant">
      <vt:variant>
        <vt:i4>7864427</vt:i4>
      </vt:variant>
      <vt:variant>
        <vt:i4>1155</vt:i4>
      </vt:variant>
      <vt:variant>
        <vt:i4>0</vt:i4>
      </vt:variant>
      <vt:variant>
        <vt:i4>5</vt:i4>
      </vt:variant>
      <vt:variant>
        <vt:lpwstr>https://policy.psu.edu/general-retention-schedule</vt:lpwstr>
      </vt:variant>
      <vt:variant>
        <vt:lpwstr>EHS</vt:lpwstr>
      </vt:variant>
      <vt:variant>
        <vt:i4>2687011</vt:i4>
      </vt:variant>
      <vt:variant>
        <vt:i4>1146</vt:i4>
      </vt:variant>
      <vt:variant>
        <vt:i4>0</vt:i4>
      </vt:variant>
      <vt:variant>
        <vt:i4>5</vt:i4>
      </vt:variant>
      <vt:variant>
        <vt:lpwstr>https://ehs.psu.edu/laser-safety/laser-safety-resources</vt:lpwstr>
      </vt:variant>
      <vt:variant>
        <vt:lpwstr/>
      </vt:variant>
      <vt:variant>
        <vt:i4>4390917</vt:i4>
      </vt:variant>
      <vt:variant>
        <vt:i4>1143</vt:i4>
      </vt:variant>
      <vt:variant>
        <vt:i4>0</vt:i4>
      </vt:variant>
      <vt:variant>
        <vt:i4>5</vt:i4>
      </vt:variant>
      <vt:variant>
        <vt:lpwstr>https://ehs.psu.edu/training?tid=186</vt:lpwstr>
      </vt:variant>
      <vt:variant>
        <vt:lpwstr/>
      </vt:variant>
      <vt:variant>
        <vt:i4>4390917</vt:i4>
      </vt:variant>
      <vt:variant>
        <vt:i4>1140</vt:i4>
      </vt:variant>
      <vt:variant>
        <vt:i4>0</vt:i4>
      </vt:variant>
      <vt:variant>
        <vt:i4>5</vt:i4>
      </vt:variant>
      <vt:variant>
        <vt:lpwstr>https://ehs.psu.edu/training?tid=186</vt:lpwstr>
      </vt:variant>
      <vt:variant>
        <vt:lpwstr/>
      </vt:variant>
      <vt:variant>
        <vt:i4>4390917</vt:i4>
      </vt:variant>
      <vt:variant>
        <vt:i4>1137</vt:i4>
      </vt:variant>
      <vt:variant>
        <vt:i4>0</vt:i4>
      </vt:variant>
      <vt:variant>
        <vt:i4>5</vt:i4>
      </vt:variant>
      <vt:variant>
        <vt:lpwstr>https://ehs.psu.edu/training?tid=186</vt:lpwstr>
      </vt:variant>
      <vt:variant>
        <vt:lpwstr/>
      </vt:variant>
      <vt:variant>
        <vt:i4>4390917</vt:i4>
      </vt:variant>
      <vt:variant>
        <vt:i4>1134</vt:i4>
      </vt:variant>
      <vt:variant>
        <vt:i4>0</vt:i4>
      </vt:variant>
      <vt:variant>
        <vt:i4>5</vt:i4>
      </vt:variant>
      <vt:variant>
        <vt:lpwstr>https://ehs.psu.edu/training?tid=186</vt:lpwstr>
      </vt:variant>
      <vt:variant>
        <vt:lpwstr/>
      </vt:variant>
      <vt:variant>
        <vt:i4>4390917</vt:i4>
      </vt:variant>
      <vt:variant>
        <vt:i4>1131</vt:i4>
      </vt:variant>
      <vt:variant>
        <vt:i4>0</vt:i4>
      </vt:variant>
      <vt:variant>
        <vt:i4>5</vt:i4>
      </vt:variant>
      <vt:variant>
        <vt:lpwstr>https://ehs.psu.edu/training?tid=186</vt:lpwstr>
      </vt:variant>
      <vt:variant>
        <vt:lpwstr/>
      </vt:variant>
      <vt:variant>
        <vt:i4>1835056</vt:i4>
      </vt:variant>
      <vt:variant>
        <vt:i4>1124</vt:i4>
      </vt:variant>
      <vt:variant>
        <vt:i4>0</vt:i4>
      </vt:variant>
      <vt:variant>
        <vt:i4>5</vt:i4>
      </vt:variant>
      <vt:variant>
        <vt:lpwstr/>
      </vt:variant>
      <vt:variant>
        <vt:lpwstr>_Toc164329773</vt:lpwstr>
      </vt:variant>
      <vt:variant>
        <vt:i4>1835056</vt:i4>
      </vt:variant>
      <vt:variant>
        <vt:i4>1118</vt:i4>
      </vt:variant>
      <vt:variant>
        <vt:i4>0</vt:i4>
      </vt:variant>
      <vt:variant>
        <vt:i4>5</vt:i4>
      </vt:variant>
      <vt:variant>
        <vt:lpwstr/>
      </vt:variant>
      <vt:variant>
        <vt:lpwstr>_Toc164329772</vt:lpwstr>
      </vt:variant>
      <vt:variant>
        <vt:i4>1835056</vt:i4>
      </vt:variant>
      <vt:variant>
        <vt:i4>1112</vt:i4>
      </vt:variant>
      <vt:variant>
        <vt:i4>0</vt:i4>
      </vt:variant>
      <vt:variant>
        <vt:i4>5</vt:i4>
      </vt:variant>
      <vt:variant>
        <vt:lpwstr/>
      </vt:variant>
      <vt:variant>
        <vt:lpwstr>_Toc164329771</vt:lpwstr>
      </vt:variant>
      <vt:variant>
        <vt:i4>1835056</vt:i4>
      </vt:variant>
      <vt:variant>
        <vt:i4>1106</vt:i4>
      </vt:variant>
      <vt:variant>
        <vt:i4>0</vt:i4>
      </vt:variant>
      <vt:variant>
        <vt:i4>5</vt:i4>
      </vt:variant>
      <vt:variant>
        <vt:lpwstr/>
      </vt:variant>
      <vt:variant>
        <vt:lpwstr>_Toc164329770</vt:lpwstr>
      </vt:variant>
      <vt:variant>
        <vt:i4>1900592</vt:i4>
      </vt:variant>
      <vt:variant>
        <vt:i4>1100</vt:i4>
      </vt:variant>
      <vt:variant>
        <vt:i4>0</vt:i4>
      </vt:variant>
      <vt:variant>
        <vt:i4>5</vt:i4>
      </vt:variant>
      <vt:variant>
        <vt:lpwstr/>
      </vt:variant>
      <vt:variant>
        <vt:lpwstr>_Toc164329769</vt:lpwstr>
      </vt:variant>
      <vt:variant>
        <vt:i4>1900592</vt:i4>
      </vt:variant>
      <vt:variant>
        <vt:i4>1094</vt:i4>
      </vt:variant>
      <vt:variant>
        <vt:i4>0</vt:i4>
      </vt:variant>
      <vt:variant>
        <vt:i4>5</vt:i4>
      </vt:variant>
      <vt:variant>
        <vt:lpwstr/>
      </vt:variant>
      <vt:variant>
        <vt:lpwstr>_Toc164329768</vt:lpwstr>
      </vt:variant>
      <vt:variant>
        <vt:i4>1900592</vt:i4>
      </vt:variant>
      <vt:variant>
        <vt:i4>1088</vt:i4>
      </vt:variant>
      <vt:variant>
        <vt:i4>0</vt:i4>
      </vt:variant>
      <vt:variant>
        <vt:i4>5</vt:i4>
      </vt:variant>
      <vt:variant>
        <vt:lpwstr/>
      </vt:variant>
      <vt:variant>
        <vt:lpwstr>_Toc164329767</vt:lpwstr>
      </vt:variant>
      <vt:variant>
        <vt:i4>1900592</vt:i4>
      </vt:variant>
      <vt:variant>
        <vt:i4>1082</vt:i4>
      </vt:variant>
      <vt:variant>
        <vt:i4>0</vt:i4>
      </vt:variant>
      <vt:variant>
        <vt:i4>5</vt:i4>
      </vt:variant>
      <vt:variant>
        <vt:lpwstr/>
      </vt:variant>
      <vt:variant>
        <vt:lpwstr>_Toc164329766</vt:lpwstr>
      </vt:variant>
      <vt:variant>
        <vt:i4>1900592</vt:i4>
      </vt:variant>
      <vt:variant>
        <vt:i4>1076</vt:i4>
      </vt:variant>
      <vt:variant>
        <vt:i4>0</vt:i4>
      </vt:variant>
      <vt:variant>
        <vt:i4>5</vt:i4>
      </vt:variant>
      <vt:variant>
        <vt:lpwstr/>
      </vt:variant>
      <vt:variant>
        <vt:lpwstr>_Toc164329765</vt:lpwstr>
      </vt:variant>
      <vt:variant>
        <vt:i4>1900592</vt:i4>
      </vt:variant>
      <vt:variant>
        <vt:i4>1070</vt:i4>
      </vt:variant>
      <vt:variant>
        <vt:i4>0</vt:i4>
      </vt:variant>
      <vt:variant>
        <vt:i4>5</vt:i4>
      </vt:variant>
      <vt:variant>
        <vt:lpwstr/>
      </vt:variant>
      <vt:variant>
        <vt:lpwstr>_Toc164329764</vt:lpwstr>
      </vt:variant>
      <vt:variant>
        <vt:i4>1900592</vt:i4>
      </vt:variant>
      <vt:variant>
        <vt:i4>1064</vt:i4>
      </vt:variant>
      <vt:variant>
        <vt:i4>0</vt:i4>
      </vt:variant>
      <vt:variant>
        <vt:i4>5</vt:i4>
      </vt:variant>
      <vt:variant>
        <vt:lpwstr/>
      </vt:variant>
      <vt:variant>
        <vt:lpwstr>_Toc164329763</vt:lpwstr>
      </vt:variant>
      <vt:variant>
        <vt:i4>1900592</vt:i4>
      </vt:variant>
      <vt:variant>
        <vt:i4>1058</vt:i4>
      </vt:variant>
      <vt:variant>
        <vt:i4>0</vt:i4>
      </vt:variant>
      <vt:variant>
        <vt:i4>5</vt:i4>
      </vt:variant>
      <vt:variant>
        <vt:lpwstr/>
      </vt:variant>
      <vt:variant>
        <vt:lpwstr>_Toc164329762</vt:lpwstr>
      </vt:variant>
      <vt:variant>
        <vt:i4>1900592</vt:i4>
      </vt:variant>
      <vt:variant>
        <vt:i4>1052</vt:i4>
      </vt:variant>
      <vt:variant>
        <vt:i4>0</vt:i4>
      </vt:variant>
      <vt:variant>
        <vt:i4>5</vt:i4>
      </vt:variant>
      <vt:variant>
        <vt:lpwstr/>
      </vt:variant>
      <vt:variant>
        <vt:lpwstr>_Toc164329761</vt:lpwstr>
      </vt:variant>
      <vt:variant>
        <vt:i4>1900592</vt:i4>
      </vt:variant>
      <vt:variant>
        <vt:i4>1046</vt:i4>
      </vt:variant>
      <vt:variant>
        <vt:i4>0</vt:i4>
      </vt:variant>
      <vt:variant>
        <vt:i4>5</vt:i4>
      </vt:variant>
      <vt:variant>
        <vt:lpwstr/>
      </vt:variant>
      <vt:variant>
        <vt:lpwstr>_Toc164329760</vt:lpwstr>
      </vt:variant>
      <vt:variant>
        <vt:i4>1966128</vt:i4>
      </vt:variant>
      <vt:variant>
        <vt:i4>1040</vt:i4>
      </vt:variant>
      <vt:variant>
        <vt:i4>0</vt:i4>
      </vt:variant>
      <vt:variant>
        <vt:i4>5</vt:i4>
      </vt:variant>
      <vt:variant>
        <vt:lpwstr/>
      </vt:variant>
      <vt:variant>
        <vt:lpwstr>_Toc164329759</vt:lpwstr>
      </vt:variant>
      <vt:variant>
        <vt:i4>1966128</vt:i4>
      </vt:variant>
      <vt:variant>
        <vt:i4>1034</vt:i4>
      </vt:variant>
      <vt:variant>
        <vt:i4>0</vt:i4>
      </vt:variant>
      <vt:variant>
        <vt:i4>5</vt:i4>
      </vt:variant>
      <vt:variant>
        <vt:lpwstr/>
      </vt:variant>
      <vt:variant>
        <vt:lpwstr>_Toc164329758</vt:lpwstr>
      </vt:variant>
      <vt:variant>
        <vt:i4>1966128</vt:i4>
      </vt:variant>
      <vt:variant>
        <vt:i4>1028</vt:i4>
      </vt:variant>
      <vt:variant>
        <vt:i4>0</vt:i4>
      </vt:variant>
      <vt:variant>
        <vt:i4>5</vt:i4>
      </vt:variant>
      <vt:variant>
        <vt:lpwstr/>
      </vt:variant>
      <vt:variant>
        <vt:lpwstr>_Toc164329757</vt:lpwstr>
      </vt:variant>
      <vt:variant>
        <vt:i4>1966128</vt:i4>
      </vt:variant>
      <vt:variant>
        <vt:i4>1022</vt:i4>
      </vt:variant>
      <vt:variant>
        <vt:i4>0</vt:i4>
      </vt:variant>
      <vt:variant>
        <vt:i4>5</vt:i4>
      </vt:variant>
      <vt:variant>
        <vt:lpwstr/>
      </vt:variant>
      <vt:variant>
        <vt:lpwstr>_Toc164329756</vt:lpwstr>
      </vt:variant>
      <vt:variant>
        <vt:i4>1966128</vt:i4>
      </vt:variant>
      <vt:variant>
        <vt:i4>1016</vt:i4>
      </vt:variant>
      <vt:variant>
        <vt:i4>0</vt:i4>
      </vt:variant>
      <vt:variant>
        <vt:i4>5</vt:i4>
      </vt:variant>
      <vt:variant>
        <vt:lpwstr/>
      </vt:variant>
      <vt:variant>
        <vt:lpwstr>_Toc164329755</vt:lpwstr>
      </vt:variant>
      <vt:variant>
        <vt:i4>1966128</vt:i4>
      </vt:variant>
      <vt:variant>
        <vt:i4>1010</vt:i4>
      </vt:variant>
      <vt:variant>
        <vt:i4>0</vt:i4>
      </vt:variant>
      <vt:variant>
        <vt:i4>5</vt:i4>
      </vt:variant>
      <vt:variant>
        <vt:lpwstr/>
      </vt:variant>
      <vt:variant>
        <vt:lpwstr>_Toc164329754</vt:lpwstr>
      </vt:variant>
      <vt:variant>
        <vt:i4>1966128</vt:i4>
      </vt:variant>
      <vt:variant>
        <vt:i4>1004</vt:i4>
      </vt:variant>
      <vt:variant>
        <vt:i4>0</vt:i4>
      </vt:variant>
      <vt:variant>
        <vt:i4>5</vt:i4>
      </vt:variant>
      <vt:variant>
        <vt:lpwstr/>
      </vt:variant>
      <vt:variant>
        <vt:lpwstr>_Toc164329753</vt:lpwstr>
      </vt:variant>
      <vt:variant>
        <vt:i4>1966128</vt:i4>
      </vt:variant>
      <vt:variant>
        <vt:i4>998</vt:i4>
      </vt:variant>
      <vt:variant>
        <vt:i4>0</vt:i4>
      </vt:variant>
      <vt:variant>
        <vt:i4>5</vt:i4>
      </vt:variant>
      <vt:variant>
        <vt:lpwstr/>
      </vt:variant>
      <vt:variant>
        <vt:lpwstr>_Toc164329752</vt:lpwstr>
      </vt:variant>
      <vt:variant>
        <vt:i4>1966128</vt:i4>
      </vt:variant>
      <vt:variant>
        <vt:i4>992</vt:i4>
      </vt:variant>
      <vt:variant>
        <vt:i4>0</vt:i4>
      </vt:variant>
      <vt:variant>
        <vt:i4>5</vt:i4>
      </vt:variant>
      <vt:variant>
        <vt:lpwstr/>
      </vt:variant>
      <vt:variant>
        <vt:lpwstr>_Toc164329751</vt:lpwstr>
      </vt:variant>
      <vt:variant>
        <vt:i4>1966128</vt:i4>
      </vt:variant>
      <vt:variant>
        <vt:i4>986</vt:i4>
      </vt:variant>
      <vt:variant>
        <vt:i4>0</vt:i4>
      </vt:variant>
      <vt:variant>
        <vt:i4>5</vt:i4>
      </vt:variant>
      <vt:variant>
        <vt:lpwstr/>
      </vt:variant>
      <vt:variant>
        <vt:lpwstr>_Toc164329750</vt:lpwstr>
      </vt:variant>
      <vt:variant>
        <vt:i4>2031664</vt:i4>
      </vt:variant>
      <vt:variant>
        <vt:i4>980</vt:i4>
      </vt:variant>
      <vt:variant>
        <vt:i4>0</vt:i4>
      </vt:variant>
      <vt:variant>
        <vt:i4>5</vt:i4>
      </vt:variant>
      <vt:variant>
        <vt:lpwstr/>
      </vt:variant>
      <vt:variant>
        <vt:lpwstr>_Toc164329749</vt:lpwstr>
      </vt:variant>
      <vt:variant>
        <vt:i4>2031664</vt:i4>
      </vt:variant>
      <vt:variant>
        <vt:i4>974</vt:i4>
      </vt:variant>
      <vt:variant>
        <vt:i4>0</vt:i4>
      </vt:variant>
      <vt:variant>
        <vt:i4>5</vt:i4>
      </vt:variant>
      <vt:variant>
        <vt:lpwstr/>
      </vt:variant>
      <vt:variant>
        <vt:lpwstr>_Toc164329748</vt:lpwstr>
      </vt:variant>
      <vt:variant>
        <vt:i4>2031664</vt:i4>
      </vt:variant>
      <vt:variant>
        <vt:i4>968</vt:i4>
      </vt:variant>
      <vt:variant>
        <vt:i4>0</vt:i4>
      </vt:variant>
      <vt:variant>
        <vt:i4>5</vt:i4>
      </vt:variant>
      <vt:variant>
        <vt:lpwstr/>
      </vt:variant>
      <vt:variant>
        <vt:lpwstr>_Toc164329747</vt:lpwstr>
      </vt:variant>
      <vt:variant>
        <vt:i4>2031664</vt:i4>
      </vt:variant>
      <vt:variant>
        <vt:i4>962</vt:i4>
      </vt:variant>
      <vt:variant>
        <vt:i4>0</vt:i4>
      </vt:variant>
      <vt:variant>
        <vt:i4>5</vt:i4>
      </vt:variant>
      <vt:variant>
        <vt:lpwstr/>
      </vt:variant>
      <vt:variant>
        <vt:lpwstr>_Toc164329746</vt:lpwstr>
      </vt:variant>
      <vt:variant>
        <vt:i4>2031664</vt:i4>
      </vt:variant>
      <vt:variant>
        <vt:i4>956</vt:i4>
      </vt:variant>
      <vt:variant>
        <vt:i4>0</vt:i4>
      </vt:variant>
      <vt:variant>
        <vt:i4>5</vt:i4>
      </vt:variant>
      <vt:variant>
        <vt:lpwstr/>
      </vt:variant>
      <vt:variant>
        <vt:lpwstr>_Toc164329745</vt:lpwstr>
      </vt:variant>
      <vt:variant>
        <vt:i4>2031664</vt:i4>
      </vt:variant>
      <vt:variant>
        <vt:i4>950</vt:i4>
      </vt:variant>
      <vt:variant>
        <vt:i4>0</vt:i4>
      </vt:variant>
      <vt:variant>
        <vt:i4>5</vt:i4>
      </vt:variant>
      <vt:variant>
        <vt:lpwstr/>
      </vt:variant>
      <vt:variant>
        <vt:lpwstr>_Toc164329744</vt:lpwstr>
      </vt:variant>
      <vt:variant>
        <vt:i4>2031664</vt:i4>
      </vt:variant>
      <vt:variant>
        <vt:i4>944</vt:i4>
      </vt:variant>
      <vt:variant>
        <vt:i4>0</vt:i4>
      </vt:variant>
      <vt:variant>
        <vt:i4>5</vt:i4>
      </vt:variant>
      <vt:variant>
        <vt:lpwstr/>
      </vt:variant>
      <vt:variant>
        <vt:lpwstr>_Toc164329743</vt:lpwstr>
      </vt:variant>
      <vt:variant>
        <vt:i4>2031664</vt:i4>
      </vt:variant>
      <vt:variant>
        <vt:i4>938</vt:i4>
      </vt:variant>
      <vt:variant>
        <vt:i4>0</vt:i4>
      </vt:variant>
      <vt:variant>
        <vt:i4>5</vt:i4>
      </vt:variant>
      <vt:variant>
        <vt:lpwstr/>
      </vt:variant>
      <vt:variant>
        <vt:lpwstr>_Toc164329742</vt:lpwstr>
      </vt:variant>
      <vt:variant>
        <vt:i4>2031664</vt:i4>
      </vt:variant>
      <vt:variant>
        <vt:i4>932</vt:i4>
      </vt:variant>
      <vt:variant>
        <vt:i4>0</vt:i4>
      </vt:variant>
      <vt:variant>
        <vt:i4>5</vt:i4>
      </vt:variant>
      <vt:variant>
        <vt:lpwstr/>
      </vt:variant>
      <vt:variant>
        <vt:lpwstr>_Toc164329741</vt:lpwstr>
      </vt:variant>
      <vt:variant>
        <vt:i4>2031664</vt:i4>
      </vt:variant>
      <vt:variant>
        <vt:i4>926</vt:i4>
      </vt:variant>
      <vt:variant>
        <vt:i4>0</vt:i4>
      </vt:variant>
      <vt:variant>
        <vt:i4>5</vt:i4>
      </vt:variant>
      <vt:variant>
        <vt:lpwstr/>
      </vt:variant>
      <vt:variant>
        <vt:lpwstr>_Toc164329740</vt:lpwstr>
      </vt:variant>
      <vt:variant>
        <vt:i4>1572912</vt:i4>
      </vt:variant>
      <vt:variant>
        <vt:i4>920</vt:i4>
      </vt:variant>
      <vt:variant>
        <vt:i4>0</vt:i4>
      </vt:variant>
      <vt:variant>
        <vt:i4>5</vt:i4>
      </vt:variant>
      <vt:variant>
        <vt:lpwstr/>
      </vt:variant>
      <vt:variant>
        <vt:lpwstr>_Toc164329739</vt:lpwstr>
      </vt:variant>
      <vt:variant>
        <vt:i4>1572912</vt:i4>
      </vt:variant>
      <vt:variant>
        <vt:i4>914</vt:i4>
      </vt:variant>
      <vt:variant>
        <vt:i4>0</vt:i4>
      </vt:variant>
      <vt:variant>
        <vt:i4>5</vt:i4>
      </vt:variant>
      <vt:variant>
        <vt:lpwstr/>
      </vt:variant>
      <vt:variant>
        <vt:lpwstr>_Toc164329738</vt:lpwstr>
      </vt:variant>
      <vt:variant>
        <vt:i4>1572912</vt:i4>
      </vt:variant>
      <vt:variant>
        <vt:i4>908</vt:i4>
      </vt:variant>
      <vt:variant>
        <vt:i4>0</vt:i4>
      </vt:variant>
      <vt:variant>
        <vt:i4>5</vt:i4>
      </vt:variant>
      <vt:variant>
        <vt:lpwstr/>
      </vt:variant>
      <vt:variant>
        <vt:lpwstr>_Toc164329737</vt:lpwstr>
      </vt:variant>
      <vt:variant>
        <vt:i4>1572912</vt:i4>
      </vt:variant>
      <vt:variant>
        <vt:i4>902</vt:i4>
      </vt:variant>
      <vt:variant>
        <vt:i4>0</vt:i4>
      </vt:variant>
      <vt:variant>
        <vt:i4>5</vt:i4>
      </vt:variant>
      <vt:variant>
        <vt:lpwstr/>
      </vt:variant>
      <vt:variant>
        <vt:lpwstr>_Toc164329736</vt:lpwstr>
      </vt:variant>
      <vt:variant>
        <vt:i4>1572912</vt:i4>
      </vt:variant>
      <vt:variant>
        <vt:i4>896</vt:i4>
      </vt:variant>
      <vt:variant>
        <vt:i4>0</vt:i4>
      </vt:variant>
      <vt:variant>
        <vt:i4>5</vt:i4>
      </vt:variant>
      <vt:variant>
        <vt:lpwstr/>
      </vt:variant>
      <vt:variant>
        <vt:lpwstr>_Toc164329735</vt:lpwstr>
      </vt:variant>
      <vt:variant>
        <vt:i4>1572912</vt:i4>
      </vt:variant>
      <vt:variant>
        <vt:i4>890</vt:i4>
      </vt:variant>
      <vt:variant>
        <vt:i4>0</vt:i4>
      </vt:variant>
      <vt:variant>
        <vt:i4>5</vt:i4>
      </vt:variant>
      <vt:variant>
        <vt:lpwstr/>
      </vt:variant>
      <vt:variant>
        <vt:lpwstr>_Toc164329734</vt:lpwstr>
      </vt:variant>
      <vt:variant>
        <vt:i4>1572912</vt:i4>
      </vt:variant>
      <vt:variant>
        <vt:i4>884</vt:i4>
      </vt:variant>
      <vt:variant>
        <vt:i4>0</vt:i4>
      </vt:variant>
      <vt:variant>
        <vt:i4>5</vt:i4>
      </vt:variant>
      <vt:variant>
        <vt:lpwstr/>
      </vt:variant>
      <vt:variant>
        <vt:lpwstr>_Toc164329733</vt:lpwstr>
      </vt:variant>
      <vt:variant>
        <vt:i4>1572912</vt:i4>
      </vt:variant>
      <vt:variant>
        <vt:i4>878</vt:i4>
      </vt:variant>
      <vt:variant>
        <vt:i4>0</vt:i4>
      </vt:variant>
      <vt:variant>
        <vt:i4>5</vt:i4>
      </vt:variant>
      <vt:variant>
        <vt:lpwstr/>
      </vt:variant>
      <vt:variant>
        <vt:lpwstr>_Toc164329732</vt:lpwstr>
      </vt:variant>
      <vt:variant>
        <vt:i4>1572912</vt:i4>
      </vt:variant>
      <vt:variant>
        <vt:i4>872</vt:i4>
      </vt:variant>
      <vt:variant>
        <vt:i4>0</vt:i4>
      </vt:variant>
      <vt:variant>
        <vt:i4>5</vt:i4>
      </vt:variant>
      <vt:variant>
        <vt:lpwstr/>
      </vt:variant>
      <vt:variant>
        <vt:lpwstr>_Toc164329731</vt:lpwstr>
      </vt:variant>
      <vt:variant>
        <vt:i4>1572912</vt:i4>
      </vt:variant>
      <vt:variant>
        <vt:i4>866</vt:i4>
      </vt:variant>
      <vt:variant>
        <vt:i4>0</vt:i4>
      </vt:variant>
      <vt:variant>
        <vt:i4>5</vt:i4>
      </vt:variant>
      <vt:variant>
        <vt:lpwstr/>
      </vt:variant>
      <vt:variant>
        <vt:lpwstr>_Toc164329730</vt:lpwstr>
      </vt:variant>
      <vt:variant>
        <vt:i4>1638448</vt:i4>
      </vt:variant>
      <vt:variant>
        <vt:i4>860</vt:i4>
      </vt:variant>
      <vt:variant>
        <vt:i4>0</vt:i4>
      </vt:variant>
      <vt:variant>
        <vt:i4>5</vt:i4>
      </vt:variant>
      <vt:variant>
        <vt:lpwstr/>
      </vt:variant>
      <vt:variant>
        <vt:lpwstr>_Toc164329729</vt:lpwstr>
      </vt:variant>
      <vt:variant>
        <vt:i4>1638448</vt:i4>
      </vt:variant>
      <vt:variant>
        <vt:i4>854</vt:i4>
      </vt:variant>
      <vt:variant>
        <vt:i4>0</vt:i4>
      </vt:variant>
      <vt:variant>
        <vt:i4>5</vt:i4>
      </vt:variant>
      <vt:variant>
        <vt:lpwstr/>
      </vt:variant>
      <vt:variant>
        <vt:lpwstr>_Toc164329728</vt:lpwstr>
      </vt:variant>
      <vt:variant>
        <vt:i4>1638448</vt:i4>
      </vt:variant>
      <vt:variant>
        <vt:i4>848</vt:i4>
      </vt:variant>
      <vt:variant>
        <vt:i4>0</vt:i4>
      </vt:variant>
      <vt:variant>
        <vt:i4>5</vt:i4>
      </vt:variant>
      <vt:variant>
        <vt:lpwstr/>
      </vt:variant>
      <vt:variant>
        <vt:lpwstr>_Toc164329727</vt:lpwstr>
      </vt:variant>
      <vt:variant>
        <vt:i4>1638448</vt:i4>
      </vt:variant>
      <vt:variant>
        <vt:i4>842</vt:i4>
      </vt:variant>
      <vt:variant>
        <vt:i4>0</vt:i4>
      </vt:variant>
      <vt:variant>
        <vt:i4>5</vt:i4>
      </vt:variant>
      <vt:variant>
        <vt:lpwstr/>
      </vt:variant>
      <vt:variant>
        <vt:lpwstr>_Toc164329726</vt:lpwstr>
      </vt:variant>
      <vt:variant>
        <vt:i4>1638448</vt:i4>
      </vt:variant>
      <vt:variant>
        <vt:i4>836</vt:i4>
      </vt:variant>
      <vt:variant>
        <vt:i4>0</vt:i4>
      </vt:variant>
      <vt:variant>
        <vt:i4>5</vt:i4>
      </vt:variant>
      <vt:variant>
        <vt:lpwstr/>
      </vt:variant>
      <vt:variant>
        <vt:lpwstr>_Toc164329725</vt:lpwstr>
      </vt:variant>
      <vt:variant>
        <vt:i4>1638448</vt:i4>
      </vt:variant>
      <vt:variant>
        <vt:i4>830</vt:i4>
      </vt:variant>
      <vt:variant>
        <vt:i4>0</vt:i4>
      </vt:variant>
      <vt:variant>
        <vt:i4>5</vt:i4>
      </vt:variant>
      <vt:variant>
        <vt:lpwstr/>
      </vt:variant>
      <vt:variant>
        <vt:lpwstr>_Toc164329724</vt:lpwstr>
      </vt:variant>
      <vt:variant>
        <vt:i4>1638448</vt:i4>
      </vt:variant>
      <vt:variant>
        <vt:i4>824</vt:i4>
      </vt:variant>
      <vt:variant>
        <vt:i4>0</vt:i4>
      </vt:variant>
      <vt:variant>
        <vt:i4>5</vt:i4>
      </vt:variant>
      <vt:variant>
        <vt:lpwstr/>
      </vt:variant>
      <vt:variant>
        <vt:lpwstr>_Toc164329723</vt:lpwstr>
      </vt:variant>
      <vt:variant>
        <vt:i4>1638448</vt:i4>
      </vt:variant>
      <vt:variant>
        <vt:i4>818</vt:i4>
      </vt:variant>
      <vt:variant>
        <vt:i4>0</vt:i4>
      </vt:variant>
      <vt:variant>
        <vt:i4>5</vt:i4>
      </vt:variant>
      <vt:variant>
        <vt:lpwstr/>
      </vt:variant>
      <vt:variant>
        <vt:lpwstr>_Toc164329722</vt:lpwstr>
      </vt:variant>
      <vt:variant>
        <vt:i4>1638448</vt:i4>
      </vt:variant>
      <vt:variant>
        <vt:i4>812</vt:i4>
      </vt:variant>
      <vt:variant>
        <vt:i4>0</vt:i4>
      </vt:variant>
      <vt:variant>
        <vt:i4>5</vt:i4>
      </vt:variant>
      <vt:variant>
        <vt:lpwstr/>
      </vt:variant>
      <vt:variant>
        <vt:lpwstr>_Toc164329721</vt:lpwstr>
      </vt:variant>
      <vt:variant>
        <vt:i4>1638448</vt:i4>
      </vt:variant>
      <vt:variant>
        <vt:i4>806</vt:i4>
      </vt:variant>
      <vt:variant>
        <vt:i4>0</vt:i4>
      </vt:variant>
      <vt:variant>
        <vt:i4>5</vt:i4>
      </vt:variant>
      <vt:variant>
        <vt:lpwstr/>
      </vt:variant>
      <vt:variant>
        <vt:lpwstr>_Toc164329720</vt:lpwstr>
      </vt:variant>
      <vt:variant>
        <vt:i4>1703984</vt:i4>
      </vt:variant>
      <vt:variant>
        <vt:i4>800</vt:i4>
      </vt:variant>
      <vt:variant>
        <vt:i4>0</vt:i4>
      </vt:variant>
      <vt:variant>
        <vt:i4>5</vt:i4>
      </vt:variant>
      <vt:variant>
        <vt:lpwstr/>
      </vt:variant>
      <vt:variant>
        <vt:lpwstr>_Toc164329719</vt:lpwstr>
      </vt:variant>
      <vt:variant>
        <vt:i4>1703984</vt:i4>
      </vt:variant>
      <vt:variant>
        <vt:i4>794</vt:i4>
      </vt:variant>
      <vt:variant>
        <vt:i4>0</vt:i4>
      </vt:variant>
      <vt:variant>
        <vt:i4>5</vt:i4>
      </vt:variant>
      <vt:variant>
        <vt:lpwstr/>
      </vt:variant>
      <vt:variant>
        <vt:lpwstr>_Toc164329718</vt:lpwstr>
      </vt:variant>
      <vt:variant>
        <vt:i4>1703984</vt:i4>
      </vt:variant>
      <vt:variant>
        <vt:i4>788</vt:i4>
      </vt:variant>
      <vt:variant>
        <vt:i4>0</vt:i4>
      </vt:variant>
      <vt:variant>
        <vt:i4>5</vt:i4>
      </vt:variant>
      <vt:variant>
        <vt:lpwstr/>
      </vt:variant>
      <vt:variant>
        <vt:lpwstr>_Toc164329717</vt:lpwstr>
      </vt:variant>
      <vt:variant>
        <vt:i4>1703984</vt:i4>
      </vt:variant>
      <vt:variant>
        <vt:i4>782</vt:i4>
      </vt:variant>
      <vt:variant>
        <vt:i4>0</vt:i4>
      </vt:variant>
      <vt:variant>
        <vt:i4>5</vt:i4>
      </vt:variant>
      <vt:variant>
        <vt:lpwstr/>
      </vt:variant>
      <vt:variant>
        <vt:lpwstr>_Toc164329716</vt:lpwstr>
      </vt:variant>
      <vt:variant>
        <vt:i4>1703984</vt:i4>
      </vt:variant>
      <vt:variant>
        <vt:i4>776</vt:i4>
      </vt:variant>
      <vt:variant>
        <vt:i4>0</vt:i4>
      </vt:variant>
      <vt:variant>
        <vt:i4>5</vt:i4>
      </vt:variant>
      <vt:variant>
        <vt:lpwstr/>
      </vt:variant>
      <vt:variant>
        <vt:lpwstr>_Toc164329715</vt:lpwstr>
      </vt:variant>
      <vt:variant>
        <vt:i4>1703984</vt:i4>
      </vt:variant>
      <vt:variant>
        <vt:i4>770</vt:i4>
      </vt:variant>
      <vt:variant>
        <vt:i4>0</vt:i4>
      </vt:variant>
      <vt:variant>
        <vt:i4>5</vt:i4>
      </vt:variant>
      <vt:variant>
        <vt:lpwstr/>
      </vt:variant>
      <vt:variant>
        <vt:lpwstr>_Toc164329714</vt:lpwstr>
      </vt:variant>
      <vt:variant>
        <vt:i4>1703984</vt:i4>
      </vt:variant>
      <vt:variant>
        <vt:i4>764</vt:i4>
      </vt:variant>
      <vt:variant>
        <vt:i4>0</vt:i4>
      </vt:variant>
      <vt:variant>
        <vt:i4>5</vt:i4>
      </vt:variant>
      <vt:variant>
        <vt:lpwstr/>
      </vt:variant>
      <vt:variant>
        <vt:lpwstr>_Toc164329713</vt:lpwstr>
      </vt:variant>
      <vt:variant>
        <vt:i4>1703984</vt:i4>
      </vt:variant>
      <vt:variant>
        <vt:i4>758</vt:i4>
      </vt:variant>
      <vt:variant>
        <vt:i4>0</vt:i4>
      </vt:variant>
      <vt:variant>
        <vt:i4>5</vt:i4>
      </vt:variant>
      <vt:variant>
        <vt:lpwstr/>
      </vt:variant>
      <vt:variant>
        <vt:lpwstr>_Toc164329712</vt:lpwstr>
      </vt:variant>
      <vt:variant>
        <vt:i4>1703984</vt:i4>
      </vt:variant>
      <vt:variant>
        <vt:i4>752</vt:i4>
      </vt:variant>
      <vt:variant>
        <vt:i4>0</vt:i4>
      </vt:variant>
      <vt:variant>
        <vt:i4>5</vt:i4>
      </vt:variant>
      <vt:variant>
        <vt:lpwstr/>
      </vt:variant>
      <vt:variant>
        <vt:lpwstr>_Toc164329711</vt:lpwstr>
      </vt:variant>
      <vt:variant>
        <vt:i4>1703984</vt:i4>
      </vt:variant>
      <vt:variant>
        <vt:i4>746</vt:i4>
      </vt:variant>
      <vt:variant>
        <vt:i4>0</vt:i4>
      </vt:variant>
      <vt:variant>
        <vt:i4>5</vt:i4>
      </vt:variant>
      <vt:variant>
        <vt:lpwstr/>
      </vt:variant>
      <vt:variant>
        <vt:lpwstr>_Toc164329710</vt:lpwstr>
      </vt:variant>
      <vt:variant>
        <vt:i4>1769520</vt:i4>
      </vt:variant>
      <vt:variant>
        <vt:i4>740</vt:i4>
      </vt:variant>
      <vt:variant>
        <vt:i4>0</vt:i4>
      </vt:variant>
      <vt:variant>
        <vt:i4>5</vt:i4>
      </vt:variant>
      <vt:variant>
        <vt:lpwstr/>
      </vt:variant>
      <vt:variant>
        <vt:lpwstr>_Toc164329709</vt:lpwstr>
      </vt:variant>
      <vt:variant>
        <vt:i4>1769520</vt:i4>
      </vt:variant>
      <vt:variant>
        <vt:i4>734</vt:i4>
      </vt:variant>
      <vt:variant>
        <vt:i4>0</vt:i4>
      </vt:variant>
      <vt:variant>
        <vt:i4>5</vt:i4>
      </vt:variant>
      <vt:variant>
        <vt:lpwstr/>
      </vt:variant>
      <vt:variant>
        <vt:lpwstr>_Toc164329708</vt:lpwstr>
      </vt:variant>
      <vt:variant>
        <vt:i4>1769520</vt:i4>
      </vt:variant>
      <vt:variant>
        <vt:i4>728</vt:i4>
      </vt:variant>
      <vt:variant>
        <vt:i4>0</vt:i4>
      </vt:variant>
      <vt:variant>
        <vt:i4>5</vt:i4>
      </vt:variant>
      <vt:variant>
        <vt:lpwstr/>
      </vt:variant>
      <vt:variant>
        <vt:lpwstr>_Toc164329707</vt:lpwstr>
      </vt:variant>
      <vt:variant>
        <vt:i4>1769520</vt:i4>
      </vt:variant>
      <vt:variant>
        <vt:i4>722</vt:i4>
      </vt:variant>
      <vt:variant>
        <vt:i4>0</vt:i4>
      </vt:variant>
      <vt:variant>
        <vt:i4>5</vt:i4>
      </vt:variant>
      <vt:variant>
        <vt:lpwstr/>
      </vt:variant>
      <vt:variant>
        <vt:lpwstr>_Toc164329706</vt:lpwstr>
      </vt:variant>
      <vt:variant>
        <vt:i4>1769520</vt:i4>
      </vt:variant>
      <vt:variant>
        <vt:i4>716</vt:i4>
      </vt:variant>
      <vt:variant>
        <vt:i4>0</vt:i4>
      </vt:variant>
      <vt:variant>
        <vt:i4>5</vt:i4>
      </vt:variant>
      <vt:variant>
        <vt:lpwstr/>
      </vt:variant>
      <vt:variant>
        <vt:lpwstr>_Toc164329705</vt:lpwstr>
      </vt:variant>
      <vt:variant>
        <vt:i4>1769520</vt:i4>
      </vt:variant>
      <vt:variant>
        <vt:i4>710</vt:i4>
      </vt:variant>
      <vt:variant>
        <vt:i4>0</vt:i4>
      </vt:variant>
      <vt:variant>
        <vt:i4>5</vt:i4>
      </vt:variant>
      <vt:variant>
        <vt:lpwstr/>
      </vt:variant>
      <vt:variant>
        <vt:lpwstr>_Toc164329704</vt:lpwstr>
      </vt:variant>
      <vt:variant>
        <vt:i4>1769520</vt:i4>
      </vt:variant>
      <vt:variant>
        <vt:i4>704</vt:i4>
      </vt:variant>
      <vt:variant>
        <vt:i4>0</vt:i4>
      </vt:variant>
      <vt:variant>
        <vt:i4>5</vt:i4>
      </vt:variant>
      <vt:variant>
        <vt:lpwstr/>
      </vt:variant>
      <vt:variant>
        <vt:lpwstr>_Toc164329703</vt:lpwstr>
      </vt:variant>
      <vt:variant>
        <vt:i4>1769520</vt:i4>
      </vt:variant>
      <vt:variant>
        <vt:i4>698</vt:i4>
      </vt:variant>
      <vt:variant>
        <vt:i4>0</vt:i4>
      </vt:variant>
      <vt:variant>
        <vt:i4>5</vt:i4>
      </vt:variant>
      <vt:variant>
        <vt:lpwstr/>
      </vt:variant>
      <vt:variant>
        <vt:lpwstr>_Toc164329702</vt:lpwstr>
      </vt:variant>
      <vt:variant>
        <vt:i4>1769520</vt:i4>
      </vt:variant>
      <vt:variant>
        <vt:i4>692</vt:i4>
      </vt:variant>
      <vt:variant>
        <vt:i4>0</vt:i4>
      </vt:variant>
      <vt:variant>
        <vt:i4>5</vt:i4>
      </vt:variant>
      <vt:variant>
        <vt:lpwstr/>
      </vt:variant>
      <vt:variant>
        <vt:lpwstr>_Toc164329701</vt:lpwstr>
      </vt:variant>
      <vt:variant>
        <vt:i4>1769520</vt:i4>
      </vt:variant>
      <vt:variant>
        <vt:i4>686</vt:i4>
      </vt:variant>
      <vt:variant>
        <vt:i4>0</vt:i4>
      </vt:variant>
      <vt:variant>
        <vt:i4>5</vt:i4>
      </vt:variant>
      <vt:variant>
        <vt:lpwstr/>
      </vt:variant>
      <vt:variant>
        <vt:lpwstr>_Toc164329700</vt:lpwstr>
      </vt:variant>
      <vt:variant>
        <vt:i4>1179697</vt:i4>
      </vt:variant>
      <vt:variant>
        <vt:i4>680</vt:i4>
      </vt:variant>
      <vt:variant>
        <vt:i4>0</vt:i4>
      </vt:variant>
      <vt:variant>
        <vt:i4>5</vt:i4>
      </vt:variant>
      <vt:variant>
        <vt:lpwstr/>
      </vt:variant>
      <vt:variant>
        <vt:lpwstr>_Toc164329699</vt:lpwstr>
      </vt:variant>
      <vt:variant>
        <vt:i4>1179697</vt:i4>
      </vt:variant>
      <vt:variant>
        <vt:i4>674</vt:i4>
      </vt:variant>
      <vt:variant>
        <vt:i4>0</vt:i4>
      </vt:variant>
      <vt:variant>
        <vt:i4>5</vt:i4>
      </vt:variant>
      <vt:variant>
        <vt:lpwstr/>
      </vt:variant>
      <vt:variant>
        <vt:lpwstr>_Toc164329698</vt:lpwstr>
      </vt:variant>
      <vt:variant>
        <vt:i4>1179697</vt:i4>
      </vt:variant>
      <vt:variant>
        <vt:i4>668</vt:i4>
      </vt:variant>
      <vt:variant>
        <vt:i4>0</vt:i4>
      </vt:variant>
      <vt:variant>
        <vt:i4>5</vt:i4>
      </vt:variant>
      <vt:variant>
        <vt:lpwstr/>
      </vt:variant>
      <vt:variant>
        <vt:lpwstr>_Toc164329697</vt:lpwstr>
      </vt:variant>
      <vt:variant>
        <vt:i4>1179697</vt:i4>
      </vt:variant>
      <vt:variant>
        <vt:i4>662</vt:i4>
      </vt:variant>
      <vt:variant>
        <vt:i4>0</vt:i4>
      </vt:variant>
      <vt:variant>
        <vt:i4>5</vt:i4>
      </vt:variant>
      <vt:variant>
        <vt:lpwstr/>
      </vt:variant>
      <vt:variant>
        <vt:lpwstr>_Toc164329696</vt:lpwstr>
      </vt:variant>
      <vt:variant>
        <vt:i4>1179697</vt:i4>
      </vt:variant>
      <vt:variant>
        <vt:i4>656</vt:i4>
      </vt:variant>
      <vt:variant>
        <vt:i4>0</vt:i4>
      </vt:variant>
      <vt:variant>
        <vt:i4>5</vt:i4>
      </vt:variant>
      <vt:variant>
        <vt:lpwstr/>
      </vt:variant>
      <vt:variant>
        <vt:lpwstr>_Toc164329695</vt:lpwstr>
      </vt:variant>
      <vt:variant>
        <vt:i4>1179697</vt:i4>
      </vt:variant>
      <vt:variant>
        <vt:i4>650</vt:i4>
      </vt:variant>
      <vt:variant>
        <vt:i4>0</vt:i4>
      </vt:variant>
      <vt:variant>
        <vt:i4>5</vt:i4>
      </vt:variant>
      <vt:variant>
        <vt:lpwstr/>
      </vt:variant>
      <vt:variant>
        <vt:lpwstr>_Toc164329694</vt:lpwstr>
      </vt:variant>
      <vt:variant>
        <vt:i4>1179697</vt:i4>
      </vt:variant>
      <vt:variant>
        <vt:i4>644</vt:i4>
      </vt:variant>
      <vt:variant>
        <vt:i4>0</vt:i4>
      </vt:variant>
      <vt:variant>
        <vt:i4>5</vt:i4>
      </vt:variant>
      <vt:variant>
        <vt:lpwstr/>
      </vt:variant>
      <vt:variant>
        <vt:lpwstr>_Toc164329693</vt:lpwstr>
      </vt:variant>
      <vt:variant>
        <vt:i4>1179697</vt:i4>
      </vt:variant>
      <vt:variant>
        <vt:i4>638</vt:i4>
      </vt:variant>
      <vt:variant>
        <vt:i4>0</vt:i4>
      </vt:variant>
      <vt:variant>
        <vt:i4>5</vt:i4>
      </vt:variant>
      <vt:variant>
        <vt:lpwstr/>
      </vt:variant>
      <vt:variant>
        <vt:lpwstr>_Toc164329692</vt:lpwstr>
      </vt:variant>
      <vt:variant>
        <vt:i4>1179697</vt:i4>
      </vt:variant>
      <vt:variant>
        <vt:i4>632</vt:i4>
      </vt:variant>
      <vt:variant>
        <vt:i4>0</vt:i4>
      </vt:variant>
      <vt:variant>
        <vt:i4>5</vt:i4>
      </vt:variant>
      <vt:variant>
        <vt:lpwstr/>
      </vt:variant>
      <vt:variant>
        <vt:lpwstr>_Toc164329691</vt:lpwstr>
      </vt:variant>
      <vt:variant>
        <vt:i4>1179697</vt:i4>
      </vt:variant>
      <vt:variant>
        <vt:i4>626</vt:i4>
      </vt:variant>
      <vt:variant>
        <vt:i4>0</vt:i4>
      </vt:variant>
      <vt:variant>
        <vt:i4>5</vt:i4>
      </vt:variant>
      <vt:variant>
        <vt:lpwstr/>
      </vt:variant>
      <vt:variant>
        <vt:lpwstr>_Toc164329690</vt:lpwstr>
      </vt:variant>
      <vt:variant>
        <vt:i4>1245233</vt:i4>
      </vt:variant>
      <vt:variant>
        <vt:i4>620</vt:i4>
      </vt:variant>
      <vt:variant>
        <vt:i4>0</vt:i4>
      </vt:variant>
      <vt:variant>
        <vt:i4>5</vt:i4>
      </vt:variant>
      <vt:variant>
        <vt:lpwstr/>
      </vt:variant>
      <vt:variant>
        <vt:lpwstr>_Toc164329689</vt:lpwstr>
      </vt:variant>
      <vt:variant>
        <vt:i4>1245233</vt:i4>
      </vt:variant>
      <vt:variant>
        <vt:i4>614</vt:i4>
      </vt:variant>
      <vt:variant>
        <vt:i4>0</vt:i4>
      </vt:variant>
      <vt:variant>
        <vt:i4>5</vt:i4>
      </vt:variant>
      <vt:variant>
        <vt:lpwstr/>
      </vt:variant>
      <vt:variant>
        <vt:lpwstr>_Toc164329688</vt:lpwstr>
      </vt:variant>
      <vt:variant>
        <vt:i4>1245233</vt:i4>
      </vt:variant>
      <vt:variant>
        <vt:i4>608</vt:i4>
      </vt:variant>
      <vt:variant>
        <vt:i4>0</vt:i4>
      </vt:variant>
      <vt:variant>
        <vt:i4>5</vt:i4>
      </vt:variant>
      <vt:variant>
        <vt:lpwstr/>
      </vt:variant>
      <vt:variant>
        <vt:lpwstr>_Toc164329687</vt:lpwstr>
      </vt:variant>
      <vt:variant>
        <vt:i4>1245233</vt:i4>
      </vt:variant>
      <vt:variant>
        <vt:i4>602</vt:i4>
      </vt:variant>
      <vt:variant>
        <vt:i4>0</vt:i4>
      </vt:variant>
      <vt:variant>
        <vt:i4>5</vt:i4>
      </vt:variant>
      <vt:variant>
        <vt:lpwstr/>
      </vt:variant>
      <vt:variant>
        <vt:lpwstr>_Toc164329686</vt:lpwstr>
      </vt:variant>
      <vt:variant>
        <vt:i4>1245233</vt:i4>
      </vt:variant>
      <vt:variant>
        <vt:i4>596</vt:i4>
      </vt:variant>
      <vt:variant>
        <vt:i4>0</vt:i4>
      </vt:variant>
      <vt:variant>
        <vt:i4>5</vt:i4>
      </vt:variant>
      <vt:variant>
        <vt:lpwstr/>
      </vt:variant>
      <vt:variant>
        <vt:lpwstr>_Toc164329685</vt:lpwstr>
      </vt:variant>
      <vt:variant>
        <vt:i4>1245233</vt:i4>
      </vt:variant>
      <vt:variant>
        <vt:i4>590</vt:i4>
      </vt:variant>
      <vt:variant>
        <vt:i4>0</vt:i4>
      </vt:variant>
      <vt:variant>
        <vt:i4>5</vt:i4>
      </vt:variant>
      <vt:variant>
        <vt:lpwstr/>
      </vt:variant>
      <vt:variant>
        <vt:lpwstr>_Toc164329684</vt:lpwstr>
      </vt:variant>
      <vt:variant>
        <vt:i4>1245233</vt:i4>
      </vt:variant>
      <vt:variant>
        <vt:i4>584</vt:i4>
      </vt:variant>
      <vt:variant>
        <vt:i4>0</vt:i4>
      </vt:variant>
      <vt:variant>
        <vt:i4>5</vt:i4>
      </vt:variant>
      <vt:variant>
        <vt:lpwstr/>
      </vt:variant>
      <vt:variant>
        <vt:lpwstr>_Toc164329683</vt:lpwstr>
      </vt:variant>
      <vt:variant>
        <vt:i4>1245233</vt:i4>
      </vt:variant>
      <vt:variant>
        <vt:i4>578</vt:i4>
      </vt:variant>
      <vt:variant>
        <vt:i4>0</vt:i4>
      </vt:variant>
      <vt:variant>
        <vt:i4>5</vt:i4>
      </vt:variant>
      <vt:variant>
        <vt:lpwstr/>
      </vt:variant>
      <vt:variant>
        <vt:lpwstr>_Toc164329682</vt:lpwstr>
      </vt:variant>
      <vt:variant>
        <vt:i4>1245233</vt:i4>
      </vt:variant>
      <vt:variant>
        <vt:i4>572</vt:i4>
      </vt:variant>
      <vt:variant>
        <vt:i4>0</vt:i4>
      </vt:variant>
      <vt:variant>
        <vt:i4>5</vt:i4>
      </vt:variant>
      <vt:variant>
        <vt:lpwstr/>
      </vt:variant>
      <vt:variant>
        <vt:lpwstr>_Toc164329681</vt:lpwstr>
      </vt:variant>
      <vt:variant>
        <vt:i4>1245233</vt:i4>
      </vt:variant>
      <vt:variant>
        <vt:i4>566</vt:i4>
      </vt:variant>
      <vt:variant>
        <vt:i4>0</vt:i4>
      </vt:variant>
      <vt:variant>
        <vt:i4>5</vt:i4>
      </vt:variant>
      <vt:variant>
        <vt:lpwstr/>
      </vt:variant>
      <vt:variant>
        <vt:lpwstr>_Toc164329680</vt:lpwstr>
      </vt:variant>
      <vt:variant>
        <vt:i4>1835057</vt:i4>
      </vt:variant>
      <vt:variant>
        <vt:i4>560</vt:i4>
      </vt:variant>
      <vt:variant>
        <vt:i4>0</vt:i4>
      </vt:variant>
      <vt:variant>
        <vt:i4>5</vt:i4>
      </vt:variant>
      <vt:variant>
        <vt:lpwstr/>
      </vt:variant>
      <vt:variant>
        <vt:lpwstr>_Toc164329679</vt:lpwstr>
      </vt:variant>
      <vt:variant>
        <vt:i4>1835057</vt:i4>
      </vt:variant>
      <vt:variant>
        <vt:i4>554</vt:i4>
      </vt:variant>
      <vt:variant>
        <vt:i4>0</vt:i4>
      </vt:variant>
      <vt:variant>
        <vt:i4>5</vt:i4>
      </vt:variant>
      <vt:variant>
        <vt:lpwstr/>
      </vt:variant>
      <vt:variant>
        <vt:lpwstr>_Toc164329678</vt:lpwstr>
      </vt:variant>
      <vt:variant>
        <vt:i4>1835057</vt:i4>
      </vt:variant>
      <vt:variant>
        <vt:i4>548</vt:i4>
      </vt:variant>
      <vt:variant>
        <vt:i4>0</vt:i4>
      </vt:variant>
      <vt:variant>
        <vt:i4>5</vt:i4>
      </vt:variant>
      <vt:variant>
        <vt:lpwstr/>
      </vt:variant>
      <vt:variant>
        <vt:lpwstr>_Toc164329677</vt:lpwstr>
      </vt:variant>
      <vt:variant>
        <vt:i4>1835057</vt:i4>
      </vt:variant>
      <vt:variant>
        <vt:i4>542</vt:i4>
      </vt:variant>
      <vt:variant>
        <vt:i4>0</vt:i4>
      </vt:variant>
      <vt:variant>
        <vt:i4>5</vt:i4>
      </vt:variant>
      <vt:variant>
        <vt:lpwstr/>
      </vt:variant>
      <vt:variant>
        <vt:lpwstr>_Toc164329676</vt:lpwstr>
      </vt:variant>
      <vt:variant>
        <vt:i4>1835057</vt:i4>
      </vt:variant>
      <vt:variant>
        <vt:i4>536</vt:i4>
      </vt:variant>
      <vt:variant>
        <vt:i4>0</vt:i4>
      </vt:variant>
      <vt:variant>
        <vt:i4>5</vt:i4>
      </vt:variant>
      <vt:variant>
        <vt:lpwstr/>
      </vt:variant>
      <vt:variant>
        <vt:lpwstr>_Toc164329675</vt:lpwstr>
      </vt:variant>
      <vt:variant>
        <vt:i4>1835057</vt:i4>
      </vt:variant>
      <vt:variant>
        <vt:i4>530</vt:i4>
      </vt:variant>
      <vt:variant>
        <vt:i4>0</vt:i4>
      </vt:variant>
      <vt:variant>
        <vt:i4>5</vt:i4>
      </vt:variant>
      <vt:variant>
        <vt:lpwstr/>
      </vt:variant>
      <vt:variant>
        <vt:lpwstr>_Toc164329674</vt:lpwstr>
      </vt:variant>
      <vt:variant>
        <vt:i4>1835057</vt:i4>
      </vt:variant>
      <vt:variant>
        <vt:i4>524</vt:i4>
      </vt:variant>
      <vt:variant>
        <vt:i4>0</vt:i4>
      </vt:variant>
      <vt:variant>
        <vt:i4>5</vt:i4>
      </vt:variant>
      <vt:variant>
        <vt:lpwstr/>
      </vt:variant>
      <vt:variant>
        <vt:lpwstr>_Toc164329673</vt:lpwstr>
      </vt:variant>
      <vt:variant>
        <vt:i4>1835057</vt:i4>
      </vt:variant>
      <vt:variant>
        <vt:i4>518</vt:i4>
      </vt:variant>
      <vt:variant>
        <vt:i4>0</vt:i4>
      </vt:variant>
      <vt:variant>
        <vt:i4>5</vt:i4>
      </vt:variant>
      <vt:variant>
        <vt:lpwstr/>
      </vt:variant>
      <vt:variant>
        <vt:lpwstr>_Toc164329672</vt:lpwstr>
      </vt:variant>
      <vt:variant>
        <vt:i4>1835057</vt:i4>
      </vt:variant>
      <vt:variant>
        <vt:i4>512</vt:i4>
      </vt:variant>
      <vt:variant>
        <vt:i4>0</vt:i4>
      </vt:variant>
      <vt:variant>
        <vt:i4>5</vt:i4>
      </vt:variant>
      <vt:variant>
        <vt:lpwstr/>
      </vt:variant>
      <vt:variant>
        <vt:lpwstr>_Toc164329671</vt:lpwstr>
      </vt:variant>
      <vt:variant>
        <vt:i4>1835057</vt:i4>
      </vt:variant>
      <vt:variant>
        <vt:i4>506</vt:i4>
      </vt:variant>
      <vt:variant>
        <vt:i4>0</vt:i4>
      </vt:variant>
      <vt:variant>
        <vt:i4>5</vt:i4>
      </vt:variant>
      <vt:variant>
        <vt:lpwstr/>
      </vt:variant>
      <vt:variant>
        <vt:lpwstr>_Toc164329670</vt:lpwstr>
      </vt:variant>
      <vt:variant>
        <vt:i4>1900593</vt:i4>
      </vt:variant>
      <vt:variant>
        <vt:i4>500</vt:i4>
      </vt:variant>
      <vt:variant>
        <vt:i4>0</vt:i4>
      </vt:variant>
      <vt:variant>
        <vt:i4>5</vt:i4>
      </vt:variant>
      <vt:variant>
        <vt:lpwstr/>
      </vt:variant>
      <vt:variant>
        <vt:lpwstr>_Toc164329669</vt:lpwstr>
      </vt:variant>
      <vt:variant>
        <vt:i4>1900593</vt:i4>
      </vt:variant>
      <vt:variant>
        <vt:i4>494</vt:i4>
      </vt:variant>
      <vt:variant>
        <vt:i4>0</vt:i4>
      </vt:variant>
      <vt:variant>
        <vt:i4>5</vt:i4>
      </vt:variant>
      <vt:variant>
        <vt:lpwstr/>
      </vt:variant>
      <vt:variant>
        <vt:lpwstr>_Toc164329668</vt:lpwstr>
      </vt:variant>
      <vt:variant>
        <vt:i4>1900593</vt:i4>
      </vt:variant>
      <vt:variant>
        <vt:i4>488</vt:i4>
      </vt:variant>
      <vt:variant>
        <vt:i4>0</vt:i4>
      </vt:variant>
      <vt:variant>
        <vt:i4>5</vt:i4>
      </vt:variant>
      <vt:variant>
        <vt:lpwstr/>
      </vt:variant>
      <vt:variant>
        <vt:lpwstr>_Toc164329667</vt:lpwstr>
      </vt:variant>
      <vt:variant>
        <vt:i4>1900593</vt:i4>
      </vt:variant>
      <vt:variant>
        <vt:i4>482</vt:i4>
      </vt:variant>
      <vt:variant>
        <vt:i4>0</vt:i4>
      </vt:variant>
      <vt:variant>
        <vt:i4>5</vt:i4>
      </vt:variant>
      <vt:variant>
        <vt:lpwstr/>
      </vt:variant>
      <vt:variant>
        <vt:lpwstr>_Toc164329666</vt:lpwstr>
      </vt:variant>
      <vt:variant>
        <vt:i4>1900593</vt:i4>
      </vt:variant>
      <vt:variant>
        <vt:i4>476</vt:i4>
      </vt:variant>
      <vt:variant>
        <vt:i4>0</vt:i4>
      </vt:variant>
      <vt:variant>
        <vt:i4>5</vt:i4>
      </vt:variant>
      <vt:variant>
        <vt:lpwstr/>
      </vt:variant>
      <vt:variant>
        <vt:lpwstr>_Toc164329665</vt:lpwstr>
      </vt:variant>
      <vt:variant>
        <vt:i4>1900593</vt:i4>
      </vt:variant>
      <vt:variant>
        <vt:i4>470</vt:i4>
      </vt:variant>
      <vt:variant>
        <vt:i4>0</vt:i4>
      </vt:variant>
      <vt:variant>
        <vt:i4>5</vt:i4>
      </vt:variant>
      <vt:variant>
        <vt:lpwstr/>
      </vt:variant>
      <vt:variant>
        <vt:lpwstr>_Toc164329664</vt:lpwstr>
      </vt:variant>
      <vt:variant>
        <vt:i4>1900593</vt:i4>
      </vt:variant>
      <vt:variant>
        <vt:i4>464</vt:i4>
      </vt:variant>
      <vt:variant>
        <vt:i4>0</vt:i4>
      </vt:variant>
      <vt:variant>
        <vt:i4>5</vt:i4>
      </vt:variant>
      <vt:variant>
        <vt:lpwstr/>
      </vt:variant>
      <vt:variant>
        <vt:lpwstr>_Toc164329663</vt:lpwstr>
      </vt:variant>
      <vt:variant>
        <vt:i4>1900593</vt:i4>
      </vt:variant>
      <vt:variant>
        <vt:i4>458</vt:i4>
      </vt:variant>
      <vt:variant>
        <vt:i4>0</vt:i4>
      </vt:variant>
      <vt:variant>
        <vt:i4>5</vt:i4>
      </vt:variant>
      <vt:variant>
        <vt:lpwstr/>
      </vt:variant>
      <vt:variant>
        <vt:lpwstr>_Toc164329662</vt:lpwstr>
      </vt:variant>
      <vt:variant>
        <vt:i4>1900593</vt:i4>
      </vt:variant>
      <vt:variant>
        <vt:i4>452</vt:i4>
      </vt:variant>
      <vt:variant>
        <vt:i4>0</vt:i4>
      </vt:variant>
      <vt:variant>
        <vt:i4>5</vt:i4>
      </vt:variant>
      <vt:variant>
        <vt:lpwstr/>
      </vt:variant>
      <vt:variant>
        <vt:lpwstr>_Toc164329661</vt:lpwstr>
      </vt:variant>
      <vt:variant>
        <vt:i4>1900593</vt:i4>
      </vt:variant>
      <vt:variant>
        <vt:i4>446</vt:i4>
      </vt:variant>
      <vt:variant>
        <vt:i4>0</vt:i4>
      </vt:variant>
      <vt:variant>
        <vt:i4>5</vt:i4>
      </vt:variant>
      <vt:variant>
        <vt:lpwstr/>
      </vt:variant>
      <vt:variant>
        <vt:lpwstr>_Toc164329660</vt:lpwstr>
      </vt:variant>
      <vt:variant>
        <vt:i4>1966129</vt:i4>
      </vt:variant>
      <vt:variant>
        <vt:i4>440</vt:i4>
      </vt:variant>
      <vt:variant>
        <vt:i4>0</vt:i4>
      </vt:variant>
      <vt:variant>
        <vt:i4>5</vt:i4>
      </vt:variant>
      <vt:variant>
        <vt:lpwstr/>
      </vt:variant>
      <vt:variant>
        <vt:lpwstr>_Toc164329659</vt:lpwstr>
      </vt:variant>
      <vt:variant>
        <vt:i4>1966129</vt:i4>
      </vt:variant>
      <vt:variant>
        <vt:i4>434</vt:i4>
      </vt:variant>
      <vt:variant>
        <vt:i4>0</vt:i4>
      </vt:variant>
      <vt:variant>
        <vt:i4>5</vt:i4>
      </vt:variant>
      <vt:variant>
        <vt:lpwstr/>
      </vt:variant>
      <vt:variant>
        <vt:lpwstr>_Toc164329658</vt:lpwstr>
      </vt:variant>
      <vt:variant>
        <vt:i4>1966129</vt:i4>
      </vt:variant>
      <vt:variant>
        <vt:i4>428</vt:i4>
      </vt:variant>
      <vt:variant>
        <vt:i4>0</vt:i4>
      </vt:variant>
      <vt:variant>
        <vt:i4>5</vt:i4>
      </vt:variant>
      <vt:variant>
        <vt:lpwstr/>
      </vt:variant>
      <vt:variant>
        <vt:lpwstr>_Toc164329657</vt:lpwstr>
      </vt:variant>
      <vt:variant>
        <vt:i4>1966129</vt:i4>
      </vt:variant>
      <vt:variant>
        <vt:i4>422</vt:i4>
      </vt:variant>
      <vt:variant>
        <vt:i4>0</vt:i4>
      </vt:variant>
      <vt:variant>
        <vt:i4>5</vt:i4>
      </vt:variant>
      <vt:variant>
        <vt:lpwstr/>
      </vt:variant>
      <vt:variant>
        <vt:lpwstr>_Toc164329656</vt:lpwstr>
      </vt:variant>
      <vt:variant>
        <vt:i4>1966129</vt:i4>
      </vt:variant>
      <vt:variant>
        <vt:i4>416</vt:i4>
      </vt:variant>
      <vt:variant>
        <vt:i4>0</vt:i4>
      </vt:variant>
      <vt:variant>
        <vt:i4>5</vt:i4>
      </vt:variant>
      <vt:variant>
        <vt:lpwstr/>
      </vt:variant>
      <vt:variant>
        <vt:lpwstr>_Toc164329655</vt:lpwstr>
      </vt:variant>
      <vt:variant>
        <vt:i4>1966129</vt:i4>
      </vt:variant>
      <vt:variant>
        <vt:i4>410</vt:i4>
      </vt:variant>
      <vt:variant>
        <vt:i4>0</vt:i4>
      </vt:variant>
      <vt:variant>
        <vt:i4>5</vt:i4>
      </vt:variant>
      <vt:variant>
        <vt:lpwstr/>
      </vt:variant>
      <vt:variant>
        <vt:lpwstr>_Toc164329654</vt:lpwstr>
      </vt:variant>
      <vt:variant>
        <vt:i4>1966129</vt:i4>
      </vt:variant>
      <vt:variant>
        <vt:i4>404</vt:i4>
      </vt:variant>
      <vt:variant>
        <vt:i4>0</vt:i4>
      </vt:variant>
      <vt:variant>
        <vt:i4>5</vt:i4>
      </vt:variant>
      <vt:variant>
        <vt:lpwstr/>
      </vt:variant>
      <vt:variant>
        <vt:lpwstr>_Toc164329653</vt:lpwstr>
      </vt:variant>
      <vt:variant>
        <vt:i4>1966129</vt:i4>
      </vt:variant>
      <vt:variant>
        <vt:i4>398</vt:i4>
      </vt:variant>
      <vt:variant>
        <vt:i4>0</vt:i4>
      </vt:variant>
      <vt:variant>
        <vt:i4>5</vt:i4>
      </vt:variant>
      <vt:variant>
        <vt:lpwstr/>
      </vt:variant>
      <vt:variant>
        <vt:lpwstr>_Toc164329652</vt:lpwstr>
      </vt:variant>
      <vt:variant>
        <vt:i4>1966129</vt:i4>
      </vt:variant>
      <vt:variant>
        <vt:i4>392</vt:i4>
      </vt:variant>
      <vt:variant>
        <vt:i4>0</vt:i4>
      </vt:variant>
      <vt:variant>
        <vt:i4>5</vt:i4>
      </vt:variant>
      <vt:variant>
        <vt:lpwstr/>
      </vt:variant>
      <vt:variant>
        <vt:lpwstr>_Toc164329651</vt:lpwstr>
      </vt:variant>
      <vt:variant>
        <vt:i4>1966129</vt:i4>
      </vt:variant>
      <vt:variant>
        <vt:i4>386</vt:i4>
      </vt:variant>
      <vt:variant>
        <vt:i4>0</vt:i4>
      </vt:variant>
      <vt:variant>
        <vt:i4>5</vt:i4>
      </vt:variant>
      <vt:variant>
        <vt:lpwstr/>
      </vt:variant>
      <vt:variant>
        <vt:lpwstr>_Toc164329650</vt:lpwstr>
      </vt:variant>
      <vt:variant>
        <vt:i4>2031665</vt:i4>
      </vt:variant>
      <vt:variant>
        <vt:i4>380</vt:i4>
      </vt:variant>
      <vt:variant>
        <vt:i4>0</vt:i4>
      </vt:variant>
      <vt:variant>
        <vt:i4>5</vt:i4>
      </vt:variant>
      <vt:variant>
        <vt:lpwstr/>
      </vt:variant>
      <vt:variant>
        <vt:lpwstr>_Toc164329649</vt:lpwstr>
      </vt:variant>
      <vt:variant>
        <vt:i4>2031665</vt:i4>
      </vt:variant>
      <vt:variant>
        <vt:i4>374</vt:i4>
      </vt:variant>
      <vt:variant>
        <vt:i4>0</vt:i4>
      </vt:variant>
      <vt:variant>
        <vt:i4>5</vt:i4>
      </vt:variant>
      <vt:variant>
        <vt:lpwstr/>
      </vt:variant>
      <vt:variant>
        <vt:lpwstr>_Toc164329648</vt:lpwstr>
      </vt:variant>
      <vt:variant>
        <vt:i4>2031665</vt:i4>
      </vt:variant>
      <vt:variant>
        <vt:i4>368</vt:i4>
      </vt:variant>
      <vt:variant>
        <vt:i4>0</vt:i4>
      </vt:variant>
      <vt:variant>
        <vt:i4>5</vt:i4>
      </vt:variant>
      <vt:variant>
        <vt:lpwstr/>
      </vt:variant>
      <vt:variant>
        <vt:lpwstr>_Toc164329647</vt:lpwstr>
      </vt:variant>
      <vt:variant>
        <vt:i4>2031665</vt:i4>
      </vt:variant>
      <vt:variant>
        <vt:i4>362</vt:i4>
      </vt:variant>
      <vt:variant>
        <vt:i4>0</vt:i4>
      </vt:variant>
      <vt:variant>
        <vt:i4>5</vt:i4>
      </vt:variant>
      <vt:variant>
        <vt:lpwstr/>
      </vt:variant>
      <vt:variant>
        <vt:lpwstr>_Toc164329646</vt:lpwstr>
      </vt:variant>
      <vt:variant>
        <vt:i4>2031665</vt:i4>
      </vt:variant>
      <vt:variant>
        <vt:i4>356</vt:i4>
      </vt:variant>
      <vt:variant>
        <vt:i4>0</vt:i4>
      </vt:variant>
      <vt:variant>
        <vt:i4>5</vt:i4>
      </vt:variant>
      <vt:variant>
        <vt:lpwstr/>
      </vt:variant>
      <vt:variant>
        <vt:lpwstr>_Toc164329645</vt:lpwstr>
      </vt:variant>
      <vt:variant>
        <vt:i4>2031665</vt:i4>
      </vt:variant>
      <vt:variant>
        <vt:i4>350</vt:i4>
      </vt:variant>
      <vt:variant>
        <vt:i4>0</vt:i4>
      </vt:variant>
      <vt:variant>
        <vt:i4>5</vt:i4>
      </vt:variant>
      <vt:variant>
        <vt:lpwstr/>
      </vt:variant>
      <vt:variant>
        <vt:lpwstr>_Toc164329644</vt:lpwstr>
      </vt:variant>
      <vt:variant>
        <vt:i4>2031665</vt:i4>
      </vt:variant>
      <vt:variant>
        <vt:i4>344</vt:i4>
      </vt:variant>
      <vt:variant>
        <vt:i4>0</vt:i4>
      </vt:variant>
      <vt:variant>
        <vt:i4>5</vt:i4>
      </vt:variant>
      <vt:variant>
        <vt:lpwstr/>
      </vt:variant>
      <vt:variant>
        <vt:lpwstr>_Toc164329643</vt:lpwstr>
      </vt:variant>
      <vt:variant>
        <vt:i4>2031665</vt:i4>
      </vt:variant>
      <vt:variant>
        <vt:i4>338</vt:i4>
      </vt:variant>
      <vt:variant>
        <vt:i4>0</vt:i4>
      </vt:variant>
      <vt:variant>
        <vt:i4>5</vt:i4>
      </vt:variant>
      <vt:variant>
        <vt:lpwstr/>
      </vt:variant>
      <vt:variant>
        <vt:lpwstr>_Toc164329642</vt:lpwstr>
      </vt:variant>
      <vt:variant>
        <vt:i4>2031665</vt:i4>
      </vt:variant>
      <vt:variant>
        <vt:i4>332</vt:i4>
      </vt:variant>
      <vt:variant>
        <vt:i4>0</vt:i4>
      </vt:variant>
      <vt:variant>
        <vt:i4>5</vt:i4>
      </vt:variant>
      <vt:variant>
        <vt:lpwstr/>
      </vt:variant>
      <vt:variant>
        <vt:lpwstr>_Toc164329641</vt:lpwstr>
      </vt:variant>
      <vt:variant>
        <vt:i4>2031665</vt:i4>
      </vt:variant>
      <vt:variant>
        <vt:i4>326</vt:i4>
      </vt:variant>
      <vt:variant>
        <vt:i4>0</vt:i4>
      </vt:variant>
      <vt:variant>
        <vt:i4>5</vt:i4>
      </vt:variant>
      <vt:variant>
        <vt:lpwstr/>
      </vt:variant>
      <vt:variant>
        <vt:lpwstr>_Toc164329640</vt:lpwstr>
      </vt:variant>
      <vt:variant>
        <vt:i4>1572913</vt:i4>
      </vt:variant>
      <vt:variant>
        <vt:i4>320</vt:i4>
      </vt:variant>
      <vt:variant>
        <vt:i4>0</vt:i4>
      </vt:variant>
      <vt:variant>
        <vt:i4>5</vt:i4>
      </vt:variant>
      <vt:variant>
        <vt:lpwstr/>
      </vt:variant>
      <vt:variant>
        <vt:lpwstr>_Toc164329639</vt:lpwstr>
      </vt:variant>
      <vt:variant>
        <vt:i4>1572913</vt:i4>
      </vt:variant>
      <vt:variant>
        <vt:i4>314</vt:i4>
      </vt:variant>
      <vt:variant>
        <vt:i4>0</vt:i4>
      </vt:variant>
      <vt:variant>
        <vt:i4>5</vt:i4>
      </vt:variant>
      <vt:variant>
        <vt:lpwstr/>
      </vt:variant>
      <vt:variant>
        <vt:lpwstr>_Toc164329638</vt:lpwstr>
      </vt:variant>
      <vt:variant>
        <vt:i4>1572913</vt:i4>
      </vt:variant>
      <vt:variant>
        <vt:i4>308</vt:i4>
      </vt:variant>
      <vt:variant>
        <vt:i4>0</vt:i4>
      </vt:variant>
      <vt:variant>
        <vt:i4>5</vt:i4>
      </vt:variant>
      <vt:variant>
        <vt:lpwstr/>
      </vt:variant>
      <vt:variant>
        <vt:lpwstr>_Toc164329637</vt:lpwstr>
      </vt:variant>
      <vt:variant>
        <vt:i4>1572913</vt:i4>
      </vt:variant>
      <vt:variant>
        <vt:i4>302</vt:i4>
      </vt:variant>
      <vt:variant>
        <vt:i4>0</vt:i4>
      </vt:variant>
      <vt:variant>
        <vt:i4>5</vt:i4>
      </vt:variant>
      <vt:variant>
        <vt:lpwstr/>
      </vt:variant>
      <vt:variant>
        <vt:lpwstr>_Toc164329636</vt:lpwstr>
      </vt:variant>
      <vt:variant>
        <vt:i4>1572913</vt:i4>
      </vt:variant>
      <vt:variant>
        <vt:i4>296</vt:i4>
      </vt:variant>
      <vt:variant>
        <vt:i4>0</vt:i4>
      </vt:variant>
      <vt:variant>
        <vt:i4>5</vt:i4>
      </vt:variant>
      <vt:variant>
        <vt:lpwstr/>
      </vt:variant>
      <vt:variant>
        <vt:lpwstr>_Toc164329635</vt:lpwstr>
      </vt:variant>
      <vt:variant>
        <vt:i4>1572913</vt:i4>
      </vt:variant>
      <vt:variant>
        <vt:i4>290</vt:i4>
      </vt:variant>
      <vt:variant>
        <vt:i4>0</vt:i4>
      </vt:variant>
      <vt:variant>
        <vt:i4>5</vt:i4>
      </vt:variant>
      <vt:variant>
        <vt:lpwstr/>
      </vt:variant>
      <vt:variant>
        <vt:lpwstr>_Toc164329634</vt:lpwstr>
      </vt:variant>
      <vt:variant>
        <vt:i4>1572913</vt:i4>
      </vt:variant>
      <vt:variant>
        <vt:i4>284</vt:i4>
      </vt:variant>
      <vt:variant>
        <vt:i4>0</vt:i4>
      </vt:variant>
      <vt:variant>
        <vt:i4>5</vt:i4>
      </vt:variant>
      <vt:variant>
        <vt:lpwstr/>
      </vt:variant>
      <vt:variant>
        <vt:lpwstr>_Toc164329633</vt:lpwstr>
      </vt:variant>
      <vt:variant>
        <vt:i4>1572913</vt:i4>
      </vt:variant>
      <vt:variant>
        <vt:i4>278</vt:i4>
      </vt:variant>
      <vt:variant>
        <vt:i4>0</vt:i4>
      </vt:variant>
      <vt:variant>
        <vt:i4>5</vt:i4>
      </vt:variant>
      <vt:variant>
        <vt:lpwstr/>
      </vt:variant>
      <vt:variant>
        <vt:lpwstr>_Toc164329632</vt:lpwstr>
      </vt:variant>
      <vt:variant>
        <vt:i4>1572913</vt:i4>
      </vt:variant>
      <vt:variant>
        <vt:i4>272</vt:i4>
      </vt:variant>
      <vt:variant>
        <vt:i4>0</vt:i4>
      </vt:variant>
      <vt:variant>
        <vt:i4>5</vt:i4>
      </vt:variant>
      <vt:variant>
        <vt:lpwstr/>
      </vt:variant>
      <vt:variant>
        <vt:lpwstr>_Toc164329631</vt:lpwstr>
      </vt:variant>
      <vt:variant>
        <vt:i4>1572913</vt:i4>
      </vt:variant>
      <vt:variant>
        <vt:i4>266</vt:i4>
      </vt:variant>
      <vt:variant>
        <vt:i4>0</vt:i4>
      </vt:variant>
      <vt:variant>
        <vt:i4>5</vt:i4>
      </vt:variant>
      <vt:variant>
        <vt:lpwstr/>
      </vt:variant>
      <vt:variant>
        <vt:lpwstr>_Toc164329630</vt:lpwstr>
      </vt:variant>
      <vt:variant>
        <vt:i4>1638449</vt:i4>
      </vt:variant>
      <vt:variant>
        <vt:i4>260</vt:i4>
      </vt:variant>
      <vt:variant>
        <vt:i4>0</vt:i4>
      </vt:variant>
      <vt:variant>
        <vt:i4>5</vt:i4>
      </vt:variant>
      <vt:variant>
        <vt:lpwstr/>
      </vt:variant>
      <vt:variant>
        <vt:lpwstr>_Toc164329629</vt:lpwstr>
      </vt:variant>
      <vt:variant>
        <vt:i4>1638449</vt:i4>
      </vt:variant>
      <vt:variant>
        <vt:i4>254</vt:i4>
      </vt:variant>
      <vt:variant>
        <vt:i4>0</vt:i4>
      </vt:variant>
      <vt:variant>
        <vt:i4>5</vt:i4>
      </vt:variant>
      <vt:variant>
        <vt:lpwstr/>
      </vt:variant>
      <vt:variant>
        <vt:lpwstr>_Toc164329628</vt:lpwstr>
      </vt:variant>
      <vt:variant>
        <vt:i4>1638449</vt:i4>
      </vt:variant>
      <vt:variant>
        <vt:i4>248</vt:i4>
      </vt:variant>
      <vt:variant>
        <vt:i4>0</vt:i4>
      </vt:variant>
      <vt:variant>
        <vt:i4>5</vt:i4>
      </vt:variant>
      <vt:variant>
        <vt:lpwstr/>
      </vt:variant>
      <vt:variant>
        <vt:lpwstr>_Toc164329627</vt:lpwstr>
      </vt:variant>
      <vt:variant>
        <vt:i4>1638449</vt:i4>
      </vt:variant>
      <vt:variant>
        <vt:i4>242</vt:i4>
      </vt:variant>
      <vt:variant>
        <vt:i4>0</vt:i4>
      </vt:variant>
      <vt:variant>
        <vt:i4>5</vt:i4>
      </vt:variant>
      <vt:variant>
        <vt:lpwstr/>
      </vt:variant>
      <vt:variant>
        <vt:lpwstr>_Toc164329626</vt:lpwstr>
      </vt:variant>
      <vt:variant>
        <vt:i4>1638449</vt:i4>
      </vt:variant>
      <vt:variant>
        <vt:i4>236</vt:i4>
      </vt:variant>
      <vt:variant>
        <vt:i4>0</vt:i4>
      </vt:variant>
      <vt:variant>
        <vt:i4>5</vt:i4>
      </vt:variant>
      <vt:variant>
        <vt:lpwstr/>
      </vt:variant>
      <vt:variant>
        <vt:lpwstr>_Toc164329625</vt:lpwstr>
      </vt:variant>
      <vt:variant>
        <vt:i4>1638449</vt:i4>
      </vt:variant>
      <vt:variant>
        <vt:i4>230</vt:i4>
      </vt:variant>
      <vt:variant>
        <vt:i4>0</vt:i4>
      </vt:variant>
      <vt:variant>
        <vt:i4>5</vt:i4>
      </vt:variant>
      <vt:variant>
        <vt:lpwstr/>
      </vt:variant>
      <vt:variant>
        <vt:lpwstr>_Toc164329624</vt:lpwstr>
      </vt:variant>
      <vt:variant>
        <vt:i4>1638449</vt:i4>
      </vt:variant>
      <vt:variant>
        <vt:i4>224</vt:i4>
      </vt:variant>
      <vt:variant>
        <vt:i4>0</vt:i4>
      </vt:variant>
      <vt:variant>
        <vt:i4>5</vt:i4>
      </vt:variant>
      <vt:variant>
        <vt:lpwstr/>
      </vt:variant>
      <vt:variant>
        <vt:lpwstr>_Toc164329623</vt:lpwstr>
      </vt:variant>
      <vt:variant>
        <vt:i4>1638449</vt:i4>
      </vt:variant>
      <vt:variant>
        <vt:i4>218</vt:i4>
      </vt:variant>
      <vt:variant>
        <vt:i4>0</vt:i4>
      </vt:variant>
      <vt:variant>
        <vt:i4>5</vt:i4>
      </vt:variant>
      <vt:variant>
        <vt:lpwstr/>
      </vt:variant>
      <vt:variant>
        <vt:lpwstr>_Toc164329622</vt:lpwstr>
      </vt:variant>
      <vt:variant>
        <vt:i4>1638449</vt:i4>
      </vt:variant>
      <vt:variant>
        <vt:i4>212</vt:i4>
      </vt:variant>
      <vt:variant>
        <vt:i4>0</vt:i4>
      </vt:variant>
      <vt:variant>
        <vt:i4>5</vt:i4>
      </vt:variant>
      <vt:variant>
        <vt:lpwstr/>
      </vt:variant>
      <vt:variant>
        <vt:lpwstr>_Toc164329621</vt:lpwstr>
      </vt:variant>
      <vt:variant>
        <vt:i4>1638449</vt:i4>
      </vt:variant>
      <vt:variant>
        <vt:i4>206</vt:i4>
      </vt:variant>
      <vt:variant>
        <vt:i4>0</vt:i4>
      </vt:variant>
      <vt:variant>
        <vt:i4>5</vt:i4>
      </vt:variant>
      <vt:variant>
        <vt:lpwstr/>
      </vt:variant>
      <vt:variant>
        <vt:lpwstr>_Toc164329620</vt:lpwstr>
      </vt:variant>
      <vt:variant>
        <vt:i4>1703985</vt:i4>
      </vt:variant>
      <vt:variant>
        <vt:i4>200</vt:i4>
      </vt:variant>
      <vt:variant>
        <vt:i4>0</vt:i4>
      </vt:variant>
      <vt:variant>
        <vt:i4>5</vt:i4>
      </vt:variant>
      <vt:variant>
        <vt:lpwstr/>
      </vt:variant>
      <vt:variant>
        <vt:lpwstr>_Toc164329619</vt:lpwstr>
      </vt:variant>
      <vt:variant>
        <vt:i4>1703985</vt:i4>
      </vt:variant>
      <vt:variant>
        <vt:i4>194</vt:i4>
      </vt:variant>
      <vt:variant>
        <vt:i4>0</vt:i4>
      </vt:variant>
      <vt:variant>
        <vt:i4>5</vt:i4>
      </vt:variant>
      <vt:variant>
        <vt:lpwstr/>
      </vt:variant>
      <vt:variant>
        <vt:lpwstr>_Toc164329618</vt:lpwstr>
      </vt:variant>
      <vt:variant>
        <vt:i4>1703985</vt:i4>
      </vt:variant>
      <vt:variant>
        <vt:i4>188</vt:i4>
      </vt:variant>
      <vt:variant>
        <vt:i4>0</vt:i4>
      </vt:variant>
      <vt:variant>
        <vt:i4>5</vt:i4>
      </vt:variant>
      <vt:variant>
        <vt:lpwstr/>
      </vt:variant>
      <vt:variant>
        <vt:lpwstr>_Toc164329617</vt:lpwstr>
      </vt:variant>
      <vt:variant>
        <vt:i4>1703985</vt:i4>
      </vt:variant>
      <vt:variant>
        <vt:i4>182</vt:i4>
      </vt:variant>
      <vt:variant>
        <vt:i4>0</vt:i4>
      </vt:variant>
      <vt:variant>
        <vt:i4>5</vt:i4>
      </vt:variant>
      <vt:variant>
        <vt:lpwstr/>
      </vt:variant>
      <vt:variant>
        <vt:lpwstr>_Toc164329616</vt:lpwstr>
      </vt:variant>
      <vt:variant>
        <vt:i4>1703985</vt:i4>
      </vt:variant>
      <vt:variant>
        <vt:i4>176</vt:i4>
      </vt:variant>
      <vt:variant>
        <vt:i4>0</vt:i4>
      </vt:variant>
      <vt:variant>
        <vt:i4>5</vt:i4>
      </vt:variant>
      <vt:variant>
        <vt:lpwstr/>
      </vt:variant>
      <vt:variant>
        <vt:lpwstr>_Toc164329615</vt:lpwstr>
      </vt:variant>
      <vt:variant>
        <vt:i4>1703985</vt:i4>
      </vt:variant>
      <vt:variant>
        <vt:i4>170</vt:i4>
      </vt:variant>
      <vt:variant>
        <vt:i4>0</vt:i4>
      </vt:variant>
      <vt:variant>
        <vt:i4>5</vt:i4>
      </vt:variant>
      <vt:variant>
        <vt:lpwstr/>
      </vt:variant>
      <vt:variant>
        <vt:lpwstr>_Toc164329614</vt:lpwstr>
      </vt:variant>
      <vt:variant>
        <vt:i4>1703985</vt:i4>
      </vt:variant>
      <vt:variant>
        <vt:i4>164</vt:i4>
      </vt:variant>
      <vt:variant>
        <vt:i4>0</vt:i4>
      </vt:variant>
      <vt:variant>
        <vt:i4>5</vt:i4>
      </vt:variant>
      <vt:variant>
        <vt:lpwstr/>
      </vt:variant>
      <vt:variant>
        <vt:lpwstr>_Toc164329613</vt:lpwstr>
      </vt:variant>
      <vt:variant>
        <vt:i4>1703985</vt:i4>
      </vt:variant>
      <vt:variant>
        <vt:i4>158</vt:i4>
      </vt:variant>
      <vt:variant>
        <vt:i4>0</vt:i4>
      </vt:variant>
      <vt:variant>
        <vt:i4>5</vt:i4>
      </vt:variant>
      <vt:variant>
        <vt:lpwstr/>
      </vt:variant>
      <vt:variant>
        <vt:lpwstr>_Toc164329612</vt:lpwstr>
      </vt:variant>
      <vt:variant>
        <vt:i4>1703985</vt:i4>
      </vt:variant>
      <vt:variant>
        <vt:i4>152</vt:i4>
      </vt:variant>
      <vt:variant>
        <vt:i4>0</vt:i4>
      </vt:variant>
      <vt:variant>
        <vt:i4>5</vt:i4>
      </vt:variant>
      <vt:variant>
        <vt:lpwstr/>
      </vt:variant>
      <vt:variant>
        <vt:lpwstr>_Toc164329611</vt:lpwstr>
      </vt:variant>
      <vt:variant>
        <vt:i4>1703985</vt:i4>
      </vt:variant>
      <vt:variant>
        <vt:i4>146</vt:i4>
      </vt:variant>
      <vt:variant>
        <vt:i4>0</vt:i4>
      </vt:variant>
      <vt:variant>
        <vt:i4>5</vt:i4>
      </vt:variant>
      <vt:variant>
        <vt:lpwstr/>
      </vt:variant>
      <vt:variant>
        <vt:lpwstr>_Toc164329610</vt:lpwstr>
      </vt:variant>
      <vt:variant>
        <vt:i4>1769521</vt:i4>
      </vt:variant>
      <vt:variant>
        <vt:i4>140</vt:i4>
      </vt:variant>
      <vt:variant>
        <vt:i4>0</vt:i4>
      </vt:variant>
      <vt:variant>
        <vt:i4>5</vt:i4>
      </vt:variant>
      <vt:variant>
        <vt:lpwstr/>
      </vt:variant>
      <vt:variant>
        <vt:lpwstr>_Toc164329609</vt:lpwstr>
      </vt:variant>
      <vt:variant>
        <vt:i4>1769521</vt:i4>
      </vt:variant>
      <vt:variant>
        <vt:i4>134</vt:i4>
      </vt:variant>
      <vt:variant>
        <vt:i4>0</vt:i4>
      </vt:variant>
      <vt:variant>
        <vt:i4>5</vt:i4>
      </vt:variant>
      <vt:variant>
        <vt:lpwstr/>
      </vt:variant>
      <vt:variant>
        <vt:lpwstr>_Toc164329608</vt:lpwstr>
      </vt:variant>
      <vt:variant>
        <vt:i4>1769521</vt:i4>
      </vt:variant>
      <vt:variant>
        <vt:i4>128</vt:i4>
      </vt:variant>
      <vt:variant>
        <vt:i4>0</vt:i4>
      </vt:variant>
      <vt:variant>
        <vt:i4>5</vt:i4>
      </vt:variant>
      <vt:variant>
        <vt:lpwstr/>
      </vt:variant>
      <vt:variant>
        <vt:lpwstr>_Toc164329607</vt:lpwstr>
      </vt:variant>
      <vt:variant>
        <vt:i4>1769521</vt:i4>
      </vt:variant>
      <vt:variant>
        <vt:i4>122</vt:i4>
      </vt:variant>
      <vt:variant>
        <vt:i4>0</vt:i4>
      </vt:variant>
      <vt:variant>
        <vt:i4>5</vt:i4>
      </vt:variant>
      <vt:variant>
        <vt:lpwstr/>
      </vt:variant>
      <vt:variant>
        <vt:lpwstr>_Toc164329606</vt:lpwstr>
      </vt:variant>
      <vt:variant>
        <vt:i4>1769521</vt:i4>
      </vt:variant>
      <vt:variant>
        <vt:i4>116</vt:i4>
      </vt:variant>
      <vt:variant>
        <vt:i4>0</vt:i4>
      </vt:variant>
      <vt:variant>
        <vt:i4>5</vt:i4>
      </vt:variant>
      <vt:variant>
        <vt:lpwstr/>
      </vt:variant>
      <vt:variant>
        <vt:lpwstr>_Toc164329605</vt:lpwstr>
      </vt:variant>
      <vt:variant>
        <vt:i4>1769521</vt:i4>
      </vt:variant>
      <vt:variant>
        <vt:i4>110</vt:i4>
      </vt:variant>
      <vt:variant>
        <vt:i4>0</vt:i4>
      </vt:variant>
      <vt:variant>
        <vt:i4>5</vt:i4>
      </vt:variant>
      <vt:variant>
        <vt:lpwstr/>
      </vt:variant>
      <vt:variant>
        <vt:lpwstr>_Toc164329604</vt:lpwstr>
      </vt:variant>
      <vt:variant>
        <vt:i4>1769521</vt:i4>
      </vt:variant>
      <vt:variant>
        <vt:i4>104</vt:i4>
      </vt:variant>
      <vt:variant>
        <vt:i4>0</vt:i4>
      </vt:variant>
      <vt:variant>
        <vt:i4>5</vt:i4>
      </vt:variant>
      <vt:variant>
        <vt:lpwstr/>
      </vt:variant>
      <vt:variant>
        <vt:lpwstr>_Toc164329603</vt:lpwstr>
      </vt:variant>
      <vt:variant>
        <vt:i4>1769521</vt:i4>
      </vt:variant>
      <vt:variant>
        <vt:i4>98</vt:i4>
      </vt:variant>
      <vt:variant>
        <vt:i4>0</vt:i4>
      </vt:variant>
      <vt:variant>
        <vt:i4>5</vt:i4>
      </vt:variant>
      <vt:variant>
        <vt:lpwstr/>
      </vt:variant>
      <vt:variant>
        <vt:lpwstr>_Toc164329602</vt:lpwstr>
      </vt:variant>
      <vt:variant>
        <vt:i4>1769521</vt:i4>
      </vt:variant>
      <vt:variant>
        <vt:i4>92</vt:i4>
      </vt:variant>
      <vt:variant>
        <vt:i4>0</vt:i4>
      </vt:variant>
      <vt:variant>
        <vt:i4>5</vt:i4>
      </vt:variant>
      <vt:variant>
        <vt:lpwstr/>
      </vt:variant>
      <vt:variant>
        <vt:lpwstr>_Toc164329601</vt:lpwstr>
      </vt:variant>
      <vt:variant>
        <vt:i4>1769521</vt:i4>
      </vt:variant>
      <vt:variant>
        <vt:i4>86</vt:i4>
      </vt:variant>
      <vt:variant>
        <vt:i4>0</vt:i4>
      </vt:variant>
      <vt:variant>
        <vt:i4>5</vt:i4>
      </vt:variant>
      <vt:variant>
        <vt:lpwstr/>
      </vt:variant>
      <vt:variant>
        <vt:lpwstr>_Toc164329600</vt:lpwstr>
      </vt:variant>
      <vt:variant>
        <vt:i4>1179698</vt:i4>
      </vt:variant>
      <vt:variant>
        <vt:i4>80</vt:i4>
      </vt:variant>
      <vt:variant>
        <vt:i4>0</vt:i4>
      </vt:variant>
      <vt:variant>
        <vt:i4>5</vt:i4>
      </vt:variant>
      <vt:variant>
        <vt:lpwstr/>
      </vt:variant>
      <vt:variant>
        <vt:lpwstr>_Toc164329599</vt:lpwstr>
      </vt:variant>
      <vt:variant>
        <vt:i4>1179698</vt:i4>
      </vt:variant>
      <vt:variant>
        <vt:i4>74</vt:i4>
      </vt:variant>
      <vt:variant>
        <vt:i4>0</vt:i4>
      </vt:variant>
      <vt:variant>
        <vt:i4>5</vt:i4>
      </vt:variant>
      <vt:variant>
        <vt:lpwstr/>
      </vt:variant>
      <vt:variant>
        <vt:lpwstr>_Toc164329598</vt:lpwstr>
      </vt:variant>
      <vt:variant>
        <vt:i4>1179698</vt:i4>
      </vt:variant>
      <vt:variant>
        <vt:i4>68</vt:i4>
      </vt:variant>
      <vt:variant>
        <vt:i4>0</vt:i4>
      </vt:variant>
      <vt:variant>
        <vt:i4>5</vt:i4>
      </vt:variant>
      <vt:variant>
        <vt:lpwstr/>
      </vt:variant>
      <vt:variant>
        <vt:lpwstr>_Toc164329597</vt:lpwstr>
      </vt:variant>
      <vt:variant>
        <vt:i4>1179698</vt:i4>
      </vt:variant>
      <vt:variant>
        <vt:i4>62</vt:i4>
      </vt:variant>
      <vt:variant>
        <vt:i4>0</vt:i4>
      </vt:variant>
      <vt:variant>
        <vt:i4>5</vt:i4>
      </vt:variant>
      <vt:variant>
        <vt:lpwstr/>
      </vt:variant>
      <vt:variant>
        <vt:lpwstr>_Toc164329596</vt:lpwstr>
      </vt:variant>
      <vt:variant>
        <vt:i4>1179698</vt:i4>
      </vt:variant>
      <vt:variant>
        <vt:i4>56</vt:i4>
      </vt:variant>
      <vt:variant>
        <vt:i4>0</vt:i4>
      </vt:variant>
      <vt:variant>
        <vt:i4>5</vt:i4>
      </vt:variant>
      <vt:variant>
        <vt:lpwstr/>
      </vt:variant>
      <vt:variant>
        <vt:lpwstr>_Toc164329595</vt:lpwstr>
      </vt:variant>
      <vt:variant>
        <vt:i4>1179698</vt:i4>
      </vt:variant>
      <vt:variant>
        <vt:i4>50</vt:i4>
      </vt:variant>
      <vt:variant>
        <vt:i4>0</vt:i4>
      </vt:variant>
      <vt:variant>
        <vt:i4>5</vt:i4>
      </vt:variant>
      <vt:variant>
        <vt:lpwstr/>
      </vt:variant>
      <vt:variant>
        <vt:lpwstr>_Toc164329594</vt:lpwstr>
      </vt:variant>
      <vt:variant>
        <vt:i4>1179698</vt:i4>
      </vt:variant>
      <vt:variant>
        <vt:i4>44</vt:i4>
      </vt:variant>
      <vt:variant>
        <vt:i4>0</vt:i4>
      </vt:variant>
      <vt:variant>
        <vt:i4>5</vt:i4>
      </vt:variant>
      <vt:variant>
        <vt:lpwstr/>
      </vt:variant>
      <vt:variant>
        <vt:lpwstr>_Toc164329593</vt:lpwstr>
      </vt:variant>
      <vt:variant>
        <vt:i4>1179698</vt:i4>
      </vt:variant>
      <vt:variant>
        <vt:i4>38</vt:i4>
      </vt:variant>
      <vt:variant>
        <vt:i4>0</vt:i4>
      </vt:variant>
      <vt:variant>
        <vt:i4>5</vt:i4>
      </vt:variant>
      <vt:variant>
        <vt:lpwstr/>
      </vt:variant>
      <vt:variant>
        <vt:lpwstr>_Toc164329592</vt:lpwstr>
      </vt:variant>
      <vt:variant>
        <vt:i4>1179698</vt:i4>
      </vt:variant>
      <vt:variant>
        <vt:i4>32</vt:i4>
      </vt:variant>
      <vt:variant>
        <vt:i4>0</vt:i4>
      </vt:variant>
      <vt:variant>
        <vt:i4>5</vt:i4>
      </vt:variant>
      <vt:variant>
        <vt:lpwstr/>
      </vt:variant>
      <vt:variant>
        <vt:lpwstr>_Toc164329591</vt:lpwstr>
      </vt:variant>
      <vt:variant>
        <vt:i4>1179698</vt:i4>
      </vt:variant>
      <vt:variant>
        <vt:i4>26</vt:i4>
      </vt:variant>
      <vt:variant>
        <vt:i4>0</vt:i4>
      </vt:variant>
      <vt:variant>
        <vt:i4>5</vt:i4>
      </vt:variant>
      <vt:variant>
        <vt:lpwstr/>
      </vt:variant>
      <vt:variant>
        <vt:lpwstr>_Toc164329590</vt:lpwstr>
      </vt:variant>
      <vt:variant>
        <vt:i4>1245234</vt:i4>
      </vt:variant>
      <vt:variant>
        <vt:i4>20</vt:i4>
      </vt:variant>
      <vt:variant>
        <vt:i4>0</vt:i4>
      </vt:variant>
      <vt:variant>
        <vt:i4>5</vt:i4>
      </vt:variant>
      <vt:variant>
        <vt:lpwstr/>
      </vt:variant>
      <vt:variant>
        <vt:lpwstr>_Toc164329589</vt:lpwstr>
      </vt:variant>
      <vt:variant>
        <vt:i4>1245234</vt:i4>
      </vt:variant>
      <vt:variant>
        <vt:i4>14</vt:i4>
      </vt:variant>
      <vt:variant>
        <vt:i4>0</vt:i4>
      </vt:variant>
      <vt:variant>
        <vt:i4>5</vt:i4>
      </vt:variant>
      <vt:variant>
        <vt:lpwstr/>
      </vt:variant>
      <vt:variant>
        <vt:lpwstr>_Toc164329588</vt:lpwstr>
      </vt:variant>
      <vt:variant>
        <vt:i4>1245234</vt:i4>
      </vt:variant>
      <vt:variant>
        <vt:i4>8</vt:i4>
      </vt:variant>
      <vt:variant>
        <vt:i4>0</vt:i4>
      </vt:variant>
      <vt:variant>
        <vt:i4>5</vt:i4>
      </vt:variant>
      <vt:variant>
        <vt:lpwstr/>
      </vt:variant>
      <vt:variant>
        <vt:lpwstr>_Toc164329587</vt:lpwstr>
      </vt:variant>
      <vt:variant>
        <vt:i4>1245234</vt:i4>
      </vt:variant>
      <vt:variant>
        <vt:i4>2</vt:i4>
      </vt:variant>
      <vt:variant>
        <vt:i4>0</vt:i4>
      </vt:variant>
      <vt:variant>
        <vt:i4>5</vt:i4>
      </vt:variant>
      <vt:variant>
        <vt:lpwstr/>
      </vt:variant>
      <vt:variant>
        <vt:lpwstr>_Toc164329586</vt:lpwstr>
      </vt:variant>
      <vt:variant>
        <vt:i4>7733327</vt:i4>
      </vt:variant>
      <vt:variant>
        <vt:i4>6</vt:i4>
      </vt:variant>
      <vt:variant>
        <vt:i4>0</vt:i4>
      </vt:variant>
      <vt:variant>
        <vt:i4>5</vt:i4>
      </vt:variant>
      <vt:variant>
        <vt:lpwstr>mailto:psuehs@psu.edu</vt:lpwstr>
      </vt:variant>
      <vt:variant>
        <vt:lpwstr/>
      </vt:variant>
      <vt:variant>
        <vt:i4>2555928</vt:i4>
      </vt:variant>
      <vt:variant>
        <vt:i4>3</vt:i4>
      </vt:variant>
      <vt:variant>
        <vt:i4>0</vt:i4>
      </vt:variant>
      <vt:variant>
        <vt:i4>5</vt:i4>
      </vt:variant>
      <vt:variant>
        <vt:lpwstr>https://policy.psu.edu/general-retention-schedule</vt:lpwstr>
      </vt:variant>
      <vt:variant>
        <vt:lpwstr>EHS_U</vt:lpwstr>
      </vt:variant>
      <vt:variant>
        <vt:i4>1638475</vt:i4>
      </vt:variant>
      <vt:variant>
        <vt:i4>0</vt:i4>
      </vt:variant>
      <vt:variant>
        <vt:i4>0</vt:i4>
      </vt:variant>
      <vt:variant>
        <vt:i4>5</vt:i4>
      </vt:variant>
      <vt:variant>
        <vt:lpwstr>https://www.pacodeandbulletin.gov/Display/pacode?file=/secure/pacode/data/025/chapter223/chap223toc.html&amp;d=reduce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Wilmot, Aaron D</dc:creator>
  <cp:keywords/>
  <dc:description/>
  <cp:lastModifiedBy>Auman, Bonnie C</cp:lastModifiedBy>
  <cp:revision>3</cp:revision>
  <cp:lastPrinted>2024-06-18T20:49:00Z</cp:lastPrinted>
  <dcterms:created xsi:type="dcterms:W3CDTF">2024-10-06T23:33:00Z</dcterms:created>
  <dcterms:modified xsi:type="dcterms:W3CDTF">2024-10-06T23:33:00Z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0x010100E4C7408DF40A8749A22C1B1465469FFF</vt:lpwstr>
  </property>
  <property fmtid="{D5CDD505-2E9C-101B-9397-08002B2CF9AE}" pid="3" name="MediaServiceImageTags">
    <vt:lpwstr/>
  </property>
</Properties>
</file>