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A94D" w14:textId="2FCEC398" w:rsidR="004403B1" w:rsidRDefault="0054225B" w:rsidP="00CC2644">
      <w:pPr>
        <w:pStyle w:val="Heading1"/>
      </w:pPr>
      <w:bookmarkStart w:id="0" w:name="_Toc159403343"/>
      <w:r>
        <w:t>Asbestos Management Program</w:t>
      </w:r>
      <w:bookmarkEnd w:id="0"/>
      <w:r w:rsidR="008D3CA8">
        <w:t xml:space="preserve"> </w:t>
      </w:r>
    </w:p>
    <w:p w14:paraId="42DEACCA" w14:textId="255E883D" w:rsidR="00CA4A4D" w:rsidRDefault="00003557" w:rsidP="000E59E4">
      <w:pPr>
        <w:rPr>
          <w:rStyle w:val="SubtleReference"/>
        </w:rPr>
      </w:pPr>
      <w:r w:rsidRPr="00483B68">
        <w:rPr>
          <w:rStyle w:val="SubtleReference"/>
        </w:rPr>
        <w:t xml:space="preserve">Document </w:t>
      </w:r>
      <w:r w:rsidR="00331E8D" w:rsidRPr="00483B68">
        <w:rPr>
          <w:rStyle w:val="SubtleReference"/>
        </w:rPr>
        <w:t>Number:</w:t>
      </w:r>
      <w:r w:rsidRPr="00483B68">
        <w:rPr>
          <w:rStyle w:val="SubtleReference"/>
        </w:rPr>
        <w:t xml:space="preserve"> EHS-</w:t>
      </w:r>
      <w:r w:rsidR="00331E8D" w:rsidRPr="00483B68">
        <w:rPr>
          <w:rStyle w:val="SubtleReference"/>
        </w:rPr>
        <w:t>00</w:t>
      </w:r>
      <w:r w:rsidR="0054225B">
        <w:rPr>
          <w:rStyle w:val="SubtleReference"/>
        </w:rPr>
        <w:t>85</w:t>
      </w:r>
      <w:r w:rsidRPr="00483B68">
        <w:rPr>
          <w:rStyle w:val="SubtleReference"/>
        </w:rPr>
        <w:tab/>
      </w:r>
      <w:r w:rsidRPr="00483B68">
        <w:rPr>
          <w:rStyle w:val="SubtleReference"/>
        </w:rPr>
        <w:tab/>
      </w:r>
      <w:r w:rsidR="00FB3A47" w:rsidRPr="00483B68">
        <w:rPr>
          <w:rStyle w:val="SubtleReference"/>
        </w:rPr>
        <w:t xml:space="preserve">Revision </w:t>
      </w:r>
      <w:r w:rsidR="0054225B">
        <w:rPr>
          <w:rStyle w:val="SubtleReference"/>
        </w:rPr>
        <w:t>A</w:t>
      </w:r>
    </w:p>
    <w:p w14:paraId="73979599" w14:textId="77777777" w:rsidR="00AE7788" w:rsidRPr="00AE7788" w:rsidRDefault="00AE7788" w:rsidP="00AE7788">
      <w:pPr>
        <w:pStyle w:val="TOCHeading"/>
        <w:rPr>
          <w:rStyle w:val="SubtleReference"/>
          <w:smallCaps w:val="0"/>
          <w:color w:val="1E407C" w:themeColor="accent2"/>
        </w:rPr>
      </w:pPr>
      <w:r w:rsidRPr="00AE7788">
        <w:rPr>
          <w:rStyle w:val="SubtleReference"/>
          <w:smallCaps w:val="0"/>
          <w:color w:val="1E407C" w:themeColor="accent2"/>
        </w:rPr>
        <w:t>Contents</w:t>
      </w:r>
    </w:p>
    <w:bookmarkStart w:id="1" w:name="_Toc159403344"/>
    <w:bookmarkStart w:id="2" w:name="_Toc159403345"/>
    <w:bookmarkStart w:id="3" w:name="_Toc134453765"/>
    <w:bookmarkEnd w:id="1"/>
    <w:p w14:paraId="081EDA28" w14:textId="19F5D255" w:rsidR="009A23F3" w:rsidRDefault="00AE7788">
      <w:pPr>
        <w:pStyle w:val="TOC2"/>
        <w:rPr>
          <w:noProof/>
          <w:kern w:val="2"/>
          <w14:ligatures w14:val="standardContextual"/>
        </w:rPr>
      </w:pPr>
      <w:r>
        <w:fldChar w:fldCharType="begin"/>
      </w:r>
      <w:r>
        <w:instrText xml:space="preserve"> TOC \o "2-4" \h \z \u </w:instrText>
      </w:r>
      <w:r>
        <w:fldChar w:fldCharType="separate"/>
      </w:r>
      <w:hyperlink w:anchor="_Toc159419128" w:history="1">
        <w:r w:rsidR="009A23F3" w:rsidRPr="004C3282">
          <w:rPr>
            <w:rStyle w:val="Hyperlink"/>
            <w:noProof/>
          </w:rPr>
          <w:t>1</w:t>
        </w:r>
        <w:r w:rsidR="009A23F3">
          <w:rPr>
            <w:noProof/>
            <w:kern w:val="2"/>
            <w14:ligatures w14:val="standardContextual"/>
          </w:rPr>
          <w:tab/>
        </w:r>
        <w:r w:rsidR="009A23F3" w:rsidRPr="004C3282">
          <w:rPr>
            <w:rStyle w:val="Hyperlink"/>
            <w:noProof/>
          </w:rPr>
          <w:t>Purpose</w:t>
        </w:r>
        <w:r w:rsidR="009A23F3">
          <w:rPr>
            <w:noProof/>
            <w:webHidden/>
          </w:rPr>
          <w:tab/>
        </w:r>
        <w:r w:rsidR="009A23F3">
          <w:rPr>
            <w:noProof/>
            <w:webHidden/>
          </w:rPr>
          <w:fldChar w:fldCharType="begin"/>
        </w:r>
        <w:r w:rsidR="009A23F3">
          <w:rPr>
            <w:noProof/>
            <w:webHidden/>
          </w:rPr>
          <w:instrText xml:space="preserve"> PAGEREF _Toc159419128 \h </w:instrText>
        </w:r>
        <w:r w:rsidR="009A23F3">
          <w:rPr>
            <w:noProof/>
            <w:webHidden/>
          </w:rPr>
        </w:r>
        <w:r w:rsidR="009A23F3">
          <w:rPr>
            <w:noProof/>
            <w:webHidden/>
          </w:rPr>
          <w:fldChar w:fldCharType="separate"/>
        </w:r>
        <w:r w:rsidR="00966250">
          <w:rPr>
            <w:noProof/>
            <w:webHidden/>
          </w:rPr>
          <w:t>2</w:t>
        </w:r>
        <w:r w:rsidR="009A23F3">
          <w:rPr>
            <w:noProof/>
            <w:webHidden/>
          </w:rPr>
          <w:fldChar w:fldCharType="end"/>
        </w:r>
      </w:hyperlink>
    </w:p>
    <w:p w14:paraId="22A3E3DC" w14:textId="507185A6" w:rsidR="009A23F3" w:rsidRDefault="008D7931">
      <w:pPr>
        <w:pStyle w:val="TOC2"/>
        <w:rPr>
          <w:noProof/>
          <w:kern w:val="2"/>
          <w14:ligatures w14:val="standardContextual"/>
        </w:rPr>
      </w:pPr>
      <w:hyperlink w:anchor="_Toc159419129" w:history="1">
        <w:r w:rsidR="009A23F3" w:rsidRPr="004C3282">
          <w:rPr>
            <w:rStyle w:val="Hyperlink"/>
            <w:noProof/>
          </w:rPr>
          <w:t>2</w:t>
        </w:r>
        <w:r w:rsidR="009A23F3">
          <w:rPr>
            <w:noProof/>
            <w:kern w:val="2"/>
            <w14:ligatures w14:val="standardContextual"/>
          </w:rPr>
          <w:tab/>
        </w:r>
        <w:r w:rsidR="009A23F3" w:rsidRPr="004C3282">
          <w:rPr>
            <w:rStyle w:val="Hyperlink"/>
            <w:noProof/>
          </w:rPr>
          <w:t>Introduction</w:t>
        </w:r>
        <w:r w:rsidR="009A23F3">
          <w:rPr>
            <w:noProof/>
            <w:webHidden/>
          </w:rPr>
          <w:tab/>
        </w:r>
        <w:r w:rsidR="009A23F3">
          <w:rPr>
            <w:noProof/>
            <w:webHidden/>
          </w:rPr>
          <w:fldChar w:fldCharType="begin"/>
        </w:r>
        <w:r w:rsidR="009A23F3">
          <w:rPr>
            <w:noProof/>
            <w:webHidden/>
          </w:rPr>
          <w:instrText xml:space="preserve"> PAGEREF _Toc159419129 \h </w:instrText>
        </w:r>
        <w:r w:rsidR="009A23F3">
          <w:rPr>
            <w:noProof/>
            <w:webHidden/>
          </w:rPr>
        </w:r>
        <w:r w:rsidR="009A23F3">
          <w:rPr>
            <w:noProof/>
            <w:webHidden/>
          </w:rPr>
          <w:fldChar w:fldCharType="separate"/>
        </w:r>
        <w:r w:rsidR="00966250">
          <w:rPr>
            <w:noProof/>
            <w:webHidden/>
          </w:rPr>
          <w:t>2</w:t>
        </w:r>
        <w:r w:rsidR="009A23F3">
          <w:rPr>
            <w:noProof/>
            <w:webHidden/>
          </w:rPr>
          <w:fldChar w:fldCharType="end"/>
        </w:r>
      </w:hyperlink>
    </w:p>
    <w:p w14:paraId="046932A9" w14:textId="4408E3DF" w:rsidR="009A23F3" w:rsidRDefault="008D7931">
      <w:pPr>
        <w:pStyle w:val="TOC3"/>
        <w:tabs>
          <w:tab w:val="left" w:pos="1100"/>
          <w:tab w:val="right" w:leader="dot" w:pos="10214"/>
        </w:tabs>
        <w:rPr>
          <w:noProof/>
          <w:kern w:val="2"/>
          <w14:ligatures w14:val="standardContextual"/>
        </w:rPr>
      </w:pPr>
      <w:hyperlink w:anchor="_Toc159419130" w:history="1">
        <w:r w:rsidR="009A23F3" w:rsidRPr="004C3282">
          <w:rPr>
            <w:rStyle w:val="Hyperlink"/>
            <w:noProof/>
          </w:rPr>
          <w:t>2.1</w:t>
        </w:r>
        <w:r w:rsidR="009A23F3">
          <w:rPr>
            <w:noProof/>
            <w:kern w:val="2"/>
            <w14:ligatures w14:val="standardContextual"/>
          </w:rPr>
          <w:tab/>
        </w:r>
        <w:r w:rsidR="009A23F3" w:rsidRPr="004C3282">
          <w:rPr>
            <w:rStyle w:val="Hyperlink"/>
            <w:noProof/>
          </w:rPr>
          <w:t>Types of Asbestos-Containing Materials</w:t>
        </w:r>
        <w:r w:rsidR="009A23F3">
          <w:rPr>
            <w:noProof/>
            <w:webHidden/>
          </w:rPr>
          <w:tab/>
        </w:r>
        <w:r w:rsidR="009A23F3">
          <w:rPr>
            <w:noProof/>
            <w:webHidden/>
          </w:rPr>
          <w:fldChar w:fldCharType="begin"/>
        </w:r>
        <w:r w:rsidR="009A23F3">
          <w:rPr>
            <w:noProof/>
            <w:webHidden/>
          </w:rPr>
          <w:instrText xml:space="preserve"> PAGEREF _Toc159419130 \h </w:instrText>
        </w:r>
        <w:r w:rsidR="009A23F3">
          <w:rPr>
            <w:noProof/>
            <w:webHidden/>
          </w:rPr>
        </w:r>
        <w:r w:rsidR="009A23F3">
          <w:rPr>
            <w:noProof/>
            <w:webHidden/>
          </w:rPr>
          <w:fldChar w:fldCharType="separate"/>
        </w:r>
        <w:r w:rsidR="00966250">
          <w:rPr>
            <w:noProof/>
            <w:webHidden/>
          </w:rPr>
          <w:t>3</w:t>
        </w:r>
        <w:r w:rsidR="009A23F3">
          <w:rPr>
            <w:noProof/>
            <w:webHidden/>
          </w:rPr>
          <w:fldChar w:fldCharType="end"/>
        </w:r>
      </w:hyperlink>
    </w:p>
    <w:p w14:paraId="52C938A9" w14:textId="33238F28" w:rsidR="009A23F3" w:rsidRDefault="008D7931">
      <w:pPr>
        <w:pStyle w:val="TOC3"/>
        <w:tabs>
          <w:tab w:val="left" w:pos="1100"/>
          <w:tab w:val="right" w:leader="dot" w:pos="10214"/>
        </w:tabs>
        <w:rPr>
          <w:noProof/>
          <w:kern w:val="2"/>
          <w14:ligatures w14:val="standardContextual"/>
        </w:rPr>
      </w:pPr>
      <w:hyperlink w:anchor="_Toc159419131" w:history="1">
        <w:r w:rsidR="009A23F3" w:rsidRPr="004C3282">
          <w:rPr>
            <w:rStyle w:val="Hyperlink"/>
            <w:noProof/>
          </w:rPr>
          <w:t>2.2</w:t>
        </w:r>
        <w:r w:rsidR="009A23F3">
          <w:rPr>
            <w:noProof/>
            <w:kern w:val="2"/>
            <w14:ligatures w14:val="standardContextual"/>
          </w:rPr>
          <w:tab/>
        </w:r>
        <w:r w:rsidR="009A23F3" w:rsidRPr="004C3282">
          <w:rPr>
            <w:rStyle w:val="Hyperlink"/>
            <w:noProof/>
          </w:rPr>
          <w:t>Asbestos-Containing Materials at Penn State</w:t>
        </w:r>
        <w:r w:rsidR="009A23F3">
          <w:rPr>
            <w:noProof/>
            <w:webHidden/>
          </w:rPr>
          <w:tab/>
        </w:r>
        <w:r w:rsidR="009A23F3">
          <w:rPr>
            <w:noProof/>
            <w:webHidden/>
          </w:rPr>
          <w:fldChar w:fldCharType="begin"/>
        </w:r>
        <w:r w:rsidR="009A23F3">
          <w:rPr>
            <w:noProof/>
            <w:webHidden/>
          </w:rPr>
          <w:instrText xml:space="preserve"> PAGEREF _Toc159419131 \h </w:instrText>
        </w:r>
        <w:r w:rsidR="009A23F3">
          <w:rPr>
            <w:noProof/>
            <w:webHidden/>
          </w:rPr>
        </w:r>
        <w:r w:rsidR="009A23F3">
          <w:rPr>
            <w:noProof/>
            <w:webHidden/>
          </w:rPr>
          <w:fldChar w:fldCharType="separate"/>
        </w:r>
        <w:r w:rsidR="00966250">
          <w:rPr>
            <w:noProof/>
            <w:webHidden/>
          </w:rPr>
          <w:t>3</w:t>
        </w:r>
        <w:r w:rsidR="009A23F3">
          <w:rPr>
            <w:noProof/>
            <w:webHidden/>
          </w:rPr>
          <w:fldChar w:fldCharType="end"/>
        </w:r>
      </w:hyperlink>
    </w:p>
    <w:p w14:paraId="0C8F9F3D" w14:textId="5650C3DF" w:rsidR="009A23F3" w:rsidRDefault="008D7931">
      <w:pPr>
        <w:pStyle w:val="TOC2"/>
        <w:rPr>
          <w:noProof/>
          <w:kern w:val="2"/>
          <w14:ligatures w14:val="standardContextual"/>
        </w:rPr>
      </w:pPr>
      <w:hyperlink w:anchor="_Toc159419132" w:history="1">
        <w:r w:rsidR="009A23F3" w:rsidRPr="004C3282">
          <w:rPr>
            <w:rStyle w:val="Hyperlink"/>
            <w:noProof/>
          </w:rPr>
          <w:t>3</w:t>
        </w:r>
        <w:r w:rsidR="009A23F3">
          <w:rPr>
            <w:noProof/>
            <w:kern w:val="2"/>
            <w14:ligatures w14:val="standardContextual"/>
          </w:rPr>
          <w:tab/>
        </w:r>
        <w:r w:rsidR="009A23F3" w:rsidRPr="004C3282">
          <w:rPr>
            <w:rStyle w:val="Hyperlink"/>
            <w:noProof/>
          </w:rPr>
          <w:t>Scope and Applicability</w:t>
        </w:r>
        <w:r w:rsidR="009A23F3">
          <w:rPr>
            <w:noProof/>
            <w:webHidden/>
          </w:rPr>
          <w:tab/>
        </w:r>
        <w:r w:rsidR="009A23F3">
          <w:rPr>
            <w:noProof/>
            <w:webHidden/>
          </w:rPr>
          <w:fldChar w:fldCharType="begin"/>
        </w:r>
        <w:r w:rsidR="009A23F3">
          <w:rPr>
            <w:noProof/>
            <w:webHidden/>
          </w:rPr>
          <w:instrText xml:space="preserve"> PAGEREF _Toc159419132 \h </w:instrText>
        </w:r>
        <w:r w:rsidR="009A23F3">
          <w:rPr>
            <w:noProof/>
            <w:webHidden/>
          </w:rPr>
        </w:r>
        <w:r w:rsidR="009A23F3">
          <w:rPr>
            <w:noProof/>
            <w:webHidden/>
          </w:rPr>
          <w:fldChar w:fldCharType="separate"/>
        </w:r>
        <w:r w:rsidR="00966250">
          <w:rPr>
            <w:noProof/>
            <w:webHidden/>
          </w:rPr>
          <w:t>3</w:t>
        </w:r>
        <w:r w:rsidR="009A23F3">
          <w:rPr>
            <w:noProof/>
            <w:webHidden/>
          </w:rPr>
          <w:fldChar w:fldCharType="end"/>
        </w:r>
      </w:hyperlink>
    </w:p>
    <w:p w14:paraId="7CDC9397" w14:textId="3CEFBACC" w:rsidR="009A23F3" w:rsidRDefault="008D7931">
      <w:pPr>
        <w:pStyle w:val="TOC3"/>
        <w:tabs>
          <w:tab w:val="left" w:pos="1100"/>
          <w:tab w:val="right" w:leader="dot" w:pos="10214"/>
        </w:tabs>
        <w:rPr>
          <w:noProof/>
          <w:kern w:val="2"/>
          <w14:ligatures w14:val="standardContextual"/>
        </w:rPr>
      </w:pPr>
      <w:hyperlink w:anchor="_Toc159419133" w:history="1">
        <w:r w:rsidR="009A23F3" w:rsidRPr="004C3282">
          <w:rPr>
            <w:rStyle w:val="Hyperlink"/>
            <w:noProof/>
          </w:rPr>
          <w:t>3.1</w:t>
        </w:r>
        <w:r w:rsidR="009A23F3">
          <w:rPr>
            <w:noProof/>
            <w:kern w:val="2"/>
            <w14:ligatures w14:val="standardContextual"/>
          </w:rPr>
          <w:tab/>
        </w:r>
        <w:r w:rsidR="009A23F3" w:rsidRPr="004C3282">
          <w:rPr>
            <w:rStyle w:val="Hyperlink"/>
            <w:noProof/>
          </w:rPr>
          <w:t>Exceptions</w:t>
        </w:r>
        <w:r w:rsidR="009A23F3">
          <w:rPr>
            <w:noProof/>
            <w:webHidden/>
          </w:rPr>
          <w:tab/>
        </w:r>
        <w:r w:rsidR="009A23F3">
          <w:rPr>
            <w:noProof/>
            <w:webHidden/>
          </w:rPr>
          <w:fldChar w:fldCharType="begin"/>
        </w:r>
        <w:r w:rsidR="009A23F3">
          <w:rPr>
            <w:noProof/>
            <w:webHidden/>
          </w:rPr>
          <w:instrText xml:space="preserve"> PAGEREF _Toc159419133 \h </w:instrText>
        </w:r>
        <w:r w:rsidR="009A23F3">
          <w:rPr>
            <w:noProof/>
            <w:webHidden/>
          </w:rPr>
        </w:r>
        <w:r w:rsidR="009A23F3">
          <w:rPr>
            <w:noProof/>
            <w:webHidden/>
          </w:rPr>
          <w:fldChar w:fldCharType="separate"/>
        </w:r>
        <w:r w:rsidR="00966250">
          <w:rPr>
            <w:noProof/>
            <w:webHidden/>
          </w:rPr>
          <w:t>3</w:t>
        </w:r>
        <w:r w:rsidR="009A23F3">
          <w:rPr>
            <w:noProof/>
            <w:webHidden/>
          </w:rPr>
          <w:fldChar w:fldCharType="end"/>
        </w:r>
      </w:hyperlink>
    </w:p>
    <w:p w14:paraId="3516FD0B" w14:textId="0550315E" w:rsidR="009A23F3" w:rsidRDefault="008D7931">
      <w:pPr>
        <w:pStyle w:val="TOC2"/>
        <w:rPr>
          <w:noProof/>
          <w:kern w:val="2"/>
          <w14:ligatures w14:val="standardContextual"/>
        </w:rPr>
      </w:pPr>
      <w:hyperlink w:anchor="_Toc159419134" w:history="1">
        <w:r w:rsidR="009A23F3" w:rsidRPr="004C3282">
          <w:rPr>
            <w:rStyle w:val="Hyperlink"/>
            <w:noProof/>
          </w:rPr>
          <w:t>4</w:t>
        </w:r>
        <w:r w:rsidR="009A23F3">
          <w:rPr>
            <w:noProof/>
            <w:kern w:val="2"/>
            <w14:ligatures w14:val="standardContextual"/>
          </w:rPr>
          <w:tab/>
        </w:r>
        <w:r w:rsidR="009A23F3" w:rsidRPr="004C3282">
          <w:rPr>
            <w:rStyle w:val="Hyperlink"/>
            <w:noProof/>
          </w:rPr>
          <w:t>Terms and Definitions</w:t>
        </w:r>
        <w:r w:rsidR="009A23F3">
          <w:rPr>
            <w:noProof/>
            <w:webHidden/>
          </w:rPr>
          <w:tab/>
        </w:r>
        <w:r w:rsidR="009A23F3">
          <w:rPr>
            <w:noProof/>
            <w:webHidden/>
          </w:rPr>
          <w:fldChar w:fldCharType="begin"/>
        </w:r>
        <w:r w:rsidR="009A23F3">
          <w:rPr>
            <w:noProof/>
            <w:webHidden/>
          </w:rPr>
          <w:instrText xml:space="preserve"> PAGEREF _Toc159419134 \h </w:instrText>
        </w:r>
        <w:r w:rsidR="009A23F3">
          <w:rPr>
            <w:noProof/>
            <w:webHidden/>
          </w:rPr>
        </w:r>
        <w:r w:rsidR="009A23F3">
          <w:rPr>
            <w:noProof/>
            <w:webHidden/>
          </w:rPr>
          <w:fldChar w:fldCharType="separate"/>
        </w:r>
        <w:r w:rsidR="00966250">
          <w:rPr>
            <w:noProof/>
            <w:webHidden/>
          </w:rPr>
          <w:t>3</w:t>
        </w:r>
        <w:r w:rsidR="009A23F3">
          <w:rPr>
            <w:noProof/>
            <w:webHidden/>
          </w:rPr>
          <w:fldChar w:fldCharType="end"/>
        </w:r>
      </w:hyperlink>
    </w:p>
    <w:p w14:paraId="4DF66C22" w14:textId="5E93F5E1" w:rsidR="009A23F3" w:rsidRDefault="008D7931">
      <w:pPr>
        <w:pStyle w:val="TOC2"/>
        <w:rPr>
          <w:noProof/>
          <w:kern w:val="2"/>
          <w14:ligatures w14:val="standardContextual"/>
        </w:rPr>
      </w:pPr>
      <w:hyperlink w:anchor="_Toc159419135" w:history="1">
        <w:r w:rsidR="009A23F3" w:rsidRPr="004C3282">
          <w:rPr>
            <w:rStyle w:val="Hyperlink"/>
            <w:noProof/>
          </w:rPr>
          <w:t>5</w:t>
        </w:r>
        <w:r w:rsidR="009A23F3">
          <w:rPr>
            <w:noProof/>
            <w:kern w:val="2"/>
            <w14:ligatures w14:val="standardContextual"/>
          </w:rPr>
          <w:tab/>
        </w:r>
        <w:r w:rsidR="009A23F3" w:rsidRPr="004C3282">
          <w:rPr>
            <w:rStyle w:val="Hyperlink"/>
            <w:noProof/>
          </w:rPr>
          <w:t>Roles and Responsibilities</w:t>
        </w:r>
        <w:r w:rsidR="009A23F3">
          <w:rPr>
            <w:noProof/>
            <w:webHidden/>
          </w:rPr>
          <w:tab/>
        </w:r>
        <w:r w:rsidR="009A23F3">
          <w:rPr>
            <w:noProof/>
            <w:webHidden/>
          </w:rPr>
          <w:fldChar w:fldCharType="begin"/>
        </w:r>
        <w:r w:rsidR="009A23F3">
          <w:rPr>
            <w:noProof/>
            <w:webHidden/>
          </w:rPr>
          <w:instrText xml:space="preserve"> PAGEREF _Toc159419135 \h </w:instrText>
        </w:r>
        <w:r w:rsidR="009A23F3">
          <w:rPr>
            <w:noProof/>
            <w:webHidden/>
          </w:rPr>
        </w:r>
        <w:r w:rsidR="009A23F3">
          <w:rPr>
            <w:noProof/>
            <w:webHidden/>
          </w:rPr>
          <w:fldChar w:fldCharType="separate"/>
        </w:r>
        <w:r w:rsidR="00966250">
          <w:rPr>
            <w:noProof/>
            <w:webHidden/>
          </w:rPr>
          <w:t>5</w:t>
        </w:r>
        <w:r w:rsidR="009A23F3">
          <w:rPr>
            <w:noProof/>
            <w:webHidden/>
          </w:rPr>
          <w:fldChar w:fldCharType="end"/>
        </w:r>
      </w:hyperlink>
    </w:p>
    <w:p w14:paraId="019F25BA" w14:textId="302F6BF4" w:rsidR="009A23F3" w:rsidRDefault="008D7931">
      <w:pPr>
        <w:pStyle w:val="TOC3"/>
        <w:tabs>
          <w:tab w:val="left" w:pos="1100"/>
          <w:tab w:val="right" w:leader="dot" w:pos="10214"/>
        </w:tabs>
        <w:rPr>
          <w:noProof/>
          <w:kern w:val="2"/>
          <w14:ligatures w14:val="standardContextual"/>
        </w:rPr>
      </w:pPr>
      <w:hyperlink w:anchor="_Toc159419136" w:history="1">
        <w:r w:rsidR="009A23F3" w:rsidRPr="004C3282">
          <w:rPr>
            <w:rStyle w:val="Hyperlink"/>
            <w:noProof/>
          </w:rPr>
          <w:t>5.1</w:t>
        </w:r>
        <w:r w:rsidR="009A23F3">
          <w:rPr>
            <w:noProof/>
            <w:kern w:val="2"/>
            <w14:ligatures w14:val="standardContextual"/>
          </w:rPr>
          <w:tab/>
        </w:r>
        <w:r w:rsidR="009A23F3" w:rsidRPr="004C3282">
          <w:rPr>
            <w:rStyle w:val="Hyperlink"/>
            <w:noProof/>
          </w:rPr>
          <w:t>Roles and Responsibilities for Penn State</w:t>
        </w:r>
        <w:r w:rsidR="009A23F3">
          <w:rPr>
            <w:noProof/>
            <w:webHidden/>
          </w:rPr>
          <w:tab/>
        </w:r>
        <w:r w:rsidR="009A23F3">
          <w:rPr>
            <w:noProof/>
            <w:webHidden/>
          </w:rPr>
          <w:fldChar w:fldCharType="begin"/>
        </w:r>
        <w:r w:rsidR="009A23F3">
          <w:rPr>
            <w:noProof/>
            <w:webHidden/>
          </w:rPr>
          <w:instrText xml:space="preserve"> PAGEREF _Toc159419136 \h </w:instrText>
        </w:r>
        <w:r w:rsidR="009A23F3">
          <w:rPr>
            <w:noProof/>
            <w:webHidden/>
          </w:rPr>
        </w:r>
        <w:r w:rsidR="009A23F3">
          <w:rPr>
            <w:noProof/>
            <w:webHidden/>
          </w:rPr>
          <w:fldChar w:fldCharType="separate"/>
        </w:r>
        <w:r w:rsidR="00966250">
          <w:rPr>
            <w:noProof/>
            <w:webHidden/>
          </w:rPr>
          <w:t>5</w:t>
        </w:r>
        <w:r w:rsidR="009A23F3">
          <w:rPr>
            <w:noProof/>
            <w:webHidden/>
          </w:rPr>
          <w:fldChar w:fldCharType="end"/>
        </w:r>
      </w:hyperlink>
    </w:p>
    <w:p w14:paraId="51770E16" w14:textId="7B28E676" w:rsidR="009A23F3" w:rsidRDefault="008D7931">
      <w:pPr>
        <w:pStyle w:val="TOC4"/>
        <w:tabs>
          <w:tab w:val="left" w:pos="1540"/>
          <w:tab w:val="right" w:leader="dot" w:pos="10214"/>
        </w:tabs>
        <w:rPr>
          <w:noProof/>
          <w:kern w:val="2"/>
          <w14:ligatures w14:val="standardContextual"/>
        </w:rPr>
      </w:pPr>
      <w:hyperlink w:anchor="_Toc159419137" w:history="1">
        <w:r w:rsidR="009A23F3" w:rsidRPr="004C3282">
          <w:rPr>
            <w:rStyle w:val="Hyperlink"/>
            <w:noProof/>
          </w:rPr>
          <w:t>5.1.1</w:t>
        </w:r>
        <w:r w:rsidR="009A23F3">
          <w:rPr>
            <w:noProof/>
            <w:kern w:val="2"/>
            <w14:ligatures w14:val="standardContextual"/>
          </w:rPr>
          <w:tab/>
        </w:r>
        <w:r w:rsidR="009A23F3" w:rsidRPr="004C3282">
          <w:rPr>
            <w:rStyle w:val="Hyperlink"/>
            <w:noProof/>
          </w:rPr>
          <w:t>Environmental Health and Safety (EHS)</w:t>
        </w:r>
        <w:r w:rsidR="009A23F3">
          <w:rPr>
            <w:noProof/>
            <w:webHidden/>
          </w:rPr>
          <w:tab/>
        </w:r>
        <w:r w:rsidR="009A23F3">
          <w:rPr>
            <w:noProof/>
            <w:webHidden/>
          </w:rPr>
          <w:fldChar w:fldCharType="begin"/>
        </w:r>
        <w:r w:rsidR="009A23F3">
          <w:rPr>
            <w:noProof/>
            <w:webHidden/>
          </w:rPr>
          <w:instrText xml:space="preserve"> PAGEREF _Toc159419137 \h </w:instrText>
        </w:r>
        <w:r w:rsidR="009A23F3">
          <w:rPr>
            <w:noProof/>
            <w:webHidden/>
          </w:rPr>
        </w:r>
        <w:r w:rsidR="009A23F3">
          <w:rPr>
            <w:noProof/>
            <w:webHidden/>
          </w:rPr>
          <w:fldChar w:fldCharType="separate"/>
        </w:r>
        <w:r w:rsidR="00966250">
          <w:rPr>
            <w:noProof/>
            <w:webHidden/>
          </w:rPr>
          <w:t>5</w:t>
        </w:r>
        <w:r w:rsidR="009A23F3">
          <w:rPr>
            <w:noProof/>
            <w:webHidden/>
          </w:rPr>
          <w:fldChar w:fldCharType="end"/>
        </w:r>
      </w:hyperlink>
    </w:p>
    <w:p w14:paraId="5F6440B3" w14:textId="7F288F2A" w:rsidR="009A23F3" w:rsidRDefault="008D7931">
      <w:pPr>
        <w:pStyle w:val="TOC4"/>
        <w:tabs>
          <w:tab w:val="left" w:pos="1540"/>
          <w:tab w:val="right" w:leader="dot" w:pos="10214"/>
        </w:tabs>
        <w:rPr>
          <w:noProof/>
          <w:kern w:val="2"/>
          <w14:ligatures w14:val="standardContextual"/>
        </w:rPr>
      </w:pPr>
      <w:hyperlink w:anchor="_Toc159419138" w:history="1">
        <w:r w:rsidR="009A23F3" w:rsidRPr="004C3282">
          <w:rPr>
            <w:rStyle w:val="Hyperlink"/>
            <w:noProof/>
          </w:rPr>
          <w:t>5.1.2</w:t>
        </w:r>
        <w:r w:rsidR="009A23F3">
          <w:rPr>
            <w:noProof/>
            <w:kern w:val="2"/>
            <w14:ligatures w14:val="standardContextual"/>
          </w:rPr>
          <w:tab/>
        </w:r>
        <w:r w:rsidR="009A23F3" w:rsidRPr="004C3282">
          <w:rPr>
            <w:rStyle w:val="Hyperlink"/>
            <w:noProof/>
          </w:rPr>
          <w:t>Office of Physical Plant, Auxiliary &amp; Business Services, Intercollegiate Athletics, Applied Research Lab, and Commonwealth Campuses</w:t>
        </w:r>
        <w:r w:rsidR="009A23F3">
          <w:rPr>
            <w:noProof/>
            <w:webHidden/>
          </w:rPr>
          <w:tab/>
        </w:r>
        <w:r w:rsidR="009A23F3">
          <w:rPr>
            <w:noProof/>
            <w:webHidden/>
          </w:rPr>
          <w:fldChar w:fldCharType="begin"/>
        </w:r>
        <w:r w:rsidR="009A23F3">
          <w:rPr>
            <w:noProof/>
            <w:webHidden/>
          </w:rPr>
          <w:instrText xml:space="preserve"> PAGEREF _Toc159419138 \h </w:instrText>
        </w:r>
        <w:r w:rsidR="009A23F3">
          <w:rPr>
            <w:noProof/>
            <w:webHidden/>
          </w:rPr>
        </w:r>
        <w:r w:rsidR="009A23F3">
          <w:rPr>
            <w:noProof/>
            <w:webHidden/>
          </w:rPr>
          <w:fldChar w:fldCharType="separate"/>
        </w:r>
        <w:r w:rsidR="00966250">
          <w:rPr>
            <w:noProof/>
            <w:webHidden/>
          </w:rPr>
          <w:t>5</w:t>
        </w:r>
        <w:r w:rsidR="009A23F3">
          <w:rPr>
            <w:noProof/>
            <w:webHidden/>
          </w:rPr>
          <w:fldChar w:fldCharType="end"/>
        </w:r>
      </w:hyperlink>
    </w:p>
    <w:p w14:paraId="24130F1C" w14:textId="497FB1AA" w:rsidR="009A23F3" w:rsidRDefault="008D7931">
      <w:pPr>
        <w:pStyle w:val="TOC4"/>
        <w:tabs>
          <w:tab w:val="left" w:pos="1540"/>
          <w:tab w:val="right" w:leader="dot" w:pos="10214"/>
        </w:tabs>
        <w:rPr>
          <w:noProof/>
          <w:kern w:val="2"/>
          <w14:ligatures w14:val="standardContextual"/>
        </w:rPr>
      </w:pPr>
      <w:hyperlink w:anchor="_Toc159419139" w:history="1">
        <w:r w:rsidR="009A23F3" w:rsidRPr="004C3282">
          <w:rPr>
            <w:rStyle w:val="Hyperlink"/>
            <w:noProof/>
          </w:rPr>
          <w:t>5.1.3</w:t>
        </w:r>
        <w:r w:rsidR="009A23F3">
          <w:rPr>
            <w:noProof/>
            <w:kern w:val="2"/>
            <w14:ligatures w14:val="standardContextual"/>
          </w:rPr>
          <w:tab/>
        </w:r>
        <w:r w:rsidR="009A23F3" w:rsidRPr="004C3282">
          <w:rPr>
            <w:rStyle w:val="Hyperlink"/>
            <w:noProof/>
          </w:rPr>
          <w:t>Office of Physical Plant Project Managers, Project Coordinators, Construction Service Representatives, Planner/Estimators, and Commonwealth Campus Facility Directors</w:t>
        </w:r>
        <w:r w:rsidR="009A23F3">
          <w:rPr>
            <w:noProof/>
            <w:webHidden/>
          </w:rPr>
          <w:tab/>
        </w:r>
        <w:r w:rsidR="009A23F3">
          <w:rPr>
            <w:noProof/>
            <w:webHidden/>
          </w:rPr>
          <w:fldChar w:fldCharType="begin"/>
        </w:r>
        <w:r w:rsidR="009A23F3">
          <w:rPr>
            <w:noProof/>
            <w:webHidden/>
          </w:rPr>
          <w:instrText xml:space="preserve"> PAGEREF _Toc159419139 \h </w:instrText>
        </w:r>
        <w:r w:rsidR="009A23F3">
          <w:rPr>
            <w:noProof/>
            <w:webHidden/>
          </w:rPr>
        </w:r>
        <w:r w:rsidR="009A23F3">
          <w:rPr>
            <w:noProof/>
            <w:webHidden/>
          </w:rPr>
          <w:fldChar w:fldCharType="separate"/>
        </w:r>
        <w:r w:rsidR="00966250">
          <w:rPr>
            <w:noProof/>
            <w:webHidden/>
          </w:rPr>
          <w:t>5</w:t>
        </w:r>
        <w:r w:rsidR="009A23F3">
          <w:rPr>
            <w:noProof/>
            <w:webHidden/>
          </w:rPr>
          <w:fldChar w:fldCharType="end"/>
        </w:r>
      </w:hyperlink>
    </w:p>
    <w:p w14:paraId="0A377739" w14:textId="30FACEA5" w:rsidR="009A23F3" w:rsidRDefault="008D7931">
      <w:pPr>
        <w:pStyle w:val="TOC4"/>
        <w:tabs>
          <w:tab w:val="left" w:pos="1540"/>
          <w:tab w:val="right" w:leader="dot" w:pos="10214"/>
        </w:tabs>
        <w:rPr>
          <w:noProof/>
          <w:kern w:val="2"/>
          <w14:ligatures w14:val="standardContextual"/>
        </w:rPr>
      </w:pPr>
      <w:hyperlink w:anchor="_Toc159419140" w:history="1">
        <w:r w:rsidR="009A23F3" w:rsidRPr="004C3282">
          <w:rPr>
            <w:rStyle w:val="Hyperlink"/>
            <w:noProof/>
          </w:rPr>
          <w:t>5.1.4</w:t>
        </w:r>
        <w:r w:rsidR="009A23F3">
          <w:rPr>
            <w:noProof/>
            <w:kern w:val="2"/>
            <w14:ligatures w14:val="standardContextual"/>
          </w:rPr>
          <w:tab/>
        </w:r>
        <w:r w:rsidR="009A23F3" w:rsidRPr="004C3282">
          <w:rPr>
            <w:rStyle w:val="Hyperlink"/>
            <w:noProof/>
          </w:rPr>
          <w:t>Office of Physical Plant Hazardous Materials Planner/Estimator</w:t>
        </w:r>
        <w:r w:rsidR="009A23F3">
          <w:rPr>
            <w:noProof/>
            <w:webHidden/>
          </w:rPr>
          <w:tab/>
        </w:r>
        <w:r w:rsidR="009A23F3">
          <w:rPr>
            <w:noProof/>
            <w:webHidden/>
          </w:rPr>
          <w:fldChar w:fldCharType="begin"/>
        </w:r>
        <w:r w:rsidR="009A23F3">
          <w:rPr>
            <w:noProof/>
            <w:webHidden/>
          </w:rPr>
          <w:instrText xml:space="preserve"> PAGEREF _Toc159419140 \h </w:instrText>
        </w:r>
        <w:r w:rsidR="009A23F3">
          <w:rPr>
            <w:noProof/>
            <w:webHidden/>
          </w:rPr>
        </w:r>
        <w:r w:rsidR="009A23F3">
          <w:rPr>
            <w:noProof/>
            <w:webHidden/>
          </w:rPr>
          <w:fldChar w:fldCharType="separate"/>
        </w:r>
        <w:r w:rsidR="00966250">
          <w:rPr>
            <w:noProof/>
            <w:webHidden/>
          </w:rPr>
          <w:t>6</w:t>
        </w:r>
        <w:r w:rsidR="009A23F3">
          <w:rPr>
            <w:noProof/>
            <w:webHidden/>
          </w:rPr>
          <w:fldChar w:fldCharType="end"/>
        </w:r>
      </w:hyperlink>
    </w:p>
    <w:p w14:paraId="0CE57537" w14:textId="5B549E75" w:rsidR="009A23F3" w:rsidRDefault="008D7931">
      <w:pPr>
        <w:pStyle w:val="TOC4"/>
        <w:tabs>
          <w:tab w:val="left" w:pos="1540"/>
          <w:tab w:val="right" w:leader="dot" w:pos="10214"/>
        </w:tabs>
        <w:rPr>
          <w:noProof/>
          <w:kern w:val="2"/>
          <w14:ligatures w14:val="standardContextual"/>
        </w:rPr>
      </w:pPr>
      <w:hyperlink w:anchor="_Toc159419141" w:history="1">
        <w:r w:rsidR="009A23F3" w:rsidRPr="004C3282">
          <w:rPr>
            <w:rStyle w:val="Hyperlink"/>
            <w:noProof/>
          </w:rPr>
          <w:t>5.1.5</w:t>
        </w:r>
        <w:r w:rsidR="009A23F3">
          <w:rPr>
            <w:noProof/>
            <w:kern w:val="2"/>
            <w14:ligatures w14:val="standardContextual"/>
          </w:rPr>
          <w:tab/>
        </w:r>
        <w:r w:rsidR="009A23F3" w:rsidRPr="004C3282">
          <w:rPr>
            <w:rStyle w:val="Hyperlink"/>
            <w:noProof/>
          </w:rPr>
          <w:t>Office of Physical Plant Asbestos Removal Workers</w:t>
        </w:r>
        <w:r w:rsidR="009A23F3">
          <w:rPr>
            <w:noProof/>
            <w:webHidden/>
          </w:rPr>
          <w:tab/>
        </w:r>
        <w:r w:rsidR="009A23F3">
          <w:rPr>
            <w:noProof/>
            <w:webHidden/>
          </w:rPr>
          <w:fldChar w:fldCharType="begin"/>
        </w:r>
        <w:r w:rsidR="009A23F3">
          <w:rPr>
            <w:noProof/>
            <w:webHidden/>
          </w:rPr>
          <w:instrText xml:space="preserve"> PAGEREF _Toc159419141 \h </w:instrText>
        </w:r>
        <w:r w:rsidR="009A23F3">
          <w:rPr>
            <w:noProof/>
            <w:webHidden/>
          </w:rPr>
        </w:r>
        <w:r w:rsidR="009A23F3">
          <w:rPr>
            <w:noProof/>
            <w:webHidden/>
          </w:rPr>
          <w:fldChar w:fldCharType="separate"/>
        </w:r>
        <w:r w:rsidR="00966250">
          <w:rPr>
            <w:noProof/>
            <w:webHidden/>
          </w:rPr>
          <w:t>6</w:t>
        </w:r>
        <w:r w:rsidR="009A23F3">
          <w:rPr>
            <w:noProof/>
            <w:webHidden/>
          </w:rPr>
          <w:fldChar w:fldCharType="end"/>
        </w:r>
      </w:hyperlink>
    </w:p>
    <w:p w14:paraId="59CE7899" w14:textId="0AF8E4C9" w:rsidR="009A23F3" w:rsidRDefault="008D7931">
      <w:pPr>
        <w:pStyle w:val="TOC4"/>
        <w:tabs>
          <w:tab w:val="left" w:pos="1540"/>
          <w:tab w:val="right" w:leader="dot" w:pos="10214"/>
        </w:tabs>
        <w:rPr>
          <w:noProof/>
          <w:kern w:val="2"/>
          <w14:ligatures w14:val="standardContextual"/>
        </w:rPr>
      </w:pPr>
      <w:hyperlink w:anchor="_Toc159419142" w:history="1">
        <w:r w:rsidR="009A23F3" w:rsidRPr="004C3282">
          <w:rPr>
            <w:rStyle w:val="Hyperlink"/>
            <w:noProof/>
          </w:rPr>
          <w:t>5.1.6</w:t>
        </w:r>
        <w:r w:rsidR="009A23F3">
          <w:rPr>
            <w:noProof/>
            <w:kern w:val="2"/>
            <w14:ligatures w14:val="standardContextual"/>
          </w:rPr>
          <w:tab/>
        </w:r>
        <w:r w:rsidR="009A23F3" w:rsidRPr="004C3282">
          <w:rPr>
            <w:rStyle w:val="Hyperlink"/>
            <w:noProof/>
          </w:rPr>
          <w:t>Office of Physical Plant Training Office</w:t>
        </w:r>
        <w:r w:rsidR="009A23F3">
          <w:rPr>
            <w:noProof/>
            <w:webHidden/>
          </w:rPr>
          <w:tab/>
        </w:r>
        <w:r w:rsidR="009A23F3">
          <w:rPr>
            <w:noProof/>
            <w:webHidden/>
          </w:rPr>
          <w:fldChar w:fldCharType="begin"/>
        </w:r>
        <w:r w:rsidR="009A23F3">
          <w:rPr>
            <w:noProof/>
            <w:webHidden/>
          </w:rPr>
          <w:instrText xml:space="preserve"> PAGEREF _Toc159419142 \h </w:instrText>
        </w:r>
        <w:r w:rsidR="009A23F3">
          <w:rPr>
            <w:noProof/>
            <w:webHidden/>
          </w:rPr>
        </w:r>
        <w:r w:rsidR="009A23F3">
          <w:rPr>
            <w:noProof/>
            <w:webHidden/>
          </w:rPr>
          <w:fldChar w:fldCharType="separate"/>
        </w:r>
        <w:r w:rsidR="00966250">
          <w:rPr>
            <w:noProof/>
            <w:webHidden/>
          </w:rPr>
          <w:t>6</w:t>
        </w:r>
        <w:r w:rsidR="009A23F3">
          <w:rPr>
            <w:noProof/>
            <w:webHidden/>
          </w:rPr>
          <w:fldChar w:fldCharType="end"/>
        </w:r>
      </w:hyperlink>
    </w:p>
    <w:p w14:paraId="60F57992" w14:textId="50BE2F1B" w:rsidR="009A23F3" w:rsidRDefault="008D7931">
      <w:pPr>
        <w:pStyle w:val="TOC4"/>
        <w:tabs>
          <w:tab w:val="left" w:pos="1540"/>
          <w:tab w:val="right" w:leader="dot" w:pos="10214"/>
        </w:tabs>
        <w:rPr>
          <w:noProof/>
          <w:kern w:val="2"/>
          <w14:ligatures w14:val="standardContextual"/>
        </w:rPr>
      </w:pPr>
      <w:hyperlink w:anchor="_Toc159419143" w:history="1">
        <w:r w:rsidR="009A23F3" w:rsidRPr="004C3282">
          <w:rPr>
            <w:rStyle w:val="Hyperlink"/>
            <w:noProof/>
          </w:rPr>
          <w:t>5.1.7</w:t>
        </w:r>
        <w:r w:rsidR="009A23F3">
          <w:rPr>
            <w:noProof/>
            <w:kern w:val="2"/>
            <w14:ligatures w14:val="standardContextual"/>
          </w:rPr>
          <w:tab/>
        </w:r>
        <w:r w:rsidR="009A23F3" w:rsidRPr="004C3282">
          <w:rPr>
            <w:rStyle w:val="Hyperlink"/>
            <w:noProof/>
          </w:rPr>
          <w:t>Safety Officers, Facility Coordinators, and Managers</w:t>
        </w:r>
        <w:r w:rsidR="009A23F3">
          <w:rPr>
            <w:noProof/>
            <w:webHidden/>
          </w:rPr>
          <w:tab/>
        </w:r>
        <w:r w:rsidR="009A23F3">
          <w:rPr>
            <w:noProof/>
            <w:webHidden/>
          </w:rPr>
          <w:fldChar w:fldCharType="begin"/>
        </w:r>
        <w:r w:rsidR="009A23F3">
          <w:rPr>
            <w:noProof/>
            <w:webHidden/>
          </w:rPr>
          <w:instrText xml:space="preserve"> PAGEREF _Toc159419143 \h </w:instrText>
        </w:r>
        <w:r w:rsidR="009A23F3">
          <w:rPr>
            <w:noProof/>
            <w:webHidden/>
          </w:rPr>
        </w:r>
        <w:r w:rsidR="009A23F3">
          <w:rPr>
            <w:noProof/>
            <w:webHidden/>
          </w:rPr>
          <w:fldChar w:fldCharType="separate"/>
        </w:r>
        <w:r w:rsidR="00966250">
          <w:rPr>
            <w:noProof/>
            <w:webHidden/>
          </w:rPr>
          <w:t>6</w:t>
        </w:r>
        <w:r w:rsidR="009A23F3">
          <w:rPr>
            <w:noProof/>
            <w:webHidden/>
          </w:rPr>
          <w:fldChar w:fldCharType="end"/>
        </w:r>
      </w:hyperlink>
    </w:p>
    <w:p w14:paraId="4445B6C6" w14:textId="54018ACF" w:rsidR="009A23F3" w:rsidRDefault="008D7931">
      <w:pPr>
        <w:pStyle w:val="TOC4"/>
        <w:tabs>
          <w:tab w:val="left" w:pos="1540"/>
          <w:tab w:val="right" w:leader="dot" w:pos="10214"/>
        </w:tabs>
        <w:rPr>
          <w:noProof/>
          <w:kern w:val="2"/>
          <w14:ligatures w14:val="standardContextual"/>
        </w:rPr>
      </w:pPr>
      <w:hyperlink w:anchor="_Toc159419144" w:history="1">
        <w:r w:rsidR="009A23F3" w:rsidRPr="004C3282">
          <w:rPr>
            <w:rStyle w:val="Hyperlink"/>
            <w:noProof/>
          </w:rPr>
          <w:t>5.1.8</w:t>
        </w:r>
        <w:r w:rsidR="009A23F3">
          <w:rPr>
            <w:noProof/>
            <w:kern w:val="2"/>
            <w14:ligatures w14:val="standardContextual"/>
          </w:rPr>
          <w:tab/>
        </w:r>
        <w:r w:rsidR="009A23F3" w:rsidRPr="004C3282">
          <w:rPr>
            <w:rStyle w:val="Hyperlink"/>
            <w:noProof/>
          </w:rPr>
          <w:t>All Employees and Students</w:t>
        </w:r>
        <w:r w:rsidR="009A23F3">
          <w:rPr>
            <w:noProof/>
            <w:webHidden/>
          </w:rPr>
          <w:tab/>
        </w:r>
        <w:r w:rsidR="009A23F3">
          <w:rPr>
            <w:noProof/>
            <w:webHidden/>
          </w:rPr>
          <w:fldChar w:fldCharType="begin"/>
        </w:r>
        <w:r w:rsidR="009A23F3">
          <w:rPr>
            <w:noProof/>
            <w:webHidden/>
          </w:rPr>
          <w:instrText xml:space="preserve"> PAGEREF _Toc159419144 \h </w:instrText>
        </w:r>
        <w:r w:rsidR="009A23F3">
          <w:rPr>
            <w:noProof/>
            <w:webHidden/>
          </w:rPr>
        </w:r>
        <w:r w:rsidR="009A23F3">
          <w:rPr>
            <w:noProof/>
            <w:webHidden/>
          </w:rPr>
          <w:fldChar w:fldCharType="separate"/>
        </w:r>
        <w:r w:rsidR="00966250">
          <w:rPr>
            <w:noProof/>
            <w:webHidden/>
          </w:rPr>
          <w:t>6</w:t>
        </w:r>
        <w:r w:rsidR="009A23F3">
          <w:rPr>
            <w:noProof/>
            <w:webHidden/>
          </w:rPr>
          <w:fldChar w:fldCharType="end"/>
        </w:r>
      </w:hyperlink>
    </w:p>
    <w:p w14:paraId="41819083" w14:textId="0BC247B6" w:rsidR="009A23F3" w:rsidRDefault="008D7931">
      <w:pPr>
        <w:pStyle w:val="TOC3"/>
        <w:tabs>
          <w:tab w:val="left" w:pos="1100"/>
          <w:tab w:val="right" w:leader="dot" w:pos="10214"/>
        </w:tabs>
        <w:rPr>
          <w:noProof/>
          <w:kern w:val="2"/>
          <w14:ligatures w14:val="standardContextual"/>
        </w:rPr>
      </w:pPr>
      <w:hyperlink w:anchor="_Toc159419145" w:history="1">
        <w:r w:rsidR="009A23F3" w:rsidRPr="004C3282">
          <w:rPr>
            <w:rStyle w:val="Hyperlink"/>
            <w:noProof/>
          </w:rPr>
          <w:t>5.2</w:t>
        </w:r>
        <w:r w:rsidR="009A23F3">
          <w:rPr>
            <w:noProof/>
            <w:kern w:val="2"/>
            <w14:ligatures w14:val="standardContextual"/>
          </w:rPr>
          <w:tab/>
        </w:r>
        <w:r w:rsidR="009A23F3" w:rsidRPr="004C3282">
          <w:rPr>
            <w:rStyle w:val="Hyperlink"/>
            <w:noProof/>
          </w:rPr>
          <w:t>Third Party Responsibilities</w:t>
        </w:r>
        <w:r w:rsidR="009A23F3">
          <w:rPr>
            <w:noProof/>
            <w:webHidden/>
          </w:rPr>
          <w:tab/>
        </w:r>
        <w:r w:rsidR="009A23F3">
          <w:rPr>
            <w:noProof/>
            <w:webHidden/>
          </w:rPr>
          <w:fldChar w:fldCharType="begin"/>
        </w:r>
        <w:r w:rsidR="009A23F3">
          <w:rPr>
            <w:noProof/>
            <w:webHidden/>
          </w:rPr>
          <w:instrText xml:space="preserve"> PAGEREF _Toc159419145 \h </w:instrText>
        </w:r>
        <w:r w:rsidR="009A23F3">
          <w:rPr>
            <w:noProof/>
            <w:webHidden/>
          </w:rPr>
        </w:r>
        <w:r w:rsidR="009A23F3">
          <w:rPr>
            <w:noProof/>
            <w:webHidden/>
          </w:rPr>
          <w:fldChar w:fldCharType="separate"/>
        </w:r>
        <w:r w:rsidR="00966250">
          <w:rPr>
            <w:noProof/>
            <w:webHidden/>
          </w:rPr>
          <w:t>6</w:t>
        </w:r>
        <w:r w:rsidR="009A23F3">
          <w:rPr>
            <w:noProof/>
            <w:webHidden/>
          </w:rPr>
          <w:fldChar w:fldCharType="end"/>
        </w:r>
      </w:hyperlink>
    </w:p>
    <w:p w14:paraId="2291CF7A" w14:textId="0D820B24" w:rsidR="009A23F3" w:rsidRDefault="008D7931">
      <w:pPr>
        <w:pStyle w:val="TOC4"/>
        <w:tabs>
          <w:tab w:val="left" w:pos="1540"/>
          <w:tab w:val="right" w:leader="dot" w:pos="10214"/>
        </w:tabs>
        <w:rPr>
          <w:noProof/>
          <w:kern w:val="2"/>
          <w14:ligatures w14:val="standardContextual"/>
        </w:rPr>
      </w:pPr>
      <w:hyperlink w:anchor="_Toc159419146" w:history="1">
        <w:r w:rsidR="009A23F3" w:rsidRPr="004C3282">
          <w:rPr>
            <w:rStyle w:val="Hyperlink"/>
            <w:noProof/>
          </w:rPr>
          <w:t>5.2.1</w:t>
        </w:r>
        <w:r w:rsidR="009A23F3">
          <w:rPr>
            <w:noProof/>
            <w:kern w:val="2"/>
            <w14:ligatures w14:val="standardContextual"/>
          </w:rPr>
          <w:tab/>
        </w:r>
        <w:r w:rsidR="009A23F3" w:rsidRPr="004C3282">
          <w:rPr>
            <w:rStyle w:val="Hyperlink"/>
            <w:noProof/>
          </w:rPr>
          <w:t>Asbestos Abatement Contractors</w:t>
        </w:r>
        <w:r w:rsidR="009A23F3">
          <w:rPr>
            <w:noProof/>
            <w:webHidden/>
          </w:rPr>
          <w:tab/>
        </w:r>
        <w:r w:rsidR="009A23F3">
          <w:rPr>
            <w:noProof/>
            <w:webHidden/>
          </w:rPr>
          <w:fldChar w:fldCharType="begin"/>
        </w:r>
        <w:r w:rsidR="009A23F3">
          <w:rPr>
            <w:noProof/>
            <w:webHidden/>
          </w:rPr>
          <w:instrText xml:space="preserve"> PAGEREF _Toc159419146 \h </w:instrText>
        </w:r>
        <w:r w:rsidR="009A23F3">
          <w:rPr>
            <w:noProof/>
            <w:webHidden/>
          </w:rPr>
        </w:r>
        <w:r w:rsidR="009A23F3">
          <w:rPr>
            <w:noProof/>
            <w:webHidden/>
          </w:rPr>
          <w:fldChar w:fldCharType="separate"/>
        </w:r>
        <w:r w:rsidR="00966250">
          <w:rPr>
            <w:noProof/>
            <w:webHidden/>
          </w:rPr>
          <w:t>6</w:t>
        </w:r>
        <w:r w:rsidR="009A23F3">
          <w:rPr>
            <w:noProof/>
            <w:webHidden/>
          </w:rPr>
          <w:fldChar w:fldCharType="end"/>
        </w:r>
      </w:hyperlink>
    </w:p>
    <w:p w14:paraId="4ED145A6" w14:textId="7236977D" w:rsidR="009A23F3" w:rsidRDefault="008D7931">
      <w:pPr>
        <w:pStyle w:val="TOC4"/>
        <w:tabs>
          <w:tab w:val="left" w:pos="1540"/>
          <w:tab w:val="right" w:leader="dot" w:pos="10214"/>
        </w:tabs>
        <w:rPr>
          <w:noProof/>
          <w:kern w:val="2"/>
          <w14:ligatures w14:val="standardContextual"/>
        </w:rPr>
      </w:pPr>
      <w:hyperlink w:anchor="_Toc159419147" w:history="1">
        <w:r w:rsidR="009A23F3" w:rsidRPr="004C3282">
          <w:rPr>
            <w:rStyle w:val="Hyperlink"/>
            <w:noProof/>
          </w:rPr>
          <w:t>5.2.2</w:t>
        </w:r>
        <w:r w:rsidR="009A23F3">
          <w:rPr>
            <w:noProof/>
            <w:kern w:val="2"/>
            <w14:ligatures w14:val="standardContextual"/>
          </w:rPr>
          <w:tab/>
        </w:r>
        <w:r w:rsidR="009A23F3" w:rsidRPr="004C3282">
          <w:rPr>
            <w:rStyle w:val="Hyperlink"/>
            <w:noProof/>
          </w:rPr>
          <w:t>Asbestos Consultants</w:t>
        </w:r>
        <w:r w:rsidR="009A23F3">
          <w:rPr>
            <w:noProof/>
            <w:webHidden/>
          </w:rPr>
          <w:tab/>
        </w:r>
        <w:r w:rsidR="009A23F3">
          <w:rPr>
            <w:noProof/>
            <w:webHidden/>
          </w:rPr>
          <w:fldChar w:fldCharType="begin"/>
        </w:r>
        <w:r w:rsidR="009A23F3">
          <w:rPr>
            <w:noProof/>
            <w:webHidden/>
          </w:rPr>
          <w:instrText xml:space="preserve"> PAGEREF _Toc159419147 \h </w:instrText>
        </w:r>
        <w:r w:rsidR="009A23F3">
          <w:rPr>
            <w:noProof/>
            <w:webHidden/>
          </w:rPr>
        </w:r>
        <w:r w:rsidR="009A23F3">
          <w:rPr>
            <w:noProof/>
            <w:webHidden/>
          </w:rPr>
          <w:fldChar w:fldCharType="separate"/>
        </w:r>
        <w:r w:rsidR="00966250">
          <w:rPr>
            <w:noProof/>
            <w:webHidden/>
          </w:rPr>
          <w:t>7</w:t>
        </w:r>
        <w:r w:rsidR="009A23F3">
          <w:rPr>
            <w:noProof/>
            <w:webHidden/>
          </w:rPr>
          <w:fldChar w:fldCharType="end"/>
        </w:r>
      </w:hyperlink>
    </w:p>
    <w:p w14:paraId="4D69D256" w14:textId="4CE4CC4E" w:rsidR="009A23F3" w:rsidRDefault="008D7931">
      <w:pPr>
        <w:pStyle w:val="TOC2"/>
        <w:rPr>
          <w:noProof/>
          <w:kern w:val="2"/>
          <w14:ligatures w14:val="standardContextual"/>
        </w:rPr>
      </w:pPr>
      <w:hyperlink w:anchor="_Toc159419148" w:history="1">
        <w:r w:rsidR="009A23F3" w:rsidRPr="004C3282">
          <w:rPr>
            <w:rStyle w:val="Hyperlink"/>
            <w:noProof/>
          </w:rPr>
          <w:t>6</w:t>
        </w:r>
        <w:r w:rsidR="009A23F3">
          <w:rPr>
            <w:noProof/>
            <w:kern w:val="2"/>
            <w14:ligatures w14:val="standardContextual"/>
          </w:rPr>
          <w:tab/>
        </w:r>
        <w:r w:rsidR="009A23F3" w:rsidRPr="004C3282">
          <w:rPr>
            <w:rStyle w:val="Hyperlink"/>
            <w:noProof/>
          </w:rPr>
          <w:t>Resources, References, and Source Information</w:t>
        </w:r>
        <w:r w:rsidR="009A23F3">
          <w:rPr>
            <w:noProof/>
            <w:webHidden/>
          </w:rPr>
          <w:tab/>
        </w:r>
        <w:r w:rsidR="009A23F3">
          <w:rPr>
            <w:noProof/>
            <w:webHidden/>
          </w:rPr>
          <w:fldChar w:fldCharType="begin"/>
        </w:r>
        <w:r w:rsidR="009A23F3">
          <w:rPr>
            <w:noProof/>
            <w:webHidden/>
          </w:rPr>
          <w:instrText xml:space="preserve"> PAGEREF _Toc159419148 \h </w:instrText>
        </w:r>
        <w:r w:rsidR="009A23F3">
          <w:rPr>
            <w:noProof/>
            <w:webHidden/>
          </w:rPr>
        </w:r>
        <w:r w:rsidR="009A23F3">
          <w:rPr>
            <w:noProof/>
            <w:webHidden/>
          </w:rPr>
          <w:fldChar w:fldCharType="separate"/>
        </w:r>
        <w:r w:rsidR="00966250">
          <w:rPr>
            <w:noProof/>
            <w:webHidden/>
          </w:rPr>
          <w:t>7</w:t>
        </w:r>
        <w:r w:rsidR="009A23F3">
          <w:rPr>
            <w:noProof/>
            <w:webHidden/>
          </w:rPr>
          <w:fldChar w:fldCharType="end"/>
        </w:r>
      </w:hyperlink>
    </w:p>
    <w:p w14:paraId="6FB70FB2" w14:textId="154F82CF" w:rsidR="009A23F3" w:rsidRDefault="008D7931">
      <w:pPr>
        <w:pStyle w:val="TOC3"/>
        <w:tabs>
          <w:tab w:val="left" w:pos="1100"/>
          <w:tab w:val="right" w:leader="dot" w:pos="10214"/>
        </w:tabs>
        <w:rPr>
          <w:noProof/>
          <w:kern w:val="2"/>
          <w14:ligatures w14:val="standardContextual"/>
        </w:rPr>
      </w:pPr>
      <w:hyperlink w:anchor="_Toc159419149" w:history="1">
        <w:r w:rsidR="009A23F3" w:rsidRPr="004C3282">
          <w:rPr>
            <w:rStyle w:val="Hyperlink"/>
            <w:noProof/>
          </w:rPr>
          <w:t>6.1</w:t>
        </w:r>
        <w:r w:rsidR="009A23F3">
          <w:rPr>
            <w:noProof/>
            <w:kern w:val="2"/>
            <w14:ligatures w14:val="standardContextual"/>
          </w:rPr>
          <w:tab/>
        </w:r>
        <w:r w:rsidR="009A23F3" w:rsidRPr="004C3282">
          <w:rPr>
            <w:rStyle w:val="Hyperlink"/>
            <w:noProof/>
          </w:rPr>
          <w:t>Requirement and Program Design Inputs</w:t>
        </w:r>
        <w:r w:rsidR="009A23F3">
          <w:rPr>
            <w:noProof/>
            <w:webHidden/>
          </w:rPr>
          <w:tab/>
        </w:r>
        <w:r w:rsidR="009A23F3">
          <w:rPr>
            <w:noProof/>
            <w:webHidden/>
          </w:rPr>
          <w:fldChar w:fldCharType="begin"/>
        </w:r>
        <w:r w:rsidR="009A23F3">
          <w:rPr>
            <w:noProof/>
            <w:webHidden/>
          </w:rPr>
          <w:instrText xml:space="preserve"> PAGEREF _Toc159419149 \h </w:instrText>
        </w:r>
        <w:r w:rsidR="009A23F3">
          <w:rPr>
            <w:noProof/>
            <w:webHidden/>
          </w:rPr>
        </w:r>
        <w:r w:rsidR="009A23F3">
          <w:rPr>
            <w:noProof/>
            <w:webHidden/>
          </w:rPr>
          <w:fldChar w:fldCharType="separate"/>
        </w:r>
        <w:r w:rsidR="00966250">
          <w:rPr>
            <w:noProof/>
            <w:webHidden/>
          </w:rPr>
          <w:t>7</w:t>
        </w:r>
        <w:r w:rsidR="009A23F3">
          <w:rPr>
            <w:noProof/>
            <w:webHidden/>
          </w:rPr>
          <w:fldChar w:fldCharType="end"/>
        </w:r>
      </w:hyperlink>
    </w:p>
    <w:p w14:paraId="5CE2136D" w14:textId="6389167A" w:rsidR="009A23F3" w:rsidRDefault="008D7931">
      <w:pPr>
        <w:pStyle w:val="TOC4"/>
        <w:tabs>
          <w:tab w:val="left" w:pos="1540"/>
          <w:tab w:val="right" w:leader="dot" w:pos="10214"/>
        </w:tabs>
        <w:rPr>
          <w:noProof/>
          <w:kern w:val="2"/>
          <w14:ligatures w14:val="standardContextual"/>
        </w:rPr>
      </w:pPr>
      <w:hyperlink w:anchor="_Toc159419150" w:history="1">
        <w:r w:rsidR="009A23F3" w:rsidRPr="004C3282">
          <w:rPr>
            <w:rStyle w:val="Hyperlink"/>
            <w:noProof/>
          </w:rPr>
          <w:t>6.1.1</w:t>
        </w:r>
        <w:r w:rsidR="009A23F3">
          <w:rPr>
            <w:noProof/>
            <w:kern w:val="2"/>
            <w14:ligatures w14:val="standardContextual"/>
          </w:rPr>
          <w:tab/>
        </w:r>
        <w:r w:rsidR="009A23F3" w:rsidRPr="004C3282">
          <w:rPr>
            <w:rStyle w:val="Hyperlink"/>
            <w:noProof/>
          </w:rPr>
          <w:t>Regulations (Federal, State, Local)</w:t>
        </w:r>
        <w:r w:rsidR="009A23F3">
          <w:rPr>
            <w:noProof/>
            <w:webHidden/>
          </w:rPr>
          <w:tab/>
        </w:r>
        <w:r w:rsidR="009A23F3">
          <w:rPr>
            <w:noProof/>
            <w:webHidden/>
          </w:rPr>
          <w:fldChar w:fldCharType="begin"/>
        </w:r>
        <w:r w:rsidR="009A23F3">
          <w:rPr>
            <w:noProof/>
            <w:webHidden/>
          </w:rPr>
          <w:instrText xml:space="preserve"> PAGEREF _Toc159419150 \h </w:instrText>
        </w:r>
        <w:r w:rsidR="009A23F3">
          <w:rPr>
            <w:noProof/>
            <w:webHidden/>
          </w:rPr>
        </w:r>
        <w:r w:rsidR="009A23F3">
          <w:rPr>
            <w:noProof/>
            <w:webHidden/>
          </w:rPr>
          <w:fldChar w:fldCharType="separate"/>
        </w:r>
        <w:r w:rsidR="00966250">
          <w:rPr>
            <w:noProof/>
            <w:webHidden/>
          </w:rPr>
          <w:t>7</w:t>
        </w:r>
        <w:r w:rsidR="009A23F3">
          <w:rPr>
            <w:noProof/>
            <w:webHidden/>
          </w:rPr>
          <w:fldChar w:fldCharType="end"/>
        </w:r>
      </w:hyperlink>
    </w:p>
    <w:p w14:paraId="68102EDC" w14:textId="5CABAB4E" w:rsidR="009A23F3" w:rsidRDefault="008D7931">
      <w:pPr>
        <w:pStyle w:val="TOC4"/>
        <w:tabs>
          <w:tab w:val="left" w:pos="1540"/>
          <w:tab w:val="right" w:leader="dot" w:pos="10214"/>
        </w:tabs>
        <w:rPr>
          <w:noProof/>
          <w:kern w:val="2"/>
          <w14:ligatures w14:val="standardContextual"/>
        </w:rPr>
      </w:pPr>
      <w:hyperlink w:anchor="_Toc159419151" w:history="1">
        <w:r w:rsidR="009A23F3" w:rsidRPr="004C3282">
          <w:rPr>
            <w:rStyle w:val="Hyperlink"/>
            <w:noProof/>
          </w:rPr>
          <w:t>6.1.2</w:t>
        </w:r>
        <w:r w:rsidR="009A23F3">
          <w:rPr>
            <w:noProof/>
            <w:kern w:val="2"/>
            <w14:ligatures w14:val="standardContextual"/>
          </w:rPr>
          <w:tab/>
        </w:r>
        <w:r w:rsidR="009A23F3" w:rsidRPr="004C3282">
          <w:rPr>
            <w:rStyle w:val="Hyperlink"/>
            <w:noProof/>
          </w:rPr>
          <w:t>Codes and Standards</w:t>
        </w:r>
        <w:r w:rsidR="009A23F3">
          <w:rPr>
            <w:noProof/>
            <w:webHidden/>
          </w:rPr>
          <w:tab/>
        </w:r>
        <w:r w:rsidR="009A23F3">
          <w:rPr>
            <w:noProof/>
            <w:webHidden/>
          </w:rPr>
          <w:fldChar w:fldCharType="begin"/>
        </w:r>
        <w:r w:rsidR="009A23F3">
          <w:rPr>
            <w:noProof/>
            <w:webHidden/>
          </w:rPr>
          <w:instrText xml:space="preserve"> PAGEREF _Toc159419151 \h </w:instrText>
        </w:r>
        <w:r w:rsidR="009A23F3">
          <w:rPr>
            <w:noProof/>
            <w:webHidden/>
          </w:rPr>
        </w:r>
        <w:r w:rsidR="009A23F3">
          <w:rPr>
            <w:noProof/>
            <w:webHidden/>
          </w:rPr>
          <w:fldChar w:fldCharType="separate"/>
        </w:r>
        <w:r w:rsidR="00966250">
          <w:rPr>
            <w:noProof/>
            <w:webHidden/>
          </w:rPr>
          <w:t>8</w:t>
        </w:r>
        <w:r w:rsidR="009A23F3">
          <w:rPr>
            <w:noProof/>
            <w:webHidden/>
          </w:rPr>
          <w:fldChar w:fldCharType="end"/>
        </w:r>
      </w:hyperlink>
    </w:p>
    <w:p w14:paraId="4FE2AE33" w14:textId="2E25A224" w:rsidR="009A23F3" w:rsidRDefault="008D7931">
      <w:pPr>
        <w:pStyle w:val="TOC3"/>
        <w:tabs>
          <w:tab w:val="left" w:pos="1100"/>
          <w:tab w:val="right" w:leader="dot" w:pos="10214"/>
        </w:tabs>
        <w:rPr>
          <w:noProof/>
          <w:kern w:val="2"/>
          <w14:ligatures w14:val="standardContextual"/>
        </w:rPr>
      </w:pPr>
      <w:hyperlink w:anchor="_Toc159419152" w:history="1">
        <w:r w:rsidR="009A23F3" w:rsidRPr="004C3282">
          <w:rPr>
            <w:rStyle w:val="Hyperlink"/>
            <w:noProof/>
          </w:rPr>
          <w:t>6.2</w:t>
        </w:r>
        <w:r w:rsidR="009A23F3">
          <w:rPr>
            <w:noProof/>
            <w:kern w:val="2"/>
            <w14:ligatures w14:val="standardContextual"/>
          </w:rPr>
          <w:tab/>
        </w:r>
        <w:r w:rsidR="009A23F3" w:rsidRPr="004C3282">
          <w:rPr>
            <w:rStyle w:val="Hyperlink"/>
            <w:noProof/>
          </w:rPr>
          <w:t>Other Resources</w:t>
        </w:r>
        <w:r w:rsidR="009A23F3">
          <w:rPr>
            <w:noProof/>
            <w:webHidden/>
          </w:rPr>
          <w:tab/>
        </w:r>
        <w:r w:rsidR="009A23F3">
          <w:rPr>
            <w:noProof/>
            <w:webHidden/>
          </w:rPr>
          <w:fldChar w:fldCharType="begin"/>
        </w:r>
        <w:r w:rsidR="009A23F3">
          <w:rPr>
            <w:noProof/>
            <w:webHidden/>
          </w:rPr>
          <w:instrText xml:space="preserve"> PAGEREF _Toc159419152 \h </w:instrText>
        </w:r>
        <w:r w:rsidR="009A23F3">
          <w:rPr>
            <w:noProof/>
            <w:webHidden/>
          </w:rPr>
        </w:r>
        <w:r w:rsidR="009A23F3">
          <w:rPr>
            <w:noProof/>
            <w:webHidden/>
          </w:rPr>
          <w:fldChar w:fldCharType="separate"/>
        </w:r>
        <w:r w:rsidR="00966250">
          <w:rPr>
            <w:noProof/>
            <w:webHidden/>
          </w:rPr>
          <w:t>8</w:t>
        </w:r>
        <w:r w:rsidR="009A23F3">
          <w:rPr>
            <w:noProof/>
            <w:webHidden/>
          </w:rPr>
          <w:fldChar w:fldCharType="end"/>
        </w:r>
      </w:hyperlink>
    </w:p>
    <w:p w14:paraId="4641B32B" w14:textId="042B6F16" w:rsidR="009A23F3" w:rsidRDefault="008D7931">
      <w:pPr>
        <w:pStyle w:val="TOC2"/>
        <w:rPr>
          <w:noProof/>
          <w:kern w:val="2"/>
          <w14:ligatures w14:val="standardContextual"/>
        </w:rPr>
      </w:pPr>
      <w:hyperlink w:anchor="_Toc159419153" w:history="1">
        <w:r w:rsidR="009A23F3" w:rsidRPr="004C3282">
          <w:rPr>
            <w:rStyle w:val="Hyperlink"/>
            <w:noProof/>
          </w:rPr>
          <w:t>7</w:t>
        </w:r>
        <w:r w:rsidR="009A23F3">
          <w:rPr>
            <w:noProof/>
            <w:kern w:val="2"/>
            <w14:ligatures w14:val="standardContextual"/>
          </w:rPr>
          <w:tab/>
        </w:r>
        <w:r w:rsidR="009A23F3" w:rsidRPr="004C3282">
          <w:rPr>
            <w:rStyle w:val="Hyperlink"/>
            <w:noProof/>
          </w:rPr>
          <w:t>Standard EHS Program Information</w:t>
        </w:r>
        <w:r w:rsidR="009A23F3">
          <w:rPr>
            <w:noProof/>
            <w:webHidden/>
          </w:rPr>
          <w:tab/>
        </w:r>
        <w:r w:rsidR="009A23F3">
          <w:rPr>
            <w:noProof/>
            <w:webHidden/>
          </w:rPr>
          <w:fldChar w:fldCharType="begin"/>
        </w:r>
        <w:r w:rsidR="009A23F3">
          <w:rPr>
            <w:noProof/>
            <w:webHidden/>
          </w:rPr>
          <w:instrText xml:space="preserve"> PAGEREF _Toc159419153 \h </w:instrText>
        </w:r>
        <w:r w:rsidR="009A23F3">
          <w:rPr>
            <w:noProof/>
            <w:webHidden/>
          </w:rPr>
        </w:r>
        <w:r w:rsidR="009A23F3">
          <w:rPr>
            <w:noProof/>
            <w:webHidden/>
          </w:rPr>
          <w:fldChar w:fldCharType="separate"/>
        </w:r>
        <w:r w:rsidR="00966250">
          <w:rPr>
            <w:noProof/>
            <w:webHidden/>
          </w:rPr>
          <w:t>9</w:t>
        </w:r>
        <w:r w:rsidR="009A23F3">
          <w:rPr>
            <w:noProof/>
            <w:webHidden/>
          </w:rPr>
          <w:fldChar w:fldCharType="end"/>
        </w:r>
      </w:hyperlink>
    </w:p>
    <w:p w14:paraId="61834DE3" w14:textId="792E87BE" w:rsidR="009A23F3" w:rsidRDefault="008D7931">
      <w:pPr>
        <w:pStyle w:val="TOC3"/>
        <w:tabs>
          <w:tab w:val="left" w:pos="1100"/>
          <w:tab w:val="right" w:leader="dot" w:pos="10214"/>
        </w:tabs>
        <w:rPr>
          <w:noProof/>
          <w:kern w:val="2"/>
          <w14:ligatures w14:val="standardContextual"/>
        </w:rPr>
      </w:pPr>
      <w:hyperlink w:anchor="_Toc159419154" w:history="1">
        <w:r w:rsidR="009A23F3" w:rsidRPr="004C3282">
          <w:rPr>
            <w:rStyle w:val="Hyperlink"/>
            <w:noProof/>
          </w:rPr>
          <w:t>7.1</w:t>
        </w:r>
        <w:r w:rsidR="009A23F3">
          <w:rPr>
            <w:noProof/>
            <w:kern w:val="2"/>
            <w14:ligatures w14:val="standardContextual"/>
          </w:rPr>
          <w:tab/>
        </w:r>
        <w:r w:rsidR="009A23F3" w:rsidRPr="004C3282">
          <w:rPr>
            <w:rStyle w:val="Hyperlink"/>
            <w:noProof/>
          </w:rPr>
          <w:t>Incident and Emergency Planning and Response</w:t>
        </w:r>
        <w:r w:rsidR="009A23F3">
          <w:rPr>
            <w:noProof/>
            <w:webHidden/>
          </w:rPr>
          <w:tab/>
        </w:r>
        <w:r w:rsidR="009A23F3">
          <w:rPr>
            <w:noProof/>
            <w:webHidden/>
          </w:rPr>
          <w:fldChar w:fldCharType="begin"/>
        </w:r>
        <w:r w:rsidR="009A23F3">
          <w:rPr>
            <w:noProof/>
            <w:webHidden/>
          </w:rPr>
          <w:instrText xml:space="preserve"> PAGEREF _Toc159419154 \h </w:instrText>
        </w:r>
        <w:r w:rsidR="009A23F3">
          <w:rPr>
            <w:noProof/>
            <w:webHidden/>
          </w:rPr>
        </w:r>
        <w:r w:rsidR="009A23F3">
          <w:rPr>
            <w:noProof/>
            <w:webHidden/>
          </w:rPr>
          <w:fldChar w:fldCharType="separate"/>
        </w:r>
        <w:r w:rsidR="00966250">
          <w:rPr>
            <w:noProof/>
            <w:webHidden/>
          </w:rPr>
          <w:t>9</w:t>
        </w:r>
        <w:r w:rsidR="009A23F3">
          <w:rPr>
            <w:noProof/>
            <w:webHidden/>
          </w:rPr>
          <w:fldChar w:fldCharType="end"/>
        </w:r>
      </w:hyperlink>
    </w:p>
    <w:p w14:paraId="054FF26F" w14:textId="59DF3059" w:rsidR="009A23F3" w:rsidRDefault="008D7931">
      <w:pPr>
        <w:pStyle w:val="TOC3"/>
        <w:tabs>
          <w:tab w:val="left" w:pos="1100"/>
          <w:tab w:val="right" w:leader="dot" w:pos="10214"/>
        </w:tabs>
        <w:rPr>
          <w:noProof/>
          <w:kern w:val="2"/>
          <w14:ligatures w14:val="standardContextual"/>
        </w:rPr>
      </w:pPr>
      <w:hyperlink w:anchor="_Toc159419155" w:history="1">
        <w:r w:rsidR="009A23F3" w:rsidRPr="004C3282">
          <w:rPr>
            <w:rStyle w:val="Hyperlink"/>
            <w:noProof/>
          </w:rPr>
          <w:t>7.2</w:t>
        </w:r>
        <w:r w:rsidR="009A23F3">
          <w:rPr>
            <w:noProof/>
            <w:kern w:val="2"/>
            <w14:ligatures w14:val="standardContextual"/>
          </w:rPr>
          <w:tab/>
        </w:r>
        <w:r w:rsidR="009A23F3" w:rsidRPr="004C3282">
          <w:rPr>
            <w:rStyle w:val="Hyperlink"/>
            <w:noProof/>
          </w:rPr>
          <w:t>Training Requirements</w:t>
        </w:r>
        <w:r w:rsidR="009A23F3">
          <w:rPr>
            <w:noProof/>
            <w:webHidden/>
          </w:rPr>
          <w:tab/>
        </w:r>
        <w:r w:rsidR="009A23F3">
          <w:rPr>
            <w:noProof/>
            <w:webHidden/>
          </w:rPr>
          <w:fldChar w:fldCharType="begin"/>
        </w:r>
        <w:r w:rsidR="009A23F3">
          <w:rPr>
            <w:noProof/>
            <w:webHidden/>
          </w:rPr>
          <w:instrText xml:space="preserve"> PAGEREF _Toc159419155 \h </w:instrText>
        </w:r>
        <w:r w:rsidR="009A23F3">
          <w:rPr>
            <w:noProof/>
            <w:webHidden/>
          </w:rPr>
        </w:r>
        <w:r w:rsidR="009A23F3">
          <w:rPr>
            <w:noProof/>
            <w:webHidden/>
          </w:rPr>
          <w:fldChar w:fldCharType="separate"/>
        </w:r>
        <w:r w:rsidR="00966250">
          <w:rPr>
            <w:noProof/>
            <w:webHidden/>
          </w:rPr>
          <w:t>9</w:t>
        </w:r>
        <w:r w:rsidR="009A23F3">
          <w:rPr>
            <w:noProof/>
            <w:webHidden/>
          </w:rPr>
          <w:fldChar w:fldCharType="end"/>
        </w:r>
      </w:hyperlink>
    </w:p>
    <w:p w14:paraId="67142E31" w14:textId="01FB34C4" w:rsidR="009A23F3" w:rsidRDefault="008D7931">
      <w:pPr>
        <w:pStyle w:val="TOC4"/>
        <w:tabs>
          <w:tab w:val="left" w:pos="1540"/>
          <w:tab w:val="right" w:leader="dot" w:pos="10214"/>
        </w:tabs>
        <w:rPr>
          <w:noProof/>
          <w:kern w:val="2"/>
          <w14:ligatures w14:val="standardContextual"/>
        </w:rPr>
      </w:pPr>
      <w:hyperlink w:anchor="_Toc159419156" w:history="1">
        <w:r w:rsidR="009A23F3" w:rsidRPr="004C3282">
          <w:rPr>
            <w:rStyle w:val="Hyperlink"/>
            <w:noProof/>
          </w:rPr>
          <w:t>7.2.1</w:t>
        </w:r>
        <w:r w:rsidR="009A23F3">
          <w:rPr>
            <w:noProof/>
            <w:kern w:val="2"/>
            <w14:ligatures w14:val="standardContextual"/>
          </w:rPr>
          <w:tab/>
        </w:r>
        <w:r w:rsidR="009A23F3" w:rsidRPr="004C3282">
          <w:rPr>
            <w:rStyle w:val="Hyperlink"/>
            <w:noProof/>
          </w:rPr>
          <w:t>EPA Training Requirements</w:t>
        </w:r>
        <w:r w:rsidR="009A23F3">
          <w:rPr>
            <w:noProof/>
            <w:webHidden/>
          </w:rPr>
          <w:tab/>
        </w:r>
        <w:r w:rsidR="009A23F3">
          <w:rPr>
            <w:noProof/>
            <w:webHidden/>
          </w:rPr>
          <w:fldChar w:fldCharType="begin"/>
        </w:r>
        <w:r w:rsidR="009A23F3">
          <w:rPr>
            <w:noProof/>
            <w:webHidden/>
          </w:rPr>
          <w:instrText xml:space="preserve"> PAGEREF _Toc159419156 \h </w:instrText>
        </w:r>
        <w:r w:rsidR="009A23F3">
          <w:rPr>
            <w:noProof/>
            <w:webHidden/>
          </w:rPr>
        </w:r>
        <w:r w:rsidR="009A23F3">
          <w:rPr>
            <w:noProof/>
            <w:webHidden/>
          </w:rPr>
          <w:fldChar w:fldCharType="separate"/>
        </w:r>
        <w:r w:rsidR="00966250">
          <w:rPr>
            <w:noProof/>
            <w:webHidden/>
          </w:rPr>
          <w:t>9</w:t>
        </w:r>
        <w:r w:rsidR="009A23F3">
          <w:rPr>
            <w:noProof/>
            <w:webHidden/>
          </w:rPr>
          <w:fldChar w:fldCharType="end"/>
        </w:r>
      </w:hyperlink>
    </w:p>
    <w:p w14:paraId="0C3CEB8A" w14:textId="0808DF66" w:rsidR="009A23F3" w:rsidRDefault="008D7931">
      <w:pPr>
        <w:pStyle w:val="TOC4"/>
        <w:tabs>
          <w:tab w:val="left" w:pos="1540"/>
          <w:tab w:val="right" w:leader="dot" w:pos="10214"/>
        </w:tabs>
        <w:rPr>
          <w:noProof/>
          <w:kern w:val="2"/>
          <w14:ligatures w14:val="standardContextual"/>
        </w:rPr>
      </w:pPr>
      <w:hyperlink w:anchor="_Toc159419157" w:history="1">
        <w:r w:rsidR="009A23F3" w:rsidRPr="004C3282">
          <w:rPr>
            <w:rStyle w:val="Hyperlink"/>
            <w:noProof/>
          </w:rPr>
          <w:t>7.2.2</w:t>
        </w:r>
        <w:r w:rsidR="009A23F3">
          <w:rPr>
            <w:noProof/>
            <w:kern w:val="2"/>
            <w14:ligatures w14:val="standardContextual"/>
          </w:rPr>
          <w:tab/>
        </w:r>
        <w:r w:rsidR="009A23F3" w:rsidRPr="004C3282">
          <w:rPr>
            <w:rStyle w:val="Hyperlink"/>
            <w:noProof/>
          </w:rPr>
          <w:t>OSHA Training Requirements</w:t>
        </w:r>
        <w:r w:rsidR="009A23F3">
          <w:rPr>
            <w:noProof/>
            <w:webHidden/>
          </w:rPr>
          <w:tab/>
        </w:r>
        <w:r w:rsidR="009A23F3">
          <w:rPr>
            <w:noProof/>
            <w:webHidden/>
          </w:rPr>
          <w:fldChar w:fldCharType="begin"/>
        </w:r>
        <w:r w:rsidR="009A23F3">
          <w:rPr>
            <w:noProof/>
            <w:webHidden/>
          </w:rPr>
          <w:instrText xml:space="preserve"> PAGEREF _Toc159419157 \h </w:instrText>
        </w:r>
        <w:r w:rsidR="009A23F3">
          <w:rPr>
            <w:noProof/>
            <w:webHidden/>
          </w:rPr>
        </w:r>
        <w:r w:rsidR="009A23F3">
          <w:rPr>
            <w:noProof/>
            <w:webHidden/>
          </w:rPr>
          <w:fldChar w:fldCharType="separate"/>
        </w:r>
        <w:r w:rsidR="00966250">
          <w:rPr>
            <w:noProof/>
            <w:webHidden/>
          </w:rPr>
          <w:t>10</w:t>
        </w:r>
        <w:r w:rsidR="009A23F3">
          <w:rPr>
            <w:noProof/>
            <w:webHidden/>
          </w:rPr>
          <w:fldChar w:fldCharType="end"/>
        </w:r>
      </w:hyperlink>
    </w:p>
    <w:p w14:paraId="1824C987" w14:textId="5681EAC5" w:rsidR="009A23F3" w:rsidRDefault="008D7931">
      <w:pPr>
        <w:pStyle w:val="TOC3"/>
        <w:tabs>
          <w:tab w:val="left" w:pos="1100"/>
          <w:tab w:val="right" w:leader="dot" w:pos="10214"/>
        </w:tabs>
        <w:rPr>
          <w:noProof/>
          <w:kern w:val="2"/>
          <w14:ligatures w14:val="standardContextual"/>
        </w:rPr>
      </w:pPr>
      <w:hyperlink w:anchor="_Toc159419158" w:history="1">
        <w:r w:rsidR="009A23F3" w:rsidRPr="004C3282">
          <w:rPr>
            <w:rStyle w:val="Hyperlink"/>
            <w:noProof/>
          </w:rPr>
          <w:t>7.3</w:t>
        </w:r>
        <w:r w:rsidR="009A23F3">
          <w:rPr>
            <w:noProof/>
            <w:kern w:val="2"/>
            <w14:ligatures w14:val="standardContextual"/>
          </w:rPr>
          <w:tab/>
        </w:r>
        <w:r w:rsidR="009A23F3" w:rsidRPr="004C3282">
          <w:rPr>
            <w:rStyle w:val="Hyperlink"/>
            <w:noProof/>
          </w:rPr>
          <w:t>Documentation &amp; Recordkeeping</w:t>
        </w:r>
        <w:r w:rsidR="009A23F3">
          <w:rPr>
            <w:noProof/>
            <w:webHidden/>
          </w:rPr>
          <w:tab/>
        </w:r>
        <w:r w:rsidR="009A23F3">
          <w:rPr>
            <w:noProof/>
            <w:webHidden/>
          </w:rPr>
          <w:fldChar w:fldCharType="begin"/>
        </w:r>
        <w:r w:rsidR="009A23F3">
          <w:rPr>
            <w:noProof/>
            <w:webHidden/>
          </w:rPr>
          <w:instrText xml:space="preserve"> PAGEREF _Toc159419158 \h </w:instrText>
        </w:r>
        <w:r w:rsidR="009A23F3">
          <w:rPr>
            <w:noProof/>
            <w:webHidden/>
          </w:rPr>
        </w:r>
        <w:r w:rsidR="009A23F3">
          <w:rPr>
            <w:noProof/>
            <w:webHidden/>
          </w:rPr>
          <w:fldChar w:fldCharType="separate"/>
        </w:r>
        <w:r w:rsidR="00966250">
          <w:rPr>
            <w:noProof/>
            <w:webHidden/>
          </w:rPr>
          <w:t>11</w:t>
        </w:r>
        <w:r w:rsidR="009A23F3">
          <w:rPr>
            <w:noProof/>
            <w:webHidden/>
          </w:rPr>
          <w:fldChar w:fldCharType="end"/>
        </w:r>
      </w:hyperlink>
    </w:p>
    <w:p w14:paraId="565402F4" w14:textId="306058D1" w:rsidR="009A23F3" w:rsidRDefault="008D7931">
      <w:pPr>
        <w:pStyle w:val="TOC4"/>
        <w:tabs>
          <w:tab w:val="left" w:pos="1540"/>
          <w:tab w:val="right" w:leader="dot" w:pos="10214"/>
        </w:tabs>
        <w:rPr>
          <w:noProof/>
          <w:kern w:val="2"/>
          <w14:ligatures w14:val="standardContextual"/>
        </w:rPr>
      </w:pPr>
      <w:hyperlink w:anchor="_Toc159419159" w:history="1">
        <w:r w:rsidR="009A23F3" w:rsidRPr="004C3282">
          <w:rPr>
            <w:rStyle w:val="Hyperlink"/>
            <w:noProof/>
          </w:rPr>
          <w:t>7.3.1</w:t>
        </w:r>
        <w:r w:rsidR="009A23F3">
          <w:rPr>
            <w:noProof/>
            <w:kern w:val="2"/>
            <w14:ligatures w14:val="standardContextual"/>
          </w:rPr>
          <w:tab/>
        </w:r>
        <w:r w:rsidR="009A23F3" w:rsidRPr="004C3282">
          <w:rPr>
            <w:rStyle w:val="Hyperlink"/>
            <w:noProof/>
          </w:rPr>
          <w:t>Customer Record Retention Requirements</w:t>
        </w:r>
        <w:r w:rsidR="009A23F3">
          <w:rPr>
            <w:noProof/>
            <w:webHidden/>
          </w:rPr>
          <w:tab/>
        </w:r>
        <w:r w:rsidR="009A23F3">
          <w:rPr>
            <w:noProof/>
            <w:webHidden/>
          </w:rPr>
          <w:fldChar w:fldCharType="begin"/>
        </w:r>
        <w:r w:rsidR="009A23F3">
          <w:rPr>
            <w:noProof/>
            <w:webHidden/>
          </w:rPr>
          <w:instrText xml:space="preserve"> PAGEREF _Toc159419159 \h </w:instrText>
        </w:r>
        <w:r w:rsidR="009A23F3">
          <w:rPr>
            <w:noProof/>
            <w:webHidden/>
          </w:rPr>
        </w:r>
        <w:r w:rsidR="009A23F3">
          <w:rPr>
            <w:noProof/>
            <w:webHidden/>
          </w:rPr>
          <w:fldChar w:fldCharType="separate"/>
        </w:r>
        <w:r w:rsidR="00966250">
          <w:rPr>
            <w:noProof/>
            <w:webHidden/>
          </w:rPr>
          <w:t>11</w:t>
        </w:r>
        <w:r w:rsidR="009A23F3">
          <w:rPr>
            <w:noProof/>
            <w:webHidden/>
          </w:rPr>
          <w:fldChar w:fldCharType="end"/>
        </w:r>
      </w:hyperlink>
    </w:p>
    <w:p w14:paraId="70022C58" w14:textId="494C94E1" w:rsidR="009A23F3" w:rsidRDefault="008D7931">
      <w:pPr>
        <w:pStyle w:val="TOC4"/>
        <w:tabs>
          <w:tab w:val="left" w:pos="1540"/>
          <w:tab w:val="right" w:leader="dot" w:pos="10214"/>
        </w:tabs>
        <w:rPr>
          <w:noProof/>
          <w:kern w:val="2"/>
          <w14:ligatures w14:val="standardContextual"/>
        </w:rPr>
      </w:pPr>
      <w:hyperlink w:anchor="_Toc159419160" w:history="1">
        <w:r w:rsidR="009A23F3" w:rsidRPr="004C3282">
          <w:rPr>
            <w:rStyle w:val="Hyperlink"/>
            <w:noProof/>
          </w:rPr>
          <w:t>7.3.2</w:t>
        </w:r>
        <w:r w:rsidR="009A23F3">
          <w:rPr>
            <w:noProof/>
            <w:kern w:val="2"/>
            <w14:ligatures w14:val="standardContextual"/>
          </w:rPr>
          <w:tab/>
        </w:r>
        <w:r w:rsidR="009A23F3" w:rsidRPr="004C3282">
          <w:rPr>
            <w:rStyle w:val="Hyperlink"/>
            <w:noProof/>
          </w:rPr>
          <w:t>Additional Document and Recordkeeping Requirements</w:t>
        </w:r>
        <w:r w:rsidR="009A23F3">
          <w:rPr>
            <w:noProof/>
            <w:webHidden/>
          </w:rPr>
          <w:tab/>
        </w:r>
        <w:r w:rsidR="009A23F3">
          <w:rPr>
            <w:noProof/>
            <w:webHidden/>
          </w:rPr>
          <w:fldChar w:fldCharType="begin"/>
        </w:r>
        <w:r w:rsidR="009A23F3">
          <w:rPr>
            <w:noProof/>
            <w:webHidden/>
          </w:rPr>
          <w:instrText xml:space="preserve"> PAGEREF _Toc159419160 \h </w:instrText>
        </w:r>
        <w:r w:rsidR="009A23F3">
          <w:rPr>
            <w:noProof/>
            <w:webHidden/>
          </w:rPr>
        </w:r>
        <w:r w:rsidR="009A23F3">
          <w:rPr>
            <w:noProof/>
            <w:webHidden/>
          </w:rPr>
          <w:fldChar w:fldCharType="separate"/>
        </w:r>
        <w:r w:rsidR="00966250">
          <w:rPr>
            <w:noProof/>
            <w:webHidden/>
          </w:rPr>
          <w:t>11</w:t>
        </w:r>
        <w:r w:rsidR="009A23F3">
          <w:rPr>
            <w:noProof/>
            <w:webHidden/>
          </w:rPr>
          <w:fldChar w:fldCharType="end"/>
        </w:r>
      </w:hyperlink>
    </w:p>
    <w:p w14:paraId="1E6C26C7" w14:textId="691FC79B" w:rsidR="009A23F3" w:rsidRDefault="008D7931">
      <w:pPr>
        <w:pStyle w:val="TOC2"/>
        <w:rPr>
          <w:noProof/>
          <w:kern w:val="2"/>
          <w14:ligatures w14:val="standardContextual"/>
        </w:rPr>
      </w:pPr>
      <w:hyperlink w:anchor="_Toc159419161" w:history="1">
        <w:r w:rsidR="009A23F3" w:rsidRPr="004C3282">
          <w:rPr>
            <w:rStyle w:val="Hyperlink"/>
            <w:noProof/>
          </w:rPr>
          <w:t>8</w:t>
        </w:r>
        <w:r w:rsidR="009A23F3">
          <w:rPr>
            <w:noProof/>
            <w:kern w:val="2"/>
            <w14:ligatures w14:val="standardContextual"/>
          </w:rPr>
          <w:tab/>
        </w:r>
        <w:r w:rsidR="009A23F3" w:rsidRPr="004C3282">
          <w:rPr>
            <w:rStyle w:val="Hyperlink"/>
            <w:noProof/>
          </w:rPr>
          <w:t>Hazard Management</w:t>
        </w:r>
        <w:r w:rsidR="009A23F3">
          <w:rPr>
            <w:noProof/>
            <w:webHidden/>
          </w:rPr>
          <w:tab/>
        </w:r>
        <w:r w:rsidR="009A23F3">
          <w:rPr>
            <w:noProof/>
            <w:webHidden/>
          </w:rPr>
          <w:fldChar w:fldCharType="begin"/>
        </w:r>
        <w:r w:rsidR="009A23F3">
          <w:rPr>
            <w:noProof/>
            <w:webHidden/>
          </w:rPr>
          <w:instrText xml:space="preserve"> PAGEREF _Toc159419161 \h </w:instrText>
        </w:r>
        <w:r w:rsidR="009A23F3">
          <w:rPr>
            <w:noProof/>
            <w:webHidden/>
          </w:rPr>
        </w:r>
        <w:r w:rsidR="009A23F3">
          <w:rPr>
            <w:noProof/>
            <w:webHidden/>
          </w:rPr>
          <w:fldChar w:fldCharType="separate"/>
        </w:r>
        <w:r w:rsidR="00966250">
          <w:rPr>
            <w:noProof/>
            <w:webHidden/>
          </w:rPr>
          <w:t>12</w:t>
        </w:r>
        <w:r w:rsidR="009A23F3">
          <w:rPr>
            <w:noProof/>
            <w:webHidden/>
          </w:rPr>
          <w:fldChar w:fldCharType="end"/>
        </w:r>
      </w:hyperlink>
    </w:p>
    <w:p w14:paraId="36186F0B" w14:textId="4D1AAE6C" w:rsidR="009A23F3" w:rsidRDefault="008D7931">
      <w:pPr>
        <w:pStyle w:val="TOC2"/>
        <w:rPr>
          <w:noProof/>
          <w:kern w:val="2"/>
          <w14:ligatures w14:val="standardContextual"/>
        </w:rPr>
      </w:pPr>
      <w:hyperlink w:anchor="_Toc159419162" w:history="1">
        <w:r w:rsidR="009A23F3" w:rsidRPr="004C3282">
          <w:rPr>
            <w:rStyle w:val="Hyperlink"/>
            <w:noProof/>
          </w:rPr>
          <w:t>9</w:t>
        </w:r>
        <w:r w:rsidR="009A23F3">
          <w:rPr>
            <w:noProof/>
            <w:kern w:val="2"/>
            <w14:ligatures w14:val="standardContextual"/>
          </w:rPr>
          <w:tab/>
        </w:r>
        <w:r w:rsidR="009A23F3" w:rsidRPr="004C3282">
          <w:rPr>
            <w:rStyle w:val="Hyperlink"/>
            <w:noProof/>
          </w:rPr>
          <w:t>Asbestos Abatement</w:t>
        </w:r>
        <w:r w:rsidR="009A23F3">
          <w:rPr>
            <w:noProof/>
            <w:webHidden/>
          </w:rPr>
          <w:tab/>
        </w:r>
        <w:r w:rsidR="009A23F3">
          <w:rPr>
            <w:noProof/>
            <w:webHidden/>
          </w:rPr>
          <w:fldChar w:fldCharType="begin"/>
        </w:r>
        <w:r w:rsidR="009A23F3">
          <w:rPr>
            <w:noProof/>
            <w:webHidden/>
          </w:rPr>
          <w:instrText xml:space="preserve"> PAGEREF _Toc159419162 \h </w:instrText>
        </w:r>
        <w:r w:rsidR="009A23F3">
          <w:rPr>
            <w:noProof/>
            <w:webHidden/>
          </w:rPr>
        </w:r>
        <w:r w:rsidR="009A23F3">
          <w:rPr>
            <w:noProof/>
            <w:webHidden/>
          </w:rPr>
          <w:fldChar w:fldCharType="separate"/>
        </w:r>
        <w:r w:rsidR="00966250">
          <w:rPr>
            <w:noProof/>
            <w:webHidden/>
          </w:rPr>
          <w:t>12</w:t>
        </w:r>
        <w:r w:rsidR="009A23F3">
          <w:rPr>
            <w:noProof/>
            <w:webHidden/>
          </w:rPr>
          <w:fldChar w:fldCharType="end"/>
        </w:r>
      </w:hyperlink>
    </w:p>
    <w:p w14:paraId="6268CF29" w14:textId="5266240F" w:rsidR="009A23F3" w:rsidRDefault="008D7931">
      <w:pPr>
        <w:pStyle w:val="TOC3"/>
        <w:tabs>
          <w:tab w:val="left" w:pos="1100"/>
          <w:tab w:val="right" w:leader="dot" w:pos="10214"/>
        </w:tabs>
        <w:rPr>
          <w:noProof/>
          <w:kern w:val="2"/>
          <w14:ligatures w14:val="standardContextual"/>
        </w:rPr>
      </w:pPr>
      <w:hyperlink w:anchor="_Toc159419163" w:history="1">
        <w:r w:rsidR="009A23F3" w:rsidRPr="004C3282">
          <w:rPr>
            <w:rStyle w:val="Hyperlink"/>
            <w:noProof/>
          </w:rPr>
          <w:t>9.1</w:t>
        </w:r>
        <w:r w:rsidR="009A23F3">
          <w:rPr>
            <w:noProof/>
            <w:kern w:val="2"/>
            <w14:ligatures w14:val="standardContextual"/>
          </w:rPr>
          <w:tab/>
        </w:r>
        <w:r w:rsidR="009A23F3" w:rsidRPr="004C3282">
          <w:rPr>
            <w:rStyle w:val="Hyperlink"/>
            <w:noProof/>
          </w:rPr>
          <w:t>Asbestos Abatement Contractor Pre-Qualification</w:t>
        </w:r>
        <w:r w:rsidR="009A23F3">
          <w:rPr>
            <w:noProof/>
            <w:webHidden/>
          </w:rPr>
          <w:tab/>
        </w:r>
        <w:r w:rsidR="009A23F3">
          <w:rPr>
            <w:noProof/>
            <w:webHidden/>
          </w:rPr>
          <w:fldChar w:fldCharType="begin"/>
        </w:r>
        <w:r w:rsidR="009A23F3">
          <w:rPr>
            <w:noProof/>
            <w:webHidden/>
          </w:rPr>
          <w:instrText xml:space="preserve"> PAGEREF _Toc159419163 \h </w:instrText>
        </w:r>
        <w:r w:rsidR="009A23F3">
          <w:rPr>
            <w:noProof/>
            <w:webHidden/>
          </w:rPr>
        </w:r>
        <w:r w:rsidR="009A23F3">
          <w:rPr>
            <w:noProof/>
            <w:webHidden/>
          </w:rPr>
          <w:fldChar w:fldCharType="separate"/>
        </w:r>
        <w:r w:rsidR="00966250">
          <w:rPr>
            <w:noProof/>
            <w:webHidden/>
          </w:rPr>
          <w:t>12</w:t>
        </w:r>
        <w:r w:rsidR="009A23F3">
          <w:rPr>
            <w:noProof/>
            <w:webHidden/>
          </w:rPr>
          <w:fldChar w:fldCharType="end"/>
        </w:r>
      </w:hyperlink>
    </w:p>
    <w:p w14:paraId="69E053C0" w14:textId="25EA8C38" w:rsidR="009A23F3" w:rsidRDefault="008D7931">
      <w:pPr>
        <w:pStyle w:val="TOC3"/>
        <w:tabs>
          <w:tab w:val="left" w:pos="1100"/>
          <w:tab w:val="right" w:leader="dot" w:pos="10214"/>
        </w:tabs>
        <w:rPr>
          <w:noProof/>
          <w:kern w:val="2"/>
          <w14:ligatures w14:val="standardContextual"/>
        </w:rPr>
      </w:pPr>
      <w:hyperlink w:anchor="_Toc159419164" w:history="1">
        <w:r w:rsidR="009A23F3" w:rsidRPr="004C3282">
          <w:rPr>
            <w:rStyle w:val="Hyperlink"/>
            <w:noProof/>
          </w:rPr>
          <w:t>9.2</w:t>
        </w:r>
        <w:r w:rsidR="009A23F3">
          <w:rPr>
            <w:noProof/>
            <w:kern w:val="2"/>
            <w14:ligatures w14:val="standardContextual"/>
          </w:rPr>
          <w:tab/>
        </w:r>
        <w:r w:rsidR="009A23F3" w:rsidRPr="004C3282">
          <w:rPr>
            <w:rStyle w:val="Hyperlink"/>
            <w:noProof/>
          </w:rPr>
          <w:t>Asbestos Abatement Procedures</w:t>
        </w:r>
        <w:r w:rsidR="009A23F3">
          <w:rPr>
            <w:noProof/>
            <w:webHidden/>
          </w:rPr>
          <w:tab/>
        </w:r>
        <w:r w:rsidR="009A23F3">
          <w:rPr>
            <w:noProof/>
            <w:webHidden/>
          </w:rPr>
          <w:fldChar w:fldCharType="begin"/>
        </w:r>
        <w:r w:rsidR="009A23F3">
          <w:rPr>
            <w:noProof/>
            <w:webHidden/>
          </w:rPr>
          <w:instrText xml:space="preserve"> PAGEREF _Toc159419164 \h </w:instrText>
        </w:r>
        <w:r w:rsidR="009A23F3">
          <w:rPr>
            <w:noProof/>
            <w:webHidden/>
          </w:rPr>
        </w:r>
        <w:r w:rsidR="009A23F3">
          <w:rPr>
            <w:noProof/>
            <w:webHidden/>
          </w:rPr>
          <w:fldChar w:fldCharType="separate"/>
        </w:r>
        <w:r w:rsidR="00966250">
          <w:rPr>
            <w:noProof/>
            <w:webHidden/>
          </w:rPr>
          <w:t>13</w:t>
        </w:r>
        <w:r w:rsidR="009A23F3">
          <w:rPr>
            <w:noProof/>
            <w:webHidden/>
          </w:rPr>
          <w:fldChar w:fldCharType="end"/>
        </w:r>
      </w:hyperlink>
    </w:p>
    <w:p w14:paraId="5DF9D041" w14:textId="77479F80" w:rsidR="009A23F3" w:rsidRDefault="008D7931">
      <w:pPr>
        <w:pStyle w:val="TOC3"/>
        <w:tabs>
          <w:tab w:val="left" w:pos="1100"/>
          <w:tab w:val="right" w:leader="dot" w:pos="10214"/>
        </w:tabs>
        <w:rPr>
          <w:noProof/>
          <w:kern w:val="2"/>
          <w14:ligatures w14:val="standardContextual"/>
        </w:rPr>
      </w:pPr>
      <w:hyperlink w:anchor="_Toc159419165" w:history="1">
        <w:r w:rsidR="009A23F3" w:rsidRPr="004C3282">
          <w:rPr>
            <w:rStyle w:val="Hyperlink"/>
            <w:noProof/>
          </w:rPr>
          <w:t>9.3</w:t>
        </w:r>
        <w:r w:rsidR="009A23F3">
          <w:rPr>
            <w:noProof/>
            <w:kern w:val="2"/>
            <w14:ligatures w14:val="standardContextual"/>
          </w:rPr>
          <w:tab/>
        </w:r>
        <w:r w:rsidR="009A23F3" w:rsidRPr="004C3282">
          <w:rPr>
            <w:rStyle w:val="Hyperlink"/>
            <w:noProof/>
          </w:rPr>
          <w:t>Asbestos Abatement Oversight and Air Monitoring</w:t>
        </w:r>
        <w:r w:rsidR="009A23F3">
          <w:rPr>
            <w:noProof/>
            <w:webHidden/>
          </w:rPr>
          <w:tab/>
        </w:r>
        <w:r w:rsidR="009A23F3">
          <w:rPr>
            <w:noProof/>
            <w:webHidden/>
          </w:rPr>
          <w:fldChar w:fldCharType="begin"/>
        </w:r>
        <w:r w:rsidR="009A23F3">
          <w:rPr>
            <w:noProof/>
            <w:webHidden/>
          </w:rPr>
          <w:instrText xml:space="preserve"> PAGEREF _Toc159419165 \h </w:instrText>
        </w:r>
        <w:r w:rsidR="009A23F3">
          <w:rPr>
            <w:noProof/>
            <w:webHidden/>
          </w:rPr>
        </w:r>
        <w:r w:rsidR="009A23F3">
          <w:rPr>
            <w:noProof/>
            <w:webHidden/>
          </w:rPr>
          <w:fldChar w:fldCharType="separate"/>
        </w:r>
        <w:r w:rsidR="00966250">
          <w:rPr>
            <w:noProof/>
            <w:webHidden/>
          </w:rPr>
          <w:t>13</w:t>
        </w:r>
        <w:r w:rsidR="009A23F3">
          <w:rPr>
            <w:noProof/>
            <w:webHidden/>
          </w:rPr>
          <w:fldChar w:fldCharType="end"/>
        </w:r>
      </w:hyperlink>
    </w:p>
    <w:p w14:paraId="53B72FD8" w14:textId="62575A13" w:rsidR="009A23F3" w:rsidRDefault="008D7931">
      <w:pPr>
        <w:pStyle w:val="TOC2"/>
        <w:rPr>
          <w:noProof/>
          <w:kern w:val="2"/>
          <w14:ligatures w14:val="standardContextual"/>
        </w:rPr>
      </w:pPr>
      <w:hyperlink w:anchor="_Toc159419166" w:history="1">
        <w:r w:rsidR="009A23F3" w:rsidRPr="004C3282">
          <w:rPr>
            <w:rStyle w:val="Hyperlink"/>
            <w:noProof/>
          </w:rPr>
          <w:t>10</w:t>
        </w:r>
        <w:r w:rsidR="009A23F3">
          <w:rPr>
            <w:noProof/>
            <w:kern w:val="2"/>
            <w14:ligatures w14:val="standardContextual"/>
          </w:rPr>
          <w:tab/>
        </w:r>
        <w:r w:rsidR="009A23F3" w:rsidRPr="004C3282">
          <w:rPr>
            <w:rStyle w:val="Hyperlink"/>
            <w:noProof/>
          </w:rPr>
          <w:t>Asbestos Identification</w:t>
        </w:r>
        <w:r w:rsidR="009A23F3">
          <w:rPr>
            <w:noProof/>
            <w:webHidden/>
          </w:rPr>
          <w:tab/>
        </w:r>
        <w:r w:rsidR="009A23F3">
          <w:rPr>
            <w:noProof/>
            <w:webHidden/>
          </w:rPr>
          <w:fldChar w:fldCharType="begin"/>
        </w:r>
        <w:r w:rsidR="009A23F3">
          <w:rPr>
            <w:noProof/>
            <w:webHidden/>
          </w:rPr>
          <w:instrText xml:space="preserve"> PAGEREF _Toc159419166 \h </w:instrText>
        </w:r>
        <w:r w:rsidR="009A23F3">
          <w:rPr>
            <w:noProof/>
            <w:webHidden/>
          </w:rPr>
        </w:r>
        <w:r w:rsidR="009A23F3">
          <w:rPr>
            <w:noProof/>
            <w:webHidden/>
          </w:rPr>
          <w:fldChar w:fldCharType="separate"/>
        </w:r>
        <w:r w:rsidR="00966250">
          <w:rPr>
            <w:noProof/>
            <w:webHidden/>
          </w:rPr>
          <w:t>13</w:t>
        </w:r>
        <w:r w:rsidR="009A23F3">
          <w:rPr>
            <w:noProof/>
            <w:webHidden/>
          </w:rPr>
          <w:fldChar w:fldCharType="end"/>
        </w:r>
      </w:hyperlink>
    </w:p>
    <w:p w14:paraId="35B35054" w14:textId="1FB22ECA" w:rsidR="009A23F3" w:rsidRDefault="008D7931">
      <w:pPr>
        <w:pStyle w:val="TOC3"/>
        <w:tabs>
          <w:tab w:val="left" w:pos="1100"/>
          <w:tab w:val="right" w:leader="dot" w:pos="10214"/>
        </w:tabs>
        <w:rPr>
          <w:noProof/>
          <w:kern w:val="2"/>
          <w14:ligatures w14:val="standardContextual"/>
        </w:rPr>
      </w:pPr>
      <w:hyperlink w:anchor="_Toc159419167" w:history="1">
        <w:r w:rsidR="009A23F3" w:rsidRPr="004C3282">
          <w:rPr>
            <w:rStyle w:val="Hyperlink"/>
            <w:noProof/>
          </w:rPr>
          <w:t>10.1</w:t>
        </w:r>
        <w:r w:rsidR="009A23F3">
          <w:rPr>
            <w:noProof/>
            <w:kern w:val="2"/>
            <w14:ligatures w14:val="standardContextual"/>
          </w:rPr>
          <w:tab/>
        </w:r>
        <w:r w:rsidR="009A23F3" w:rsidRPr="004C3282">
          <w:rPr>
            <w:rStyle w:val="Hyperlink"/>
            <w:noProof/>
          </w:rPr>
          <w:t>Bulk Sampling</w:t>
        </w:r>
        <w:r w:rsidR="009A23F3">
          <w:rPr>
            <w:noProof/>
            <w:webHidden/>
          </w:rPr>
          <w:tab/>
        </w:r>
        <w:r w:rsidR="009A23F3">
          <w:rPr>
            <w:noProof/>
            <w:webHidden/>
          </w:rPr>
          <w:fldChar w:fldCharType="begin"/>
        </w:r>
        <w:r w:rsidR="009A23F3">
          <w:rPr>
            <w:noProof/>
            <w:webHidden/>
          </w:rPr>
          <w:instrText xml:space="preserve"> PAGEREF _Toc159419167 \h </w:instrText>
        </w:r>
        <w:r w:rsidR="009A23F3">
          <w:rPr>
            <w:noProof/>
            <w:webHidden/>
          </w:rPr>
        </w:r>
        <w:r w:rsidR="009A23F3">
          <w:rPr>
            <w:noProof/>
            <w:webHidden/>
          </w:rPr>
          <w:fldChar w:fldCharType="separate"/>
        </w:r>
        <w:r w:rsidR="00966250">
          <w:rPr>
            <w:noProof/>
            <w:webHidden/>
          </w:rPr>
          <w:t>14</w:t>
        </w:r>
        <w:r w:rsidR="009A23F3">
          <w:rPr>
            <w:noProof/>
            <w:webHidden/>
          </w:rPr>
          <w:fldChar w:fldCharType="end"/>
        </w:r>
      </w:hyperlink>
    </w:p>
    <w:p w14:paraId="3B1D7EB5" w14:textId="1FEB2C41" w:rsidR="009A23F3" w:rsidRDefault="008D7931">
      <w:pPr>
        <w:pStyle w:val="TOC3"/>
        <w:tabs>
          <w:tab w:val="left" w:pos="1100"/>
          <w:tab w:val="right" w:leader="dot" w:pos="10214"/>
        </w:tabs>
        <w:rPr>
          <w:noProof/>
          <w:kern w:val="2"/>
          <w14:ligatures w14:val="standardContextual"/>
        </w:rPr>
      </w:pPr>
      <w:hyperlink w:anchor="_Toc159419168" w:history="1">
        <w:r w:rsidR="009A23F3" w:rsidRPr="004C3282">
          <w:rPr>
            <w:rStyle w:val="Hyperlink"/>
            <w:noProof/>
          </w:rPr>
          <w:t>10.2</w:t>
        </w:r>
        <w:r w:rsidR="009A23F3">
          <w:rPr>
            <w:noProof/>
            <w:kern w:val="2"/>
            <w14:ligatures w14:val="standardContextual"/>
          </w:rPr>
          <w:tab/>
        </w:r>
        <w:r w:rsidR="009A23F3" w:rsidRPr="004C3282">
          <w:rPr>
            <w:rStyle w:val="Hyperlink"/>
            <w:noProof/>
          </w:rPr>
          <w:t>Laboratory Analysis</w:t>
        </w:r>
        <w:r w:rsidR="009A23F3">
          <w:rPr>
            <w:noProof/>
            <w:webHidden/>
          </w:rPr>
          <w:tab/>
        </w:r>
        <w:r w:rsidR="009A23F3">
          <w:rPr>
            <w:noProof/>
            <w:webHidden/>
          </w:rPr>
          <w:fldChar w:fldCharType="begin"/>
        </w:r>
        <w:r w:rsidR="009A23F3">
          <w:rPr>
            <w:noProof/>
            <w:webHidden/>
          </w:rPr>
          <w:instrText xml:space="preserve"> PAGEREF _Toc159419168 \h </w:instrText>
        </w:r>
        <w:r w:rsidR="009A23F3">
          <w:rPr>
            <w:noProof/>
            <w:webHidden/>
          </w:rPr>
        </w:r>
        <w:r w:rsidR="009A23F3">
          <w:rPr>
            <w:noProof/>
            <w:webHidden/>
          </w:rPr>
          <w:fldChar w:fldCharType="separate"/>
        </w:r>
        <w:r w:rsidR="00966250">
          <w:rPr>
            <w:noProof/>
            <w:webHidden/>
          </w:rPr>
          <w:t>14</w:t>
        </w:r>
        <w:r w:rsidR="009A23F3">
          <w:rPr>
            <w:noProof/>
            <w:webHidden/>
          </w:rPr>
          <w:fldChar w:fldCharType="end"/>
        </w:r>
      </w:hyperlink>
    </w:p>
    <w:p w14:paraId="7592B793" w14:textId="4C15E665" w:rsidR="009A23F3" w:rsidRDefault="008D7931">
      <w:pPr>
        <w:pStyle w:val="TOC2"/>
        <w:rPr>
          <w:noProof/>
          <w:kern w:val="2"/>
          <w14:ligatures w14:val="standardContextual"/>
        </w:rPr>
      </w:pPr>
      <w:hyperlink w:anchor="_Toc159419169" w:history="1">
        <w:r w:rsidR="009A23F3" w:rsidRPr="004C3282">
          <w:rPr>
            <w:rStyle w:val="Hyperlink"/>
            <w:noProof/>
          </w:rPr>
          <w:t>11</w:t>
        </w:r>
        <w:r w:rsidR="009A23F3">
          <w:rPr>
            <w:noProof/>
            <w:kern w:val="2"/>
            <w14:ligatures w14:val="standardContextual"/>
          </w:rPr>
          <w:tab/>
        </w:r>
        <w:r w:rsidR="009A23F3" w:rsidRPr="004C3282">
          <w:rPr>
            <w:rStyle w:val="Hyperlink"/>
            <w:noProof/>
          </w:rPr>
          <w:t>Revision History</w:t>
        </w:r>
        <w:r w:rsidR="009A23F3">
          <w:rPr>
            <w:noProof/>
            <w:webHidden/>
          </w:rPr>
          <w:tab/>
        </w:r>
        <w:r w:rsidR="009A23F3">
          <w:rPr>
            <w:noProof/>
            <w:webHidden/>
          </w:rPr>
          <w:fldChar w:fldCharType="begin"/>
        </w:r>
        <w:r w:rsidR="009A23F3">
          <w:rPr>
            <w:noProof/>
            <w:webHidden/>
          </w:rPr>
          <w:instrText xml:space="preserve"> PAGEREF _Toc159419169 \h </w:instrText>
        </w:r>
        <w:r w:rsidR="009A23F3">
          <w:rPr>
            <w:noProof/>
            <w:webHidden/>
          </w:rPr>
        </w:r>
        <w:r w:rsidR="009A23F3">
          <w:rPr>
            <w:noProof/>
            <w:webHidden/>
          </w:rPr>
          <w:fldChar w:fldCharType="separate"/>
        </w:r>
        <w:r w:rsidR="00966250">
          <w:rPr>
            <w:noProof/>
            <w:webHidden/>
          </w:rPr>
          <w:t>14</w:t>
        </w:r>
        <w:r w:rsidR="009A23F3">
          <w:rPr>
            <w:noProof/>
            <w:webHidden/>
          </w:rPr>
          <w:fldChar w:fldCharType="end"/>
        </w:r>
      </w:hyperlink>
    </w:p>
    <w:p w14:paraId="369F32C2" w14:textId="189969BB" w:rsidR="002D795B" w:rsidRDefault="00AE7788" w:rsidP="009A1698">
      <w:pPr>
        <w:pStyle w:val="Heading2"/>
      </w:pPr>
      <w:r>
        <w:rPr>
          <w:rFonts w:asciiTheme="minorHAnsi" w:eastAsiaTheme="minorEastAsia" w:hAnsiTheme="minorHAnsi" w:cstheme="minorBidi"/>
          <w:color w:val="auto"/>
          <w:sz w:val="22"/>
          <w:szCs w:val="22"/>
        </w:rPr>
        <w:fldChar w:fldCharType="end"/>
      </w:r>
      <w:bookmarkStart w:id="4" w:name="_Toc159419128"/>
      <w:r w:rsidR="002D795B" w:rsidRPr="00F31481">
        <w:t>Purpose</w:t>
      </w:r>
      <w:bookmarkEnd w:id="2"/>
      <w:bookmarkEnd w:id="4"/>
    </w:p>
    <w:p w14:paraId="146AFEA4" w14:textId="3B3BBC23" w:rsidR="002D795B" w:rsidRPr="00A274A3" w:rsidRDefault="0054225B" w:rsidP="002D795B">
      <w:bookmarkStart w:id="5" w:name="_Toc85493590"/>
      <w:r w:rsidRPr="0054225B">
        <w:t>The Asbestos Management Program is to ensure that all University employees, students, and visitors are safe from the hazard of asbestos exposure and maintain compliance with all Federal and State regulatory bodies with respect to the various applicable asbestos regulations.</w:t>
      </w:r>
    </w:p>
    <w:p w14:paraId="67B79BF6" w14:textId="77777777" w:rsidR="002D795B" w:rsidRDefault="00AE7788" w:rsidP="002D795B">
      <w:pPr>
        <w:pStyle w:val="Heading2"/>
      </w:pPr>
      <w:bookmarkStart w:id="6" w:name="_Toc159419129"/>
      <w:bookmarkEnd w:id="5"/>
      <w:r>
        <w:t>Introduction</w:t>
      </w:r>
      <w:bookmarkEnd w:id="6"/>
    </w:p>
    <w:p w14:paraId="09E72A07" w14:textId="6692CAB5" w:rsidR="002D795B" w:rsidRDefault="0054225B" w:rsidP="002D795B">
      <w:r w:rsidRPr="0054225B">
        <w:t>Asbestos is a naturally occurring mineral that was once commonly used to enhance the quality of building materials. Asbestos was lightweight, yet it added strength to composite materials while being resistant to water, heat, and various chemicals. It’s estimated that approximately 3,000 different types of materials once contained asbestos. As the 1900s progressed, the danger associated with asbestos exposure became better known, and in the 1970s, the use of asbestos within several types of materials was banned. By the early 1980s, most asbestos-containing products were removed from market in the United States, and in 1989 the EPA banned the manufacture, import, processing, and distribution of asbestos. Although this ban was overturned in 1991, the use of asbestos in building materials in the United States predominantly ceased.</w:t>
      </w:r>
    </w:p>
    <w:p w14:paraId="07325A30" w14:textId="6E602E56" w:rsidR="0054225B" w:rsidRDefault="0054225B" w:rsidP="0054225B">
      <w:pPr>
        <w:pStyle w:val="Heading3"/>
      </w:pPr>
      <w:bookmarkStart w:id="7" w:name="_Toc159419130"/>
      <w:r>
        <w:lastRenderedPageBreak/>
        <w:t>Types of Asbestos-Containing Materials</w:t>
      </w:r>
      <w:bookmarkEnd w:id="7"/>
    </w:p>
    <w:p w14:paraId="4402D22A" w14:textId="0783F9CC" w:rsidR="0054225B" w:rsidRDefault="0054225B" w:rsidP="0054225B">
      <w:r w:rsidRPr="0054225B">
        <w:t xml:space="preserve">Due to the large-scale use of asbestos in a wide variety of building materials from the early 1900s through the 1970s, many of our University buildings were constructed with asbestos-containing materials (ACM). Some materials that can contain asbestos include troweled acoustical ceilings, sprayed-applied fireproofing, pipe insulations, and floor tile. Refer to </w:t>
      </w:r>
      <w:r w:rsidRPr="00AC2A62">
        <w:rPr>
          <w:rStyle w:val="IntenseReference"/>
        </w:rPr>
        <w:t>Appendix A</w:t>
      </w:r>
      <w:r w:rsidR="00AC2A62" w:rsidRPr="00AC2A62">
        <w:rPr>
          <w:rStyle w:val="IntenseReference"/>
        </w:rPr>
        <w:t xml:space="preserve">, </w:t>
      </w:r>
      <w:r w:rsidRPr="00AC2A62">
        <w:rPr>
          <w:rStyle w:val="IntenseReference"/>
        </w:rPr>
        <w:t>List of Suspect Asbestos-Containing Materials</w:t>
      </w:r>
      <w:r w:rsidRPr="0054225B">
        <w:t xml:space="preserve"> for a more extensive list of materials that have been found to contain asbestos.</w:t>
      </w:r>
    </w:p>
    <w:p w14:paraId="04FEAD07" w14:textId="5C3112FF" w:rsidR="0054225B" w:rsidRDefault="0054225B" w:rsidP="0054225B">
      <w:pPr>
        <w:pStyle w:val="Heading3"/>
      </w:pPr>
      <w:bookmarkStart w:id="8" w:name="_Toc159419131"/>
      <w:r>
        <w:t>Asbestos-Containing Materials at Penn State</w:t>
      </w:r>
      <w:bookmarkEnd w:id="8"/>
    </w:p>
    <w:p w14:paraId="73405F59" w14:textId="77777777" w:rsidR="0054225B" w:rsidRDefault="0054225B" w:rsidP="0054225B">
      <w:r>
        <w:t>Since many University buildings were constructed when ACM was commonly used, asbestos management is a major program at the University. The Asbestos Management Program is developed and implemented by the Environmental Health and Safety Department (EHS), a unit of the Office of Physical Plant (OPP).</w:t>
      </w:r>
    </w:p>
    <w:p w14:paraId="4EC67D7B" w14:textId="0796DDBC" w:rsidR="0054225B" w:rsidRPr="0054225B" w:rsidRDefault="0054225B" w:rsidP="0054225B">
      <w:r>
        <w:t>When ACM is intact and undisturbed, it does not pose a health risk to building occupants; however, the prolonged exposure to airborne asbestos fibers from damaged or disturbed materials can result in illnesses, such as: asbestosis, lung cancer, and mesothelioma. Damaged materials that are reported to or discovered by EHS are remediated as quickly as possible. Furthermore, events in which ACM may be disturbed (maintenance activities, renovations, demolitions, etc.) prompt the professional abatement of these materials.</w:t>
      </w:r>
    </w:p>
    <w:p w14:paraId="0443F31D" w14:textId="77777777" w:rsidR="00AE7788" w:rsidRDefault="00AE7788" w:rsidP="002D795B">
      <w:pPr>
        <w:pStyle w:val="Heading2"/>
      </w:pPr>
      <w:bookmarkStart w:id="9" w:name="_Toc159419132"/>
      <w:bookmarkStart w:id="10" w:name="_Toc134453764"/>
      <w:bookmarkStart w:id="11" w:name="_Toc159403348"/>
      <w:r>
        <w:t>Scope and Applicability</w:t>
      </w:r>
      <w:bookmarkEnd w:id="9"/>
    </w:p>
    <w:p w14:paraId="3DD24539" w14:textId="196C823A" w:rsidR="00AE7788" w:rsidRDefault="0054225B" w:rsidP="00AE7788">
      <w:r w:rsidRPr="0054225B">
        <w:t>The Asbestos Management Program applies to all University owned and leased buildings at the University Park Campus, Commonwealth Campuses, Research and Extension Centers, and various other buildings located throughout Pennsylvania and the United States. This Program contains components that are applicable to all Penn State employees, students, asbestos abatement contractors, and asbestos consultants</w:t>
      </w:r>
      <w:r w:rsidR="00AE7788">
        <w:t>.</w:t>
      </w:r>
    </w:p>
    <w:p w14:paraId="30E23BE7" w14:textId="25720DCB" w:rsidR="0054225B" w:rsidRDefault="0054225B" w:rsidP="0054225B">
      <w:pPr>
        <w:pStyle w:val="Heading3"/>
      </w:pPr>
      <w:bookmarkStart w:id="12" w:name="_Toc159419133"/>
      <w:r>
        <w:t>Exceptions</w:t>
      </w:r>
      <w:bookmarkEnd w:id="12"/>
    </w:p>
    <w:p w14:paraId="2E480B54" w14:textId="438FD561" w:rsidR="0054225B" w:rsidRPr="0054225B" w:rsidRDefault="0054225B" w:rsidP="0054225B">
      <w:r w:rsidRPr="0054225B">
        <w:t>The Hershey Medical Center, College of Medicine, Penn State Health, and the Pennsylvania College of Technology are exempt from all non-regulatory requirements of the Program; however, they may choose to adopt certain or all elements, as their officials see fit.</w:t>
      </w:r>
      <w:r w:rsidR="002759A7">
        <w:t xml:space="preserve"> </w:t>
      </w:r>
    </w:p>
    <w:p w14:paraId="46B6838F" w14:textId="77777777" w:rsidR="00AE7788" w:rsidRDefault="00AE7788" w:rsidP="00AE7788">
      <w:pPr>
        <w:pStyle w:val="Heading2"/>
      </w:pPr>
      <w:bookmarkStart w:id="13" w:name="_Toc159419134"/>
      <w:r>
        <w:t>Terms and Definitions</w:t>
      </w:r>
      <w:bookmarkEnd w:id="13"/>
    </w:p>
    <w:p w14:paraId="0000EB3B" w14:textId="747BE43E" w:rsidR="0054225B" w:rsidRDefault="0054225B" w:rsidP="0054225B">
      <w:r w:rsidRPr="0054225B">
        <w:rPr>
          <w:rStyle w:val="Strong"/>
        </w:rPr>
        <w:t>Abatement</w:t>
      </w:r>
      <w:r w:rsidRPr="0054225B">
        <w:t>—</w:t>
      </w:r>
      <w:r>
        <w:t>the removal, repair, encapsulation, or enclosure of ACM by professionals trained and licensed to perform these asbestos-related activities. Abatement is also used as a generalized term characterizing the removal of ACM by professionals who typically implement certain engineering controls, personal protective equipment, and waste disposal practices designed to protect the health and safety of employees and all current and future building occupants.</w:t>
      </w:r>
    </w:p>
    <w:p w14:paraId="3E4CF9A6" w14:textId="2A5756C9" w:rsidR="0054225B" w:rsidRDefault="0054225B" w:rsidP="0054225B">
      <w:r w:rsidRPr="0054225B">
        <w:rPr>
          <w:rStyle w:val="Strong"/>
        </w:rPr>
        <w:t>Asbestos</w:t>
      </w:r>
      <w:r>
        <w:t xml:space="preserve">—generalized term for </w:t>
      </w:r>
      <w:proofErr w:type="gramStart"/>
      <w:r>
        <w:t>any one</w:t>
      </w:r>
      <w:proofErr w:type="gramEnd"/>
      <w:r>
        <w:t xml:space="preserve"> (1) of the six (6) following naturally occurring minerals: chrysotile, amosite, crocidolite, tremolite, actinolite, and anthophyllite.</w:t>
      </w:r>
      <w:r w:rsidR="002759A7">
        <w:t xml:space="preserve"> </w:t>
      </w:r>
    </w:p>
    <w:p w14:paraId="2A121D28" w14:textId="689DBD1A" w:rsidR="0054225B" w:rsidRDefault="0054225B" w:rsidP="0054225B">
      <w:r w:rsidRPr="0054225B">
        <w:rPr>
          <w:rStyle w:val="Strong"/>
        </w:rPr>
        <w:t>Asbestos-containing Material (ACM)</w:t>
      </w:r>
      <w:r>
        <w:t>—any material containing greater than 1% asbestos.</w:t>
      </w:r>
    </w:p>
    <w:p w14:paraId="13F557EF" w14:textId="4EBA3046" w:rsidR="0054225B" w:rsidRDefault="0054225B" w:rsidP="0054225B">
      <w:r w:rsidRPr="0054225B">
        <w:rPr>
          <w:rStyle w:val="Strong"/>
        </w:rPr>
        <w:lastRenderedPageBreak/>
        <w:t>Disturbance</w:t>
      </w:r>
      <w:r>
        <w:t>—an activity that disrupts the matrix of ACM, causes ACM to become crumbled or pulverized, or generates visible debris from ACM.</w:t>
      </w:r>
    </w:p>
    <w:p w14:paraId="463B1B7B" w14:textId="436A6269" w:rsidR="0054225B" w:rsidRDefault="0054225B" w:rsidP="0054225B">
      <w:r w:rsidRPr="0054225B">
        <w:rPr>
          <w:rStyle w:val="Strong"/>
        </w:rPr>
        <w:t>EPA</w:t>
      </w:r>
      <w:r>
        <w:t>—The United States Environmental Protection Agency: A federal agency that sets and enforces regulations designed to protect the environment and control pollution.</w:t>
      </w:r>
    </w:p>
    <w:p w14:paraId="03C7E0E9" w14:textId="0557F334" w:rsidR="0054225B" w:rsidRDefault="0054225B" w:rsidP="0054225B">
      <w:r w:rsidRPr="0054225B">
        <w:rPr>
          <w:rStyle w:val="Strong"/>
        </w:rPr>
        <w:t>Friable ACM</w:t>
      </w:r>
      <w:r>
        <w:t>—any material containing more than 1% asbestos, that when dry can be crumbled, pulverized, or reduced to a powder with hand pressure.</w:t>
      </w:r>
    </w:p>
    <w:p w14:paraId="260C05C4" w14:textId="730D4D0A" w:rsidR="0054225B" w:rsidRDefault="0054225B" w:rsidP="0054225B">
      <w:r w:rsidRPr="0054225B">
        <w:rPr>
          <w:rStyle w:val="Strong"/>
        </w:rPr>
        <w:t>Miscellaneous ACM</w:t>
      </w:r>
      <w:r>
        <w:t>—any ACM which is not thermal system insulation or surfacing material.</w:t>
      </w:r>
    </w:p>
    <w:p w14:paraId="3645EFBE" w14:textId="4CC29964" w:rsidR="0054225B" w:rsidRDefault="0054225B" w:rsidP="0054225B">
      <w:r w:rsidRPr="005F4D35">
        <w:rPr>
          <w:rStyle w:val="Strong"/>
        </w:rPr>
        <w:t>Non-Friable ACM</w:t>
      </w:r>
      <w:r w:rsidR="005F4D35">
        <w:t>—a</w:t>
      </w:r>
      <w:r>
        <w:t>ny material containing more than 1% asbestos, that when dry cannot be crumbled, pulverized, or reduced to a powder by hand pressure.</w:t>
      </w:r>
    </w:p>
    <w:p w14:paraId="340B2710" w14:textId="5F2F4BA2" w:rsidR="0054225B" w:rsidRDefault="0054225B" w:rsidP="0054225B">
      <w:r w:rsidRPr="005F4D35">
        <w:rPr>
          <w:rStyle w:val="Strong"/>
        </w:rPr>
        <w:t>OSHA</w:t>
      </w:r>
      <w:r w:rsidR="005F4D35">
        <w:t>—t</w:t>
      </w:r>
      <w:r>
        <w:t>he United States Occupational Safety and Health Administration: a federal agency that sets and enforces regulations designed to ensure safe and healthful working conditions.</w:t>
      </w:r>
    </w:p>
    <w:p w14:paraId="2AE65EE4" w14:textId="00DB5756" w:rsidR="0054225B" w:rsidRDefault="0054225B" w:rsidP="0054225B">
      <w:r w:rsidRPr="005F4D35">
        <w:rPr>
          <w:rStyle w:val="Strong"/>
        </w:rPr>
        <w:t>OSHA Class I Asbestos Work</w:t>
      </w:r>
      <w:r w:rsidR="005F4D35">
        <w:t>—a</w:t>
      </w:r>
      <w:r>
        <w:t>ctivities involving the removal of thermal system insulation (TSI), surfacing ACM, and presumed ACM (PACM).</w:t>
      </w:r>
    </w:p>
    <w:p w14:paraId="62D30EA4" w14:textId="65BE276D" w:rsidR="0054225B" w:rsidRDefault="0054225B" w:rsidP="0054225B">
      <w:r w:rsidRPr="005F4D35">
        <w:rPr>
          <w:rStyle w:val="Strong"/>
        </w:rPr>
        <w:t>OSHA Class II Asbestos Work</w:t>
      </w:r>
      <w:r w:rsidR="005F4D35">
        <w:t>—a</w:t>
      </w:r>
      <w:r>
        <w:t>ctivities involving the removal of miscellaneous ACM.</w:t>
      </w:r>
    </w:p>
    <w:p w14:paraId="55E5A429" w14:textId="03AE99C5" w:rsidR="0054225B" w:rsidRDefault="0054225B" w:rsidP="0054225B">
      <w:r w:rsidRPr="005F4D35">
        <w:rPr>
          <w:rStyle w:val="Strong"/>
        </w:rPr>
        <w:t>OSHA Class III Asbestos Work</w:t>
      </w:r>
      <w:r w:rsidR="005F4D35">
        <w:t>—r</w:t>
      </w:r>
      <w:r>
        <w:t>epair and maintenance operations where ACM is likely to be disturbed.</w:t>
      </w:r>
    </w:p>
    <w:p w14:paraId="65D79907" w14:textId="2EEF6B25" w:rsidR="0054225B" w:rsidRDefault="0054225B" w:rsidP="0054225B">
      <w:r w:rsidRPr="005F4D35">
        <w:rPr>
          <w:rStyle w:val="Strong"/>
        </w:rPr>
        <w:t>OSHA Class IV Asbestos Work</w:t>
      </w:r>
      <w:r w:rsidR="005F4D35">
        <w:t>—m</w:t>
      </w:r>
      <w:r>
        <w:t>aintenance and custodial activities during which employees contact but do not disturb ACM or PACM activities to clean up dust, waste and debris resulting from Class I, II, and III activities.</w:t>
      </w:r>
    </w:p>
    <w:p w14:paraId="1B167D1C" w14:textId="37CFD208" w:rsidR="0054225B" w:rsidRDefault="0054225B" w:rsidP="0054225B">
      <w:r w:rsidRPr="005F4D35">
        <w:rPr>
          <w:rStyle w:val="Strong"/>
        </w:rPr>
        <w:t>Presumed ACM (PACM)</w:t>
      </w:r>
      <w:r w:rsidR="005F4D35">
        <w:t>—t</w:t>
      </w:r>
      <w:r>
        <w:t>hermal system insulation and surfacing material found in buildings constructed no later than 1980.</w:t>
      </w:r>
    </w:p>
    <w:p w14:paraId="48CA4D4C" w14:textId="2F559A69" w:rsidR="0054225B" w:rsidRDefault="0054225B" w:rsidP="0054225B">
      <w:r w:rsidRPr="005F4D35">
        <w:rPr>
          <w:rStyle w:val="Strong"/>
        </w:rPr>
        <w:t>Surfacing ACM</w:t>
      </w:r>
      <w:r w:rsidR="005F4D35">
        <w:t>—</w:t>
      </w:r>
      <w:r>
        <w:t>ACM that is sprayed, troweled-on, or otherwise applied to surfaces.</w:t>
      </w:r>
    </w:p>
    <w:p w14:paraId="5A35D077" w14:textId="27AE1DD4" w:rsidR="0054225B" w:rsidRDefault="0054225B" w:rsidP="0054225B">
      <w:r w:rsidRPr="005F4D35">
        <w:rPr>
          <w:rStyle w:val="Strong"/>
        </w:rPr>
        <w:t>Thermal System Insulation</w:t>
      </w:r>
      <w:r w:rsidR="005F4D35">
        <w:t>—</w:t>
      </w:r>
      <w:r>
        <w:t>ACM applied to pipes, fittings, boilers, breeching, tanks, ducts, or other structural components to prevent heat loss or gain.</w:t>
      </w:r>
    </w:p>
    <w:p w14:paraId="072338B8" w14:textId="77777777" w:rsidR="00966250" w:rsidRPr="00AE7788" w:rsidRDefault="00966250" w:rsidP="0054225B"/>
    <w:p w14:paraId="0CC28D5A" w14:textId="77777777" w:rsidR="002D795B" w:rsidRDefault="00AE7788" w:rsidP="002D795B">
      <w:pPr>
        <w:pStyle w:val="Heading2"/>
      </w:pPr>
      <w:bookmarkStart w:id="14" w:name="_Toc159419135"/>
      <w:r>
        <w:lastRenderedPageBreak/>
        <w:t xml:space="preserve">Roles and </w:t>
      </w:r>
      <w:r w:rsidR="002D795B">
        <w:t>Responsibilities</w:t>
      </w:r>
      <w:bookmarkEnd w:id="10"/>
      <w:bookmarkEnd w:id="11"/>
      <w:bookmarkEnd w:id="14"/>
    </w:p>
    <w:p w14:paraId="1EB57D41" w14:textId="50CF0D11" w:rsidR="00AE7788" w:rsidRDefault="005F4D35" w:rsidP="00AE7788">
      <w:pPr>
        <w:pStyle w:val="Heading3"/>
      </w:pPr>
      <w:bookmarkStart w:id="15" w:name="_Toc159419136"/>
      <w:r w:rsidRPr="005F4D35">
        <w:t>Roles and Responsibilities for Penn State</w:t>
      </w:r>
      <w:bookmarkEnd w:id="15"/>
    </w:p>
    <w:p w14:paraId="3392EBFF" w14:textId="50BCB4B2" w:rsidR="00AE7788" w:rsidRDefault="005F4D35" w:rsidP="003D6C0C">
      <w:pPr>
        <w:pStyle w:val="Heading4"/>
      </w:pPr>
      <w:bookmarkStart w:id="16" w:name="_Toc159419137"/>
      <w:r>
        <w:t>Environmental Health and Safety (EHS)</w:t>
      </w:r>
      <w:bookmarkEnd w:id="16"/>
    </w:p>
    <w:p w14:paraId="70C59805" w14:textId="5573B1BC" w:rsidR="005F4D35" w:rsidRDefault="005F4D35" w:rsidP="00004729">
      <w:pPr>
        <w:pStyle w:val="List"/>
      </w:pPr>
      <w:r>
        <w:t>Develop and implement the Asbestos Management Program, develop Standard Operating Procedures, and assist other work units with the application of the Program requirements.</w:t>
      </w:r>
      <w:r w:rsidR="006B26A9">
        <w:t xml:space="preserve"> </w:t>
      </w:r>
      <w:r>
        <w:t xml:space="preserve">Specific components of the Program implemented by EHS include, but are not limited to: </w:t>
      </w:r>
    </w:p>
    <w:p w14:paraId="6765E3F0" w14:textId="210E6DD3" w:rsidR="005F4D35" w:rsidRDefault="005F4D35" w:rsidP="005F4D35">
      <w:pPr>
        <w:pStyle w:val="ListBullet"/>
      </w:pPr>
      <w:r>
        <w:t>Management of contracted asbestos abatement work (development of abatement specifications, solicitation of bids, leading pre-bid meetings, review of contactor submittals, and coordination of 3rd party oversight/air monitoring firms.</w:t>
      </w:r>
    </w:p>
    <w:p w14:paraId="4AE64C39" w14:textId="7F65BD27" w:rsidR="005F4D35" w:rsidRDefault="005F4D35" w:rsidP="005F4D35">
      <w:pPr>
        <w:pStyle w:val="ListBullet"/>
      </w:pPr>
      <w:r>
        <w:t>Determination of asbestos-containing materials via historical data review, bulk sampling, or contracting with asbestos consultants for survey work.</w:t>
      </w:r>
    </w:p>
    <w:p w14:paraId="0006FEFA" w14:textId="627C761F" w:rsidR="005F4D35" w:rsidRDefault="005F4D35" w:rsidP="005F4D35">
      <w:pPr>
        <w:pStyle w:val="ListBullet"/>
      </w:pPr>
      <w:r>
        <w:t>Response to Incidents, oversight of corrective actions, development of preventative actions based upon causal analysis, and documentation of such events within LionSafe.</w:t>
      </w:r>
    </w:p>
    <w:p w14:paraId="27706F40" w14:textId="4B3BF32F" w:rsidR="005F4D35" w:rsidRDefault="005F4D35" w:rsidP="005F4D35">
      <w:pPr>
        <w:pStyle w:val="ListBullet"/>
      </w:pPr>
      <w:r>
        <w:t>Development and implementation of training strategies.</w:t>
      </w:r>
    </w:p>
    <w:p w14:paraId="1F68A718" w14:textId="0824B163" w:rsidR="005F4D35" w:rsidRDefault="005F4D35" w:rsidP="005F4D35">
      <w:pPr>
        <w:pStyle w:val="ListBullet"/>
      </w:pPr>
      <w:r>
        <w:t>Document control in accordance with the Records Retention Schedule, as defined by the Office of Records Management.</w:t>
      </w:r>
    </w:p>
    <w:p w14:paraId="0CDF17B8" w14:textId="5FCEBDC6" w:rsidR="005F4D35" w:rsidRDefault="005F4D35" w:rsidP="005F4D35">
      <w:pPr>
        <w:pStyle w:val="ListBullet"/>
      </w:pPr>
      <w:r>
        <w:t>Asbestos-related regulatory submittals to PADEP.</w:t>
      </w:r>
    </w:p>
    <w:p w14:paraId="659D92B5" w14:textId="2AE4E2D2" w:rsidR="005F4D35" w:rsidRDefault="005F4D35" w:rsidP="005F4D35">
      <w:pPr>
        <w:pStyle w:val="ListBullet"/>
      </w:pPr>
      <w:r>
        <w:t>Pre-qualification review of asbestos removal contractors and asbestos consulting firms.</w:t>
      </w:r>
    </w:p>
    <w:p w14:paraId="691211AD" w14:textId="658EAC72" w:rsidR="005F4D35" w:rsidRDefault="005F4D35" w:rsidP="006B26A9">
      <w:pPr>
        <w:pStyle w:val="List"/>
      </w:pPr>
      <w:r>
        <w:t>Periodically review and update the Asbestos Management Program.</w:t>
      </w:r>
    </w:p>
    <w:p w14:paraId="753D1793" w14:textId="78C0675C" w:rsidR="005F4D35" w:rsidRDefault="005F4D35" w:rsidP="006B26A9">
      <w:pPr>
        <w:pStyle w:val="List"/>
      </w:pPr>
      <w:r>
        <w:t>Serve as the technical experts to asbestos-related questions from University stakeholders and the Penn State Community.</w:t>
      </w:r>
    </w:p>
    <w:p w14:paraId="78A8F3C3" w14:textId="26F3FF27" w:rsidR="005F4D35" w:rsidRDefault="005F4D35" w:rsidP="005F4D35">
      <w:pPr>
        <w:pStyle w:val="Heading4"/>
      </w:pPr>
      <w:bookmarkStart w:id="17" w:name="_Toc159419138"/>
      <w:r>
        <w:t>Office of Physical Plant, Auxiliary &amp; Business Services, Intercollegiate Athletics, Applied Research Lab, and Commonwealth Campuses</w:t>
      </w:r>
      <w:bookmarkEnd w:id="17"/>
    </w:p>
    <w:p w14:paraId="049C6F0A" w14:textId="0ACBA9B7" w:rsidR="005F4D35" w:rsidRPr="006B26A9" w:rsidRDefault="005F4D35" w:rsidP="00EC4065">
      <w:pPr>
        <w:pStyle w:val="List"/>
        <w:numPr>
          <w:ilvl w:val="0"/>
          <w:numId w:val="5"/>
        </w:numPr>
      </w:pPr>
      <w:r w:rsidRPr="006B26A9">
        <w:t>Provide the necessary funding to remove ACM prior to demolitions, renovations, or when reports of damaged building materials are submitted.</w:t>
      </w:r>
    </w:p>
    <w:p w14:paraId="005C7507" w14:textId="2CDCA97A" w:rsidR="005F4D35" w:rsidRPr="006B26A9" w:rsidRDefault="005F4D35" w:rsidP="006B26A9">
      <w:pPr>
        <w:pStyle w:val="List"/>
      </w:pPr>
      <w:r w:rsidRPr="006B26A9">
        <w:t>Identify maintenance, janitorial, and other employees who require Asbestos Awareness Training and ensure that the training is received.</w:t>
      </w:r>
    </w:p>
    <w:p w14:paraId="76024F54" w14:textId="68A04030" w:rsidR="005F4D35" w:rsidRDefault="005F4D35" w:rsidP="006B26A9">
      <w:pPr>
        <w:pStyle w:val="List"/>
      </w:pPr>
      <w:r w:rsidRPr="006B26A9">
        <w:t>Assess</w:t>
      </w:r>
      <w:r>
        <w:t xml:space="preserve"> work orders for potential suspect ACM disturbance prior to initiating work.</w:t>
      </w:r>
    </w:p>
    <w:p w14:paraId="323E0678" w14:textId="6B9408D7" w:rsidR="005F4D35" w:rsidRDefault="005F4D35" w:rsidP="00B73524">
      <w:pPr>
        <w:pStyle w:val="Heading4"/>
      </w:pPr>
      <w:bookmarkStart w:id="18" w:name="_Toc159419139"/>
      <w:r>
        <w:t>Office of Physical Plant Project Managers, Project Coordinators, Construction Service Representatives, Planner/Estimators, and Commonwealth Campus Facility Directors</w:t>
      </w:r>
      <w:bookmarkEnd w:id="18"/>
      <w:r>
        <w:t xml:space="preserve"> </w:t>
      </w:r>
    </w:p>
    <w:p w14:paraId="108AEB29" w14:textId="08FC3918" w:rsidR="005F4D35" w:rsidRDefault="005F4D35" w:rsidP="005F4D35">
      <w:r>
        <w:t>Ensure that EHS is involved as early as possible in project planning so any asbestos-containing materials can be identified and removed without impeding projects or maintenance activities.</w:t>
      </w:r>
    </w:p>
    <w:p w14:paraId="2EA47DA4" w14:textId="77777777" w:rsidR="00966250" w:rsidRDefault="00966250" w:rsidP="005F4D35"/>
    <w:p w14:paraId="3C6C34E6" w14:textId="7AA53678" w:rsidR="005F4D35" w:rsidRDefault="005F4D35" w:rsidP="005F4D35">
      <w:pPr>
        <w:pStyle w:val="Heading4"/>
      </w:pPr>
      <w:bookmarkStart w:id="19" w:name="_Toc159419140"/>
      <w:r>
        <w:lastRenderedPageBreak/>
        <w:t>Office of Physical Plant Hazardous Materials Planner/Estimator</w:t>
      </w:r>
      <w:bookmarkEnd w:id="19"/>
    </w:p>
    <w:p w14:paraId="1E362D74" w14:textId="3A78C0A9" w:rsidR="005F4D35" w:rsidRDefault="005F4D35" w:rsidP="00EC4065">
      <w:pPr>
        <w:pStyle w:val="List"/>
        <w:numPr>
          <w:ilvl w:val="0"/>
          <w:numId w:val="6"/>
        </w:numPr>
      </w:pPr>
      <w:r>
        <w:t>Evaluate work orders in which ACM or suspect ACM may be disturbed.</w:t>
      </w:r>
    </w:p>
    <w:p w14:paraId="1F7A8313" w14:textId="2229A1B2" w:rsidR="005F4D35" w:rsidRDefault="005F4D35" w:rsidP="006B26A9">
      <w:pPr>
        <w:pStyle w:val="List"/>
      </w:pPr>
      <w:r>
        <w:t>Utilize various resources to facilitate asbestos abatement when work orders require ACM to be removed.</w:t>
      </w:r>
    </w:p>
    <w:p w14:paraId="3A0331C4" w14:textId="197DFE97" w:rsidR="005F4D35" w:rsidRDefault="005F4D35" w:rsidP="006B26A9">
      <w:pPr>
        <w:pStyle w:val="List"/>
      </w:pPr>
      <w:r>
        <w:t>Appropriate funding and resources to facilitate a timely response to damaged building materials.</w:t>
      </w:r>
    </w:p>
    <w:p w14:paraId="2798F915" w14:textId="0174C0E1" w:rsidR="005F4D35" w:rsidRDefault="005F4D35" w:rsidP="005F4D35">
      <w:pPr>
        <w:pStyle w:val="Heading4"/>
      </w:pPr>
      <w:bookmarkStart w:id="20" w:name="_Toc159419141"/>
      <w:r>
        <w:t>Office of Physical Plant Asbestos Removal Workers</w:t>
      </w:r>
      <w:bookmarkEnd w:id="20"/>
    </w:p>
    <w:p w14:paraId="1A0FDB6E" w14:textId="05641860" w:rsidR="005F4D35" w:rsidRDefault="005F4D35" w:rsidP="005F4D35">
      <w:r>
        <w:t xml:space="preserve">Perform asbestos removal work in accordance with the scope and practices in </w:t>
      </w:r>
      <w:r w:rsidRPr="00F505BA">
        <w:rPr>
          <w:rStyle w:val="IntenseReference"/>
        </w:rPr>
        <w:t>Appendix C</w:t>
      </w:r>
      <w:r w:rsidR="00AC2A62" w:rsidRPr="00F505BA">
        <w:rPr>
          <w:rStyle w:val="IntenseReference"/>
        </w:rPr>
        <w:t>,</w:t>
      </w:r>
      <w:r w:rsidR="00740525" w:rsidRPr="00F505BA">
        <w:rPr>
          <w:rStyle w:val="IntenseReference"/>
        </w:rPr>
        <w:t xml:space="preserve"> Asbestos Management Standard Operating Procedures</w:t>
      </w:r>
      <w:r w:rsidR="00AC2A62">
        <w:t xml:space="preserve"> </w:t>
      </w:r>
      <w:r>
        <w:t>for OPP Asbestos Removal Workers.</w:t>
      </w:r>
    </w:p>
    <w:p w14:paraId="6D61BEBC" w14:textId="5B564CBD" w:rsidR="005F4D35" w:rsidRDefault="005F4D35" w:rsidP="005F4D35">
      <w:pPr>
        <w:pStyle w:val="Heading4"/>
      </w:pPr>
      <w:bookmarkStart w:id="21" w:name="_Toc159419142"/>
      <w:r>
        <w:t>Office of Physical Plant Training Office</w:t>
      </w:r>
      <w:bookmarkEnd w:id="21"/>
    </w:p>
    <w:p w14:paraId="59DF1FD7" w14:textId="323CBBE7" w:rsidR="005F4D35" w:rsidRDefault="005F4D35" w:rsidP="005F4D35">
      <w:r>
        <w:t>Coordinate the training, certification, and license process for individuals who are required to maintain asbestos occupation licenses.</w:t>
      </w:r>
    </w:p>
    <w:p w14:paraId="5FD56A86" w14:textId="6975A25C" w:rsidR="005F4D35" w:rsidRDefault="005F4D35" w:rsidP="005F4D35">
      <w:pPr>
        <w:pStyle w:val="Heading4"/>
      </w:pPr>
      <w:bookmarkStart w:id="22" w:name="_Toc159419143"/>
      <w:r>
        <w:t>Safety Officers, Facility Coordinators, and Managers</w:t>
      </w:r>
      <w:bookmarkEnd w:id="22"/>
    </w:p>
    <w:p w14:paraId="19647458" w14:textId="1C44D5B9" w:rsidR="005F4D35" w:rsidRDefault="005F4D35" w:rsidP="00EC4065">
      <w:pPr>
        <w:pStyle w:val="List"/>
        <w:numPr>
          <w:ilvl w:val="0"/>
          <w:numId w:val="7"/>
        </w:numPr>
      </w:pPr>
      <w:r>
        <w:t>Identify maintenance, janitorial, and other employees who require Asbestos Awareness training and ensure that the training is received.</w:t>
      </w:r>
    </w:p>
    <w:p w14:paraId="3DD00965" w14:textId="13FCC2E2" w:rsidR="005F4D35" w:rsidRDefault="005F4D35" w:rsidP="006B26A9">
      <w:pPr>
        <w:pStyle w:val="List"/>
      </w:pPr>
      <w:r>
        <w:t>Address reports of building material damage in a timely manner.</w:t>
      </w:r>
    </w:p>
    <w:p w14:paraId="71052EB9" w14:textId="5DCFD1FE" w:rsidR="005F4D35" w:rsidRDefault="005F4D35" w:rsidP="006B26A9">
      <w:pPr>
        <w:pStyle w:val="List"/>
      </w:pPr>
      <w:r>
        <w:t>Ensure that all repair, maintenance, and renovation work is coordinated through the Office of Physical Plant or through the Commonwealth Campus Facilities Director.</w:t>
      </w:r>
    </w:p>
    <w:p w14:paraId="6EDE5089" w14:textId="16BCD1A9" w:rsidR="005F4D35" w:rsidRDefault="005F4D35" w:rsidP="005F4D35">
      <w:pPr>
        <w:pStyle w:val="Heading4"/>
      </w:pPr>
      <w:bookmarkStart w:id="23" w:name="_Toc159419144"/>
      <w:r>
        <w:t>All Employees and Students</w:t>
      </w:r>
      <w:bookmarkEnd w:id="23"/>
    </w:p>
    <w:p w14:paraId="61C4962C" w14:textId="690FA79F" w:rsidR="005F4D35" w:rsidRDefault="005F4D35" w:rsidP="00EC4065">
      <w:pPr>
        <w:pStyle w:val="List"/>
        <w:numPr>
          <w:ilvl w:val="0"/>
          <w:numId w:val="8"/>
        </w:numPr>
      </w:pPr>
      <w:r>
        <w:t>In accordance with PSU Policy AD38 – “Administration of University Real Estate and Physical Facilities,” all interior modifications must be approved by the Office of Physical Plant.</w:t>
      </w:r>
    </w:p>
    <w:p w14:paraId="4DC2004F" w14:textId="5599A707" w:rsidR="005F4D35" w:rsidRDefault="005F4D35" w:rsidP="006B26A9">
      <w:pPr>
        <w:pStyle w:val="List"/>
      </w:pPr>
      <w:r>
        <w:t xml:space="preserve">Do not handle or disturb known or </w:t>
      </w:r>
      <w:proofErr w:type="gramStart"/>
      <w:r>
        <w:t>suspect</w:t>
      </w:r>
      <w:proofErr w:type="gramEnd"/>
      <w:r>
        <w:t xml:space="preserve"> ACM unless your job description and training allow.</w:t>
      </w:r>
    </w:p>
    <w:p w14:paraId="2692A6E0" w14:textId="719E5BF2" w:rsidR="005F4D35" w:rsidRDefault="005F4D35" w:rsidP="006B26A9">
      <w:pPr>
        <w:pStyle w:val="List"/>
      </w:pPr>
      <w:r>
        <w:t>Report the damage of any building materials observed in University owned or leased facilities to a Supervisor, Facility Coordinator, Safety Officer, or EHS.</w:t>
      </w:r>
    </w:p>
    <w:p w14:paraId="6318A07C" w14:textId="588964F1" w:rsidR="005F4D35" w:rsidRDefault="005F4D35" w:rsidP="005F4D35">
      <w:pPr>
        <w:pStyle w:val="Heading3"/>
      </w:pPr>
      <w:bookmarkStart w:id="24" w:name="_Toc159419145"/>
      <w:r>
        <w:t>Third Party Responsibilities</w:t>
      </w:r>
      <w:bookmarkEnd w:id="24"/>
      <w:r>
        <w:t xml:space="preserve"> </w:t>
      </w:r>
    </w:p>
    <w:p w14:paraId="42D1AF54" w14:textId="514E5D7B" w:rsidR="005F4D35" w:rsidRDefault="005F4D35" w:rsidP="005F4D35">
      <w:pPr>
        <w:pStyle w:val="Heading4"/>
      </w:pPr>
      <w:bookmarkStart w:id="25" w:name="_Toc159419146"/>
      <w:r>
        <w:t>Asbestos Abatement Contractors</w:t>
      </w:r>
      <w:bookmarkEnd w:id="25"/>
    </w:p>
    <w:p w14:paraId="01401425" w14:textId="51D12F09" w:rsidR="005F4D35" w:rsidRDefault="005F4D35" w:rsidP="00EC4065">
      <w:pPr>
        <w:pStyle w:val="List"/>
        <w:numPr>
          <w:ilvl w:val="0"/>
          <w:numId w:val="9"/>
        </w:numPr>
      </w:pPr>
      <w:r>
        <w:t>Deliver the specified submittals to EHS prior to and following each asbestos abatement project, as noted in the Asbestos Removal Performance Specification.</w:t>
      </w:r>
    </w:p>
    <w:p w14:paraId="12516EC4" w14:textId="1BE28981" w:rsidR="005F4D35" w:rsidRDefault="005F4D35" w:rsidP="006B26A9">
      <w:pPr>
        <w:pStyle w:val="List"/>
      </w:pPr>
      <w:r>
        <w:t>Comply with the asbestos notification requirements to the PADEP prior to any asbestos abatement project.</w:t>
      </w:r>
    </w:p>
    <w:p w14:paraId="58893616" w14:textId="51BC5BFD" w:rsidR="00966250" w:rsidRDefault="005F4D35" w:rsidP="00966250">
      <w:pPr>
        <w:pStyle w:val="List"/>
      </w:pPr>
      <w:r>
        <w:t>Perform asbestos abatement work directly in accordance with all applicable regulations and the project-specific Asbestos Removal Performance Specification.</w:t>
      </w:r>
    </w:p>
    <w:p w14:paraId="33772B01" w14:textId="77777777" w:rsidR="00966250" w:rsidRDefault="00966250" w:rsidP="00966250">
      <w:pPr>
        <w:pStyle w:val="List"/>
        <w:numPr>
          <w:ilvl w:val="0"/>
          <w:numId w:val="0"/>
        </w:numPr>
        <w:ind w:left="360" w:hanging="360"/>
      </w:pPr>
    </w:p>
    <w:p w14:paraId="6C17E2D7" w14:textId="77777777" w:rsidR="00966250" w:rsidRDefault="00966250" w:rsidP="00966250">
      <w:pPr>
        <w:pStyle w:val="List"/>
        <w:numPr>
          <w:ilvl w:val="0"/>
          <w:numId w:val="0"/>
        </w:numPr>
        <w:ind w:left="360" w:hanging="360"/>
      </w:pPr>
    </w:p>
    <w:p w14:paraId="61E45220" w14:textId="77777777" w:rsidR="00966250" w:rsidRDefault="00966250" w:rsidP="00966250">
      <w:pPr>
        <w:pStyle w:val="List"/>
        <w:numPr>
          <w:ilvl w:val="0"/>
          <w:numId w:val="0"/>
        </w:numPr>
        <w:ind w:left="360" w:hanging="360"/>
      </w:pPr>
    </w:p>
    <w:p w14:paraId="49D39D4C" w14:textId="3454AA1E" w:rsidR="005F4D35" w:rsidRDefault="005F4D35" w:rsidP="005F4D35">
      <w:pPr>
        <w:pStyle w:val="Heading4"/>
      </w:pPr>
      <w:bookmarkStart w:id="26" w:name="_Toc159419147"/>
      <w:r>
        <w:lastRenderedPageBreak/>
        <w:t>Asbestos Consultants</w:t>
      </w:r>
      <w:bookmarkEnd w:id="26"/>
    </w:p>
    <w:p w14:paraId="564657C1" w14:textId="1D12A5B2" w:rsidR="005F4D35" w:rsidRDefault="005F4D35" w:rsidP="00EC4065">
      <w:pPr>
        <w:pStyle w:val="List"/>
        <w:numPr>
          <w:ilvl w:val="0"/>
          <w:numId w:val="10"/>
        </w:numPr>
      </w:pPr>
      <w:r>
        <w:t>During asbestos abatement activities, ensure contractor adherence to the project-specific Asbestos Removal Performance Specification.</w:t>
      </w:r>
    </w:p>
    <w:p w14:paraId="63A17D93" w14:textId="3560905E" w:rsidR="005F4D35" w:rsidRDefault="005F4D35" w:rsidP="006B26A9">
      <w:pPr>
        <w:pStyle w:val="List"/>
      </w:pPr>
      <w:r>
        <w:t>Perform on-site air monitoring and visual inspections in accordance with the Asbestos Removal Performance Specification to determine the effectiveness of engineering controls and work practices during abatement activities and the successful completion of the work.</w:t>
      </w:r>
    </w:p>
    <w:p w14:paraId="5D0A9FCD" w14:textId="6C22E871" w:rsidR="00AE7788" w:rsidRDefault="005F4D35" w:rsidP="006B26A9">
      <w:pPr>
        <w:pStyle w:val="List"/>
      </w:pPr>
      <w:r>
        <w:t>Deliver an Asbestos Abatement Oversight / Air Monitoring Report to EHS at the completion of each abatement project.</w:t>
      </w:r>
    </w:p>
    <w:p w14:paraId="6B8A89FC" w14:textId="335A82CA" w:rsidR="002F6061" w:rsidRDefault="002F6061" w:rsidP="002F6061">
      <w:pPr>
        <w:pStyle w:val="Heading2"/>
      </w:pPr>
      <w:bookmarkStart w:id="27" w:name="_Toc159419148"/>
      <w:r>
        <w:t>Resources, References, and Source Information</w:t>
      </w:r>
      <w:bookmarkEnd w:id="27"/>
    </w:p>
    <w:p w14:paraId="3CDC7545" w14:textId="69D429B3" w:rsidR="002F6061" w:rsidRDefault="002F6061" w:rsidP="002F6061">
      <w:pPr>
        <w:pStyle w:val="Heading3"/>
      </w:pPr>
      <w:bookmarkStart w:id="28" w:name="_Toc159419149"/>
      <w:r>
        <w:t>Requirement and Program Design Inputs</w:t>
      </w:r>
      <w:bookmarkEnd w:id="28"/>
    </w:p>
    <w:p w14:paraId="708BA11E" w14:textId="3C967402" w:rsidR="002F6061" w:rsidRDefault="002F6061" w:rsidP="002F6061">
      <w:r>
        <w:t>Regarding asbestos, the University is mainly regulated by four authorities, two State and two Federal.</w:t>
      </w:r>
      <w:r w:rsidR="002759A7">
        <w:t xml:space="preserve"> </w:t>
      </w:r>
      <w:r>
        <w:t xml:space="preserve">These include the EPA, OSHA, PADEP, and the Pennsylvania Department of Labor and Industry (PADL&amp;I). </w:t>
      </w:r>
    </w:p>
    <w:p w14:paraId="37B0FFEC" w14:textId="3329C0E0" w:rsidR="002F6061" w:rsidRDefault="002F6061" w:rsidP="002F6061">
      <w:pPr>
        <w:pStyle w:val="Heading4"/>
      </w:pPr>
      <w:bookmarkStart w:id="29" w:name="_Toc159419150"/>
      <w:r>
        <w:t>Regulations (Federal, State, Local)</w:t>
      </w:r>
      <w:bookmarkEnd w:id="29"/>
    </w:p>
    <w:p w14:paraId="4B5C8774" w14:textId="32912B84" w:rsidR="002F6061" w:rsidRPr="002F6061" w:rsidRDefault="002F6061" w:rsidP="002F6061">
      <w:pPr>
        <w:rPr>
          <w:rStyle w:val="Strong"/>
        </w:rPr>
      </w:pPr>
      <w:r w:rsidRPr="002F6061">
        <w:rPr>
          <w:rStyle w:val="Strong"/>
        </w:rPr>
        <w:t>40 CFR Part 61, Subpart M – The EPA National Emissions Standards for Hazardous Air Pollutants (NESHAP): Asbestos.</w:t>
      </w:r>
    </w:p>
    <w:p w14:paraId="37C5463B" w14:textId="1612DA2D" w:rsidR="002F6061" w:rsidRDefault="002F6061" w:rsidP="002F6061">
      <w:r>
        <w:t>This regulation has also been adopted and promulgated by PADEP.</w:t>
      </w:r>
      <w:r w:rsidR="002759A7">
        <w:t xml:space="preserve"> </w:t>
      </w:r>
      <w:r>
        <w:t xml:space="preserve">These standards require the removal of regulated ACM prior to the renovation or demolition of structures. Along with requiring that no visible emissions be created from the work, the regulation also specifies work practices and engineering controls necessary to reduce asbestos hazards during removal projects. The use of a waste disposal manifest or shipment record is also required to track the disposal of ACM. </w:t>
      </w:r>
    </w:p>
    <w:p w14:paraId="26241E27" w14:textId="77777777" w:rsidR="002F6061" w:rsidRDefault="002F6061" w:rsidP="002F6061">
      <w:r>
        <w:t xml:space="preserve">Finally, NESHAP requires the University to notify the PADEP of impending asbestos abatement activities. </w:t>
      </w:r>
    </w:p>
    <w:p w14:paraId="52A5740A" w14:textId="3B1A97CE" w:rsidR="002F6061" w:rsidRDefault="002F6061" w:rsidP="002F6061">
      <w:r>
        <w:t>This notification must be submitted 10 working days prior to the start of projects that exceed the removal of 260 linear feet, 160 square feet, or 35 cubic feet of friable ACM or other ACM that may be rendered friable. Projects involving lesser quantities of ACM removal require a 5-day notification.</w:t>
      </w:r>
      <w:r w:rsidR="002759A7">
        <w:t xml:space="preserve"> </w:t>
      </w:r>
      <w:r>
        <w:t>In-house Operations and Maintenance activities are reported on an annual basis.</w:t>
      </w:r>
    </w:p>
    <w:p w14:paraId="2A89D4ED" w14:textId="5C911437" w:rsidR="002F6061" w:rsidRPr="002F6061" w:rsidRDefault="002F6061" w:rsidP="002F6061">
      <w:pPr>
        <w:rPr>
          <w:rStyle w:val="Strong"/>
        </w:rPr>
      </w:pPr>
      <w:r w:rsidRPr="002F6061">
        <w:rPr>
          <w:rStyle w:val="Strong"/>
        </w:rPr>
        <w:t xml:space="preserve">40 CFR Part 763 – The Asbestos School Hazard Reauthorization Act (ASHARA). </w:t>
      </w:r>
    </w:p>
    <w:p w14:paraId="04BA6251" w14:textId="77777777" w:rsidR="002F6061" w:rsidRDefault="002F6061" w:rsidP="002F6061">
      <w:r>
        <w:t>This act requires that anyone involved in asbestos related work in public and commercial buildings be certified by an EPA accredited training provider. States have also been mandated to set up their own accreditation programs.</w:t>
      </w:r>
    </w:p>
    <w:p w14:paraId="00FB48C7" w14:textId="77777777" w:rsidR="00966250" w:rsidRDefault="00966250" w:rsidP="002F6061"/>
    <w:p w14:paraId="6805C41A" w14:textId="77777777" w:rsidR="00966250" w:rsidRDefault="00966250" w:rsidP="002F6061"/>
    <w:p w14:paraId="194E8BD6" w14:textId="77777777" w:rsidR="00966250" w:rsidRDefault="00966250" w:rsidP="002F6061"/>
    <w:p w14:paraId="13A23674" w14:textId="5DD9766B" w:rsidR="002F6061" w:rsidRPr="002F6061" w:rsidRDefault="002F6061" w:rsidP="002F6061">
      <w:pPr>
        <w:rPr>
          <w:rStyle w:val="Strong"/>
        </w:rPr>
      </w:pPr>
      <w:r w:rsidRPr="002F6061">
        <w:rPr>
          <w:rStyle w:val="Strong"/>
        </w:rPr>
        <w:lastRenderedPageBreak/>
        <w:t>PA Act 194-1990 – Asbestos Occupations Accreditation and Certification Act.</w:t>
      </w:r>
    </w:p>
    <w:p w14:paraId="510FC839" w14:textId="77777777" w:rsidR="002F6061" w:rsidRDefault="002F6061" w:rsidP="002F6061">
      <w:r>
        <w:t>This is the result of the above Asbestos School Hazard Reauthorization Act. The certification requirements have, however, been extended to include all facilities, including private residences. The occupations currently mandated for certification are as follows:</w:t>
      </w:r>
    </w:p>
    <w:p w14:paraId="65810281" w14:textId="0725CA8F" w:rsidR="002F6061" w:rsidRDefault="002F6061" w:rsidP="002F6061">
      <w:pPr>
        <w:pStyle w:val="ListBullet"/>
      </w:pPr>
      <w:r>
        <w:t>Asbestos Removal Worker</w:t>
      </w:r>
    </w:p>
    <w:p w14:paraId="2149F9DD" w14:textId="432D9C21" w:rsidR="002F6061" w:rsidRDefault="002F6061" w:rsidP="002F6061">
      <w:pPr>
        <w:pStyle w:val="ListBullet"/>
      </w:pPr>
      <w:r>
        <w:t>Asbestos Removal Supervisor</w:t>
      </w:r>
    </w:p>
    <w:p w14:paraId="2E035573" w14:textId="619EAA42" w:rsidR="002F6061" w:rsidRDefault="002F6061" w:rsidP="002F6061">
      <w:pPr>
        <w:pStyle w:val="ListBullet"/>
      </w:pPr>
      <w:r>
        <w:t>Asbestos Building Inspector</w:t>
      </w:r>
    </w:p>
    <w:p w14:paraId="50F1DF2A" w14:textId="73DCAC36" w:rsidR="002F6061" w:rsidRDefault="002F6061" w:rsidP="002F6061">
      <w:pPr>
        <w:pStyle w:val="ListBullet"/>
      </w:pPr>
      <w:r>
        <w:t>Asbestos Management Planner</w:t>
      </w:r>
    </w:p>
    <w:p w14:paraId="6A0B258C" w14:textId="4AEBEC1F" w:rsidR="002F6061" w:rsidRDefault="002F6061" w:rsidP="002F6061">
      <w:pPr>
        <w:pStyle w:val="ListBullet"/>
      </w:pPr>
      <w:r>
        <w:t>Asbestos Project Designer</w:t>
      </w:r>
    </w:p>
    <w:p w14:paraId="48AC5D27" w14:textId="1E42602C" w:rsidR="002F6061" w:rsidRDefault="002F6061" w:rsidP="002F6061">
      <w:pPr>
        <w:pStyle w:val="ListBullet"/>
      </w:pPr>
      <w:r>
        <w:t>Asbestos Abatement Contractor</w:t>
      </w:r>
    </w:p>
    <w:p w14:paraId="177E6D39" w14:textId="77777777" w:rsidR="002F6061" w:rsidRDefault="002F6061" w:rsidP="002F6061">
      <w:r>
        <w:t>All certifications require annual refresher training and fee submittal to PADL&amp;I.</w:t>
      </w:r>
    </w:p>
    <w:p w14:paraId="36D57F90" w14:textId="2A499ECC" w:rsidR="002F6061" w:rsidRDefault="002F6061" w:rsidP="002F6061">
      <w:r>
        <w:t>Various other regulations also apply to the program. These are related to such agencies as the Department of Transportation (PA and Federal), Allegheny County and the City of Philadelphia. Asbestos removal operations at Greater Allegheny Campus, specifically, fall within the regulatory purview of the Allegheny County Health Department. The Federal Clean Water Act must also be complied with when disposing or treating asbestos contaminated water.</w:t>
      </w:r>
      <w:r w:rsidR="002759A7">
        <w:t xml:space="preserve"> </w:t>
      </w:r>
      <w:r>
        <w:t>Descriptions of these requirements are not provided, but they are notable and are managed within the program.</w:t>
      </w:r>
    </w:p>
    <w:p w14:paraId="378B8D55" w14:textId="61DAA38C" w:rsidR="002F6061" w:rsidRDefault="002F6061" w:rsidP="002F6061">
      <w:pPr>
        <w:pStyle w:val="Heading4"/>
      </w:pPr>
      <w:bookmarkStart w:id="30" w:name="_Toc159419151"/>
      <w:r>
        <w:t>Codes and Standards</w:t>
      </w:r>
      <w:bookmarkEnd w:id="30"/>
    </w:p>
    <w:p w14:paraId="13A53713" w14:textId="3E50D920" w:rsidR="002F6061" w:rsidRPr="002F6061" w:rsidRDefault="002F6061" w:rsidP="002F6061">
      <w:pPr>
        <w:rPr>
          <w:rStyle w:val="Strong"/>
        </w:rPr>
      </w:pPr>
      <w:r w:rsidRPr="002F6061">
        <w:rPr>
          <w:rStyle w:val="Strong"/>
        </w:rPr>
        <w:t>29 CFR 1910.1001 – OSHA Asbestos in General Industry Standard.</w:t>
      </w:r>
      <w:r>
        <w:rPr>
          <w:rStyle w:val="Strong"/>
        </w:rPr>
        <w:br/>
      </w:r>
      <w:r w:rsidRPr="002F6061">
        <w:rPr>
          <w:rStyle w:val="Strong"/>
        </w:rPr>
        <w:t>29 CFR 1926.1101 – OSHA Asbestos in Construction Standard.</w:t>
      </w:r>
    </w:p>
    <w:p w14:paraId="443E8F2C" w14:textId="57DC9086" w:rsidR="002F6061" w:rsidRDefault="002F6061" w:rsidP="002F6061">
      <w:r>
        <w:t>The OSHA Standards for asbestos in General Industry and Construction are very similar and detail worker training, permissible exposure limits, work practices, personal protective equipment, waste disposal, etc.; however, some differences do exist.</w:t>
      </w:r>
      <w:r w:rsidR="002759A7">
        <w:t xml:space="preserve"> </w:t>
      </w:r>
    </w:p>
    <w:p w14:paraId="2F075876" w14:textId="1B194F4D" w:rsidR="002F6061" w:rsidRDefault="002F6061" w:rsidP="002F6061">
      <w:r>
        <w:t>To understand which Standard a certain activity falls under, OSHA defines “construction work” as: work for construction, alteration, and/or repair, including painting and decorating.”</w:t>
      </w:r>
      <w:r w:rsidR="002759A7">
        <w:t xml:space="preserve"> </w:t>
      </w:r>
      <w:r>
        <w:t>In general, asbestos abatement is regulated by the Construction Standard.</w:t>
      </w:r>
    </w:p>
    <w:p w14:paraId="47D979AA" w14:textId="2CE5804C" w:rsidR="002F6061" w:rsidRDefault="002F6061" w:rsidP="002F6061">
      <w:pPr>
        <w:pStyle w:val="Heading3"/>
      </w:pPr>
      <w:bookmarkStart w:id="31" w:name="_Toc159419152"/>
      <w:r>
        <w:t>Other Resources</w:t>
      </w:r>
      <w:bookmarkEnd w:id="31"/>
    </w:p>
    <w:p w14:paraId="7D1D3D94" w14:textId="736C6B7B" w:rsidR="002F6061" w:rsidRDefault="002F6061" w:rsidP="002F6061">
      <w:r>
        <w:t xml:space="preserve">Since the asbestos regulations that the University is governed by are not wholly comprehensive, </w:t>
      </w:r>
      <w:r w:rsidR="00966250">
        <w:t>other guidelines</w:t>
      </w:r>
      <w:r>
        <w:t xml:space="preserve"> are also used for direction. Examples of these guidelines are:</w:t>
      </w:r>
    </w:p>
    <w:p w14:paraId="65D05A43" w14:textId="4BC61C42" w:rsidR="002F6061" w:rsidRDefault="002F6061" w:rsidP="002F6061">
      <w:r w:rsidRPr="002F6061">
        <w:rPr>
          <w:rStyle w:val="Strong"/>
        </w:rPr>
        <w:t>ASTM E1368</w:t>
      </w:r>
      <w:r>
        <w:t>—Standard Practice for Visual Inspection of Asbestos Abatement Projects</w:t>
      </w:r>
    </w:p>
    <w:p w14:paraId="45C300A7" w14:textId="404A5EF2" w:rsidR="002F6061" w:rsidRDefault="002F6061" w:rsidP="002F6061">
      <w:r w:rsidRPr="002F6061">
        <w:rPr>
          <w:rStyle w:val="Strong"/>
        </w:rPr>
        <w:t>EPA Managing Asbestos in Place, A Building Owners Guide to Operations and Maintenance Programs for Asbestos Containing Materials</w:t>
      </w:r>
      <w:r>
        <w:t xml:space="preserve"> (EPA Green Book)</w:t>
      </w:r>
    </w:p>
    <w:p w14:paraId="1C8BF790" w14:textId="77777777" w:rsidR="00966250" w:rsidRDefault="00966250" w:rsidP="002F6061"/>
    <w:p w14:paraId="64FCE141" w14:textId="55ACCDFA" w:rsidR="002F6061" w:rsidRDefault="002F6061" w:rsidP="002F6061">
      <w:r w:rsidRPr="002F6061">
        <w:rPr>
          <w:rStyle w:val="Strong"/>
        </w:rPr>
        <w:lastRenderedPageBreak/>
        <w:t>EPA Guidance for Controlling Asbestos Containing Materials in Buildings</w:t>
      </w:r>
      <w:r>
        <w:t xml:space="preserve"> (EPA Purple Book)</w:t>
      </w:r>
    </w:p>
    <w:p w14:paraId="545A6B9B" w14:textId="196BDF70" w:rsidR="002F6061" w:rsidRDefault="002F6061" w:rsidP="002F6061">
      <w:r w:rsidRPr="002F6061">
        <w:rPr>
          <w:rStyle w:val="Strong"/>
        </w:rPr>
        <w:t>EPA Asbestos Exposure Assessment in Buildings, Inspection Manual</w:t>
      </w:r>
    </w:p>
    <w:p w14:paraId="43711870" w14:textId="715A72BC" w:rsidR="00B02404" w:rsidRPr="00966250" w:rsidRDefault="002F6061" w:rsidP="00966250">
      <w:r>
        <w:t>Also, there are regulations that the University is not required to comply with but are still used for guidance. The most prominent example of this is the Asbestos Hazard Emergency Response Act (AHERA). This regulation was developed for the management of asbestos in public school systems, grades K-12. Some components of the AHERA regulations are widely used for asbestos management, surveying, sample analysis, etc. and are generally viewed as best practices.</w:t>
      </w:r>
    </w:p>
    <w:p w14:paraId="7EC8BD96" w14:textId="32A01C79" w:rsidR="003D6C0C" w:rsidRDefault="003D6C0C" w:rsidP="003D6C0C">
      <w:pPr>
        <w:pStyle w:val="Heading2"/>
      </w:pPr>
      <w:bookmarkStart w:id="32" w:name="_Toc159419153"/>
      <w:r>
        <w:t>Standard EHS Program Information</w:t>
      </w:r>
      <w:bookmarkEnd w:id="32"/>
      <w:r>
        <w:t xml:space="preserve"> </w:t>
      </w:r>
    </w:p>
    <w:p w14:paraId="6FE1BD00" w14:textId="77777777" w:rsidR="00B02404" w:rsidRDefault="00B02404" w:rsidP="00B02404">
      <w:pPr>
        <w:pStyle w:val="Heading3"/>
      </w:pPr>
      <w:bookmarkStart w:id="33" w:name="_Toc159419154"/>
      <w:r>
        <w:t>Incident and Emergency Planning and Response</w:t>
      </w:r>
      <w:bookmarkEnd w:id="33"/>
    </w:p>
    <w:p w14:paraId="171C456D" w14:textId="77777777" w:rsidR="00B02404" w:rsidRDefault="00B02404" w:rsidP="00B02404">
      <w:r>
        <w:t xml:space="preserve">In the event of an asbestos-related incident or emergency, contact: </w:t>
      </w:r>
    </w:p>
    <w:p w14:paraId="5CF0AB8A" w14:textId="7F5C685A" w:rsidR="00B02404" w:rsidRDefault="00B02404" w:rsidP="00B02404">
      <w:r w:rsidRPr="00B02404">
        <w:rPr>
          <w:rStyle w:val="IntenseReference"/>
        </w:rPr>
        <w:t>PSU EHS at 814-865-6391</w:t>
      </w:r>
    </w:p>
    <w:p w14:paraId="2C7A11D0" w14:textId="7753CD98" w:rsidR="00B02404" w:rsidRDefault="00B02404" w:rsidP="00B02404">
      <w:r>
        <w:t>In consideration that some University buildings contain ACM, it is prudent to be prepared for potential asbestos-related incidents and emergencies.</w:t>
      </w:r>
      <w:r w:rsidR="002759A7">
        <w:t xml:space="preserve"> </w:t>
      </w:r>
      <w:r>
        <w:t xml:space="preserve">Although each Incident and emergency scenario is unique, the fundamental response actions have been outlined in the Incidental Asbestos Disturbance and Emergency Response Procedures, which is included as </w:t>
      </w:r>
      <w:r w:rsidRPr="004B78E5">
        <w:rPr>
          <w:rStyle w:val="IntenseReference"/>
        </w:rPr>
        <w:t>Appendix B</w:t>
      </w:r>
      <w:r w:rsidR="00F41481" w:rsidRPr="004B78E5">
        <w:rPr>
          <w:rStyle w:val="IntenseReference"/>
        </w:rPr>
        <w:t xml:space="preserve">, </w:t>
      </w:r>
      <w:r w:rsidR="004B78E5" w:rsidRPr="004B78E5">
        <w:rPr>
          <w:rStyle w:val="IntenseReference"/>
        </w:rPr>
        <w:t>Incidental Asbestos Disturbance and Emergency Response Procedures</w:t>
      </w:r>
      <w:r>
        <w:t xml:space="preserve">. </w:t>
      </w:r>
    </w:p>
    <w:p w14:paraId="7ADC718C" w14:textId="3DFBE18C" w:rsidR="003D6C0C" w:rsidRDefault="00B02404" w:rsidP="00B02404">
      <w:r>
        <w:t>After an incidental disturbance or emergency event, EHS will gather the information necessary to submit an Incident report in LionSafe, determine causal factors, and preside over corrective / preventative actions.</w:t>
      </w:r>
    </w:p>
    <w:p w14:paraId="79FD82EE" w14:textId="3258C63F" w:rsidR="00B02404" w:rsidRDefault="00B02404" w:rsidP="00B02404">
      <w:pPr>
        <w:pStyle w:val="Heading3"/>
      </w:pPr>
      <w:bookmarkStart w:id="34" w:name="_Toc159419155"/>
      <w:r>
        <w:t>Training Requirements</w:t>
      </w:r>
      <w:bookmarkEnd w:id="34"/>
    </w:p>
    <w:p w14:paraId="09B53090" w14:textId="09D320BF" w:rsidR="00B02404" w:rsidRPr="00B02404" w:rsidRDefault="00B02404" w:rsidP="00B02404">
      <w:r w:rsidRPr="00B02404">
        <w:t>Training is an essential element to any successful Environmental Health and Safety program.</w:t>
      </w:r>
      <w:r w:rsidR="002759A7">
        <w:t xml:space="preserve"> </w:t>
      </w:r>
      <w:r w:rsidRPr="00B02404">
        <w:t>Not only does training assist individuals in comprehension of work-related hazards, approved work practices, and expectations, it serves a crucial role in reducing risk within the diverse and dynamic University setting.</w:t>
      </w:r>
      <w:r w:rsidR="002759A7">
        <w:t xml:space="preserve"> </w:t>
      </w:r>
      <w:r w:rsidRPr="00B02404">
        <w:t>There are several regulatory training requirements that apply relating to asbestos.</w:t>
      </w:r>
    </w:p>
    <w:p w14:paraId="75FCFB2C" w14:textId="66794432" w:rsidR="003D6C0C" w:rsidRDefault="00B02404" w:rsidP="003D6C0C">
      <w:pPr>
        <w:pStyle w:val="Heading4"/>
      </w:pPr>
      <w:bookmarkStart w:id="35" w:name="_Toc159419156"/>
      <w:r>
        <w:t xml:space="preserve">EPA </w:t>
      </w:r>
      <w:r w:rsidR="003D6C0C">
        <w:t>Training</w:t>
      </w:r>
      <w:r>
        <w:t xml:space="preserve"> Requirements</w:t>
      </w:r>
      <w:bookmarkEnd w:id="35"/>
    </w:p>
    <w:p w14:paraId="56C23268" w14:textId="7CC24CE2" w:rsidR="00B02404" w:rsidRDefault="00B02404" w:rsidP="00B02404">
      <w:r>
        <w:t>Asbestos-related occupations require PADL&amp;I-issued licensure to legally perform these activities in Pennsylvania.</w:t>
      </w:r>
      <w:r w:rsidR="002759A7">
        <w:t xml:space="preserve"> </w:t>
      </w:r>
      <w:r>
        <w:t xml:space="preserve">Each of these licenses requires both initial and annual training performed by certified Trainers following EPA’s Asbestos Model Accreditation Plan, which is described within 40 CFR Part 763, Subpart E, </w:t>
      </w:r>
      <w:r w:rsidR="006E0BAF" w:rsidRPr="00F505BA">
        <w:rPr>
          <w:rStyle w:val="IntenseReference"/>
        </w:rPr>
        <w:t>Appendix C, Asbestos Management Standard Operating Procedures</w:t>
      </w:r>
      <w:r>
        <w:t>.</w:t>
      </w:r>
      <w:r w:rsidR="002759A7">
        <w:t xml:space="preserve"> </w:t>
      </w:r>
    </w:p>
    <w:p w14:paraId="77B44A0B" w14:textId="77777777" w:rsidR="00966250" w:rsidRDefault="00966250" w:rsidP="00B02404">
      <w:pPr>
        <w:rPr>
          <w:rStyle w:val="Strong"/>
        </w:rPr>
      </w:pPr>
    </w:p>
    <w:p w14:paraId="65414C0E" w14:textId="77777777" w:rsidR="00966250" w:rsidRDefault="00966250" w:rsidP="00B02404">
      <w:pPr>
        <w:rPr>
          <w:rStyle w:val="Strong"/>
        </w:rPr>
      </w:pPr>
    </w:p>
    <w:p w14:paraId="120D3EB6" w14:textId="77777777" w:rsidR="00966250" w:rsidRDefault="00966250" w:rsidP="00B02404">
      <w:pPr>
        <w:rPr>
          <w:rStyle w:val="Strong"/>
        </w:rPr>
      </w:pPr>
    </w:p>
    <w:p w14:paraId="7314B112" w14:textId="150F967F" w:rsidR="00B02404" w:rsidRPr="00B02404" w:rsidRDefault="00B02404" w:rsidP="00B02404">
      <w:pPr>
        <w:rPr>
          <w:rStyle w:val="Strong"/>
        </w:rPr>
      </w:pPr>
      <w:r w:rsidRPr="00B02404">
        <w:rPr>
          <w:rStyle w:val="Strong"/>
        </w:rPr>
        <w:lastRenderedPageBreak/>
        <w:t>Asbestos Removal Supervisors</w:t>
      </w:r>
    </w:p>
    <w:p w14:paraId="7BD9F1F4" w14:textId="1852234F" w:rsidR="00B02404" w:rsidRDefault="00B02404" w:rsidP="00B02404">
      <w:r>
        <w:t>For all University employees permitted to perform asbestos removal work as part of their job duties, they must receive an initial 5-day Asbestos Removal Supervisor training and an annual 8-hour refresher training course.</w:t>
      </w:r>
      <w:r w:rsidR="002759A7">
        <w:t xml:space="preserve"> </w:t>
      </w:r>
      <w:r>
        <w:t>During this annual refresher course, the standard operating procedures for OPP Asbestos Removal Workers are also reviewed.</w:t>
      </w:r>
      <w:r w:rsidR="002759A7">
        <w:t xml:space="preserve"> </w:t>
      </w:r>
    </w:p>
    <w:p w14:paraId="73240590" w14:textId="57D549AB" w:rsidR="00B02404" w:rsidRPr="00B02404" w:rsidRDefault="00B02404" w:rsidP="00B02404">
      <w:pPr>
        <w:rPr>
          <w:rStyle w:val="Strong"/>
        </w:rPr>
      </w:pPr>
      <w:r w:rsidRPr="00B02404">
        <w:rPr>
          <w:rStyle w:val="Strong"/>
        </w:rPr>
        <w:t>Asbestos Building Inspector</w:t>
      </w:r>
    </w:p>
    <w:p w14:paraId="47F6631E" w14:textId="77777777" w:rsidR="00B02404" w:rsidRDefault="00B02404" w:rsidP="00B02404">
      <w:r>
        <w:t xml:space="preserve">The various University employees who are permitted by EHS to collect asbestos bulk samples must hold an Asbestos Building Inspector license, which involves an initial 3-day training and annual 4-hour refresher training course. </w:t>
      </w:r>
    </w:p>
    <w:p w14:paraId="52454ED6" w14:textId="4CF8A6CE" w:rsidR="00B02404" w:rsidRPr="00B02404" w:rsidRDefault="00B02404" w:rsidP="00B02404">
      <w:pPr>
        <w:rPr>
          <w:rStyle w:val="Strong"/>
        </w:rPr>
      </w:pPr>
      <w:r w:rsidRPr="00B02404">
        <w:rPr>
          <w:rStyle w:val="Strong"/>
        </w:rPr>
        <w:t>Asbestos Project Designers</w:t>
      </w:r>
    </w:p>
    <w:p w14:paraId="47EE58E2" w14:textId="02305EA8" w:rsidR="00B02404" w:rsidRDefault="00B02404" w:rsidP="00B02404">
      <w:r>
        <w:t>Certain individuals within the Environmental Health and Safety Department also possess licenses as Asbestos Project Designers. Project Designers undergo an initial 3-day training and annual 8-hour training.</w:t>
      </w:r>
    </w:p>
    <w:p w14:paraId="0506AFDD" w14:textId="7BDADC4D" w:rsidR="00B02404" w:rsidRPr="00B02404" w:rsidRDefault="00B02404" w:rsidP="00B02404">
      <w:pPr>
        <w:rPr>
          <w:rStyle w:val="Strong"/>
        </w:rPr>
      </w:pPr>
      <w:r w:rsidRPr="00B02404">
        <w:rPr>
          <w:rStyle w:val="Strong"/>
        </w:rPr>
        <w:t>Asbestos Management Planners</w:t>
      </w:r>
    </w:p>
    <w:p w14:paraId="6C955A91" w14:textId="74EA3DAF" w:rsidR="00B02404" w:rsidRDefault="00B02404" w:rsidP="00B02404">
      <w:r>
        <w:t>Certain individuals within EHS possess licenses as Asbestos Management Planners. Asbestos Management Planners receive an initial 2-day training and 4-hour refresher course annually.</w:t>
      </w:r>
      <w:r w:rsidR="002759A7">
        <w:t xml:space="preserve"> </w:t>
      </w:r>
    </w:p>
    <w:p w14:paraId="38C0701A" w14:textId="77777777" w:rsidR="00B02404" w:rsidRDefault="00B02404" w:rsidP="00B02404">
      <w:r>
        <w:t xml:space="preserve">For each of the above-mentioned </w:t>
      </w:r>
      <w:proofErr w:type="gramStart"/>
      <w:r>
        <w:t>trainings</w:t>
      </w:r>
      <w:proofErr w:type="gramEnd"/>
      <w:r>
        <w:t xml:space="preserve"> (both initial and annual refresher), </w:t>
      </w:r>
      <w:proofErr w:type="gramStart"/>
      <w:r>
        <w:t>each individual</w:t>
      </w:r>
      <w:proofErr w:type="gramEnd"/>
      <w:r>
        <w:t xml:space="preserve"> must demonstrate their knowledge via a written test developed and proctored by the EPA-certified and Pennsylvania-licensed training provider.</w:t>
      </w:r>
    </w:p>
    <w:p w14:paraId="1C04AF94" w14:textId="19B21FFC" w:rsidR="00B02404" w:rsidRDefault="00B02404" w:rsidP="00B02404">
      <w:pPr>
        <w:pStyle w:val="Heading4"/>
      </w:pPr>
      <w:bookmarkStart w:id="36" w:name="_Toc159419157"/>
      <w:r>
        <w:t>OSHA Training Requirements</w:t>
      </w:r>
      <w:bookmarkEnd w:id="36"/>
    </w:p>
    <w:p w14:paraId="7AD0707E" w14:textId="77777777" w:rsidR="00B02404" w:rsidRDefault="00B02404" w:rsidP="00B02404">
      <w:r>
        <w:t>In accordance with OSHA Standards 1926.1101 (k)(9) and 1910.1001(j)(7), employers must offer training any employee who:</w:t>
      </w:r>
    </w:p>
    <w:p w14:paraId="297886AA" w14:textId="42D77D91" w:rsidR="00B02404" w:rsidRDefault="00B02404" w:rsidP="00EC4065">
      <w:pPr>
        <w:pStyle w:val="List"/>
        <w:numPr>
          <w:ilvl w:val="0"/>
          <w:numId w:val="11"/>
        </w:numPr>
      </w:pPr>
      <w:r>
        <w:t xml:space="preserve">Performs OSHA Class I – IV </w:t>
      </w:r>
      <w:proofErr w:type="gramStart"/>
      <w:r>
        <w:t>work;</w:t>
      </w:r>
      <w:proofErr w:type="gramEnd"/>
      <w:r>
        <w:t xml:space="preserve"> or</w:t>
      </w:r>
    </w:p>
    <w:p w14:paraId="294246AD" w14:textId="44E63B67" w:rsidR="00B02404" w:rsidRDefault="00B02404" w:rsidP="006B26A9">
      <w:pPr>
        <w:pStyle w:val="List"/>
      </w:pPr>
      <w:r>
        <w:t>is likely exposed to asbestos at or above the permissible exposure limit (PEL) or Excursion Limit (EL).</w:t>
      </w:r>
    </w:p>
    <w:p w14:paraId="6E9E16DD" w14:textId="06F053C5" w:rsidR="00B02404" w:rsidRDefault="00B02404" w:rsidP="00B02404">
      <w:r>
        <w:t>Other than the University employees who are trained and licensed to perform asbestos removal, no other employees are permitted OSHA Class I – III asbestos work at the University. OSHA Class IV asbestos work is defined as “maintenance and custodial activities during which employees contact but do not disturb ACM or PACM and activities to clean up waste and debris resulting from Class I, II and III activities.”</w:t>
      </w:r>
      <w:r w:rsidR="002759A7">
        <w:t xml:space="preserve"> </w:t>
      </w:r>
    </w:p>
    <w:p w14:paraId="1D96D2B6" w14:textId="77777777" w:rsidR="00966250" w:rsidRDefault="00966250" w:rsidP="00B02404"/>
    <w:p w14:paraId="2C27B7F8" w14:textId="77777777" w:rsidR="00966250" w:rsidRDefault="00966250" w:rsidP="00B02404"/>
    <w:p w14:paraId="6A014314" w14:textId="77777777" w:rsidR="00966250" w:rsidRDefault="00966250" w:rsidP="00B02404"/>
    <w:p w14:paraId="41E00915" w14:textId="0AC95CFE" w:rsidR="00B02404" w:rsidRDefault="00B02404" w:rsidP="00B02404">
      <w:r>
        <w:lastRenderedPageBreak/>
        <w:t>Custodial and maintenance employees at the University are not permitted to clean waste and debris from Class I, II, or III activities; however, they may work in buildings in which they may contact ACM. As such, these employees who may perform Class IV asbestos work are required to be assigned and perform annual Asbestos Awareness training, which is offered digitally through Penn State’s web-based Learning Resource Network (LRN). EHS also offers work units the option for in-person Asbestos Awareness training.</w:t>
      </w:r>
      <w:r w:rsidR="002759A7">
        <w:t xml:space="preserve"> </w:t>
      </w:r>
    </w:p>
    <w:p w14:paraId="4AC93A94" w14:textId="77777777" w:rsidR="00B02404" w:rsidRDefault="00B02404" w:rsidP="00B02404">
      <w:r>
        <w:t>Although Asbestos Awareness training is only required for a small sub-set of University work units, any University employee may request to receive Asbestos Awareness training.</w:t>
      </w:r>
    </w:p>
    <w:p w14:paraId="3CC12394" w14:textId="3909D947" w:rsidR="00B02404" w:rsidRDefault="00B02404" w:rsidP="00E46405">
      <w:pPr>
        <w:pStyle w:val="Heading3"/>
      </w:pPr>
      <w:bookmarkStart w:id="37" w:name="_Toc159419158"/>
      <w:r>
        <w:t>Documentation &amp; Recordkeeping</w:t>
      </w:r>
      <w:bookmarkEnd w:id="37"/>
    </w:p>
    <w:p w14:paraId="587EA966" w14:textId="48633C62" w:rsidR="00B02404" w:rsidRDefault="00B02404" w:rsidP="00E46405">
      <w:pPr>
        <w:pStyle w:val="Heading4"/>
      </w:pPr>
      <w:bookmarkStart w:id="38" w:name="_Toc159419159"/>
      <w:r>
        <w:t>Customer Record Retention Requirements</w:t>
      </w:r>
      <w:bookmarkEnd w:id="38"/>
    </w:p>
    <w:p w14:paraId="746138F3" w14:textId="667266F9" w:rsidR="00AE275C" w:rsidRPr="00966250" w:rsidRDefault="00B02404" w:rsidP="00966250">
      <w:r>
        <w:t>Record management is a critical component of the Asbestos Management Program.</w:t>
      </w:r>
      <w:r w:rsidR="002759A7">
        <w:t xml:space="preserve"> </w:t>
      </w:r>
      <w:r>
        <w:t>Records within the Program are maintained by EHS and include those retained for internal information purposes only and those retained in accordance with the Record Retention Policy.</w:t>
      </w:r>
      <w:r w:rsidR="002759A7">
        <w:t xml:space="preserve"> </w:t>
      </w:r>
      <w:r>
        <w:t>Many asbestos-related documents are permanently maintained.</w:t>
      </w:r>
    </w:p>
    <w:p w14:paraId="38DE9484" w14:textId="0F02AADA" w:rsidR="00B02404" w:rsidRDefault="00B02404" w:rsidP="00AE275C">
      <w:pPr>
        <w:pStyle w:val="Caption"/>
      </w:pPr>
      <w:r>
        <w:t>Table 1. Summary of Customer Record Retention Requirements</w:t>
      </w:r>
    </w:p>
    <w:tbl>
      <w:tblPr>
        <w:tblStyle w:val="ProgramTemplateTable"/>
        <w:tblW w:w="0" w:type="auto"/>
        <w:tblLook w:val="04A0" w:firstRow="1" w:lastRow="0" w:firstColumn="1" w:lastColumn="0" w:noHBand="0" w:noVBand="1"/>
      </w:tblPr>
      <w:tblGrid>
        <w:gridCol w:w="2553"/>
        <w:gridCol w:w="2553"/>
        <w:gridCol w:w="2554"/>
        <w:gridCol w:w="2554"/>
      </w:tblGrid>
      <w:tr w:rsidR="00AE275C" w14:paraId="589B7E1D" w14:textId="77777777" w:rsidTr="00BF17FE">
        <w:trPr>
          <w:cnfStyle w:val="100000000000" w:firstRow="1" w:lastRow="0" w:firstColumn="0" w:lastColumn="0" w:oddVBand="0" w:evenVBand="0" w:oddHBand="0" w:evenHBand="0" w:firstRowFirstColumn="0" w:firstRowLastColumn="0" w:lastRowFirstColumn="0" w:lastRowLastColumn="0"/>
        </w:trPr>
        <w:tc>
          <w:tcPr>
            <w:tcW w:w="2553" w:type="dxa"/>
          </w:tcPr>
          <w:p w14:paraId="6FE10EF1" w14:textId="6D827332" w:rsidR="00AE275C" w:rsidRDefault="00AE275C" w:rsidP="00BF17FE">
            <w:pPr>
              <w:pStyle w:val="TableHeading"/>
            </w:pPr>
            <w:r>
              <w:t>Records Series (Types of Documents)</w:t>
            </w:r>
          </w:p>
        </w:tc>
        <w:tc>
          <w:tcPr>
            <w:tcW w:w="2553" w:type="dxa"/>
          </w:tcPr>
          <w:p w14:paraId="280725F8" w14:textId="7CF88202" w:rsidR="00AE275C" w:rsidRDefault="00AE275C" w:rsidP="00BF17FE">
            <w:pPr>
              <w:pStyle w:val="TableHeading"/>
            </w:pPr>
            <w:r>
              <w:t>Record Description</w:t>
            </w:r>
          </w:p>
        </w:tc>
        <w:tc>
          <w:tcPr>
            <w:tcW w:w="2554" w:type="dxa"/>
          </w:tcPr>
          <w:p w14:paraId="35486832" w14:textId="4E699FC4" w:rsidR="00AE275C" w:rsidRDefault="00AE275C" w:rsidP="00BF17FE">
            <w:pPr>
              <w:pStyle w:val="TableHeading"/>
            </w:pPr>
            <w:r>
              <w:t>Records Series Description</w:t>
            </w:r>
          </w:p>
        </w:tc>
        <w:tc>
          <w:tcPr>
            <w:tcW w:w="2554" w:type="dxa"/>
          </w:tcPr>
          <w:p w14:paraId="35D21C7B" w14:textId="624421D3" w:rsidR="00AE275C" w:rsidRDefault="00AE275C" w:rsidP="00BF17FE">
            <w:pPr>
              <w:pStyle w:val="TableHeading"/>
            </w:pPr>
            <w:r>
              <w:t>Retention Period</w:t>
            </w:r>
          </w:p>
        </w:tc>
      </w:tr>
      <w:tr w:rsidR="00AE275C" w14:paraId="7B0EB128" w14:textId="77777777" w:rsidTr="00BF17FE">
        <w:tc>
          <w:tcPr>
            <w:tcW w:w="2553" w:type="dxa"/>
          </w:tcPr>
          <w:p w14:paraId="6041F9CC" w14:textId="622EB38E" w:rsidR="00AE275C" w:rsidRDefault="00AE275C" w:rsidP="00BF17FE">
            <w:pPr>
              <w:pStyle w:val="TableCell"/>
            </w:pPr>
            <w:r>
              <w:t>Hazardous Building Material Records</w:t>
            </w:r>
          </w:p>
        </w:tc>
        <w:tc>
          <w:tcPr>
            <w:tcW w:w="2553" w:type="dxa"/>
          </w:tcPr>
          <w:p w14:paraId="5EFE2F55" w14:textId="5D060B73" w:rsidR="00AE275C" w:rsidRDefault="00AE275C" w:rsidP="00BF17FE">
            <w:pPr>
              <w:pStyle w:val="TableCell"/>
            </w:pPr>
            <w:r>
              <w:t>Asbestos survey reports and</w:t>
            </w:r>
            <w:r w:rsidR="00BF17FE">
              <w:t xml:space="preserve"> </w:t>
            </w:r>
            <w:r>
              <w:t>laboratory reports / data</w:t>
            </w:r>
          </w:p>
          <w:p w14:paraId="586AA838" w14:textId="77777777" w:rsidR="00AE275C" w:rsidRDefault="00AE275C" w:rsidP="00BF17FE">
            <w:pPr>
              <w:pStyle w:val="TableCell"/>
            </w:pPr>
            <w:r>
              <w:t>Abatement Notifications, invoices, and manifests</w:t>
            </w:r>
          </w:p>
          <w:p w14:paraId="5E18EA17" w14:textId="5D9836B0" w:rsidR="00AE275C" w:rsidRDefault="00AE275C" w:rsidP="00BF17FE">
            <w:pPr>
              <w:pStyle w:val="TableCell"/>
            </w:pPr>
            <w:r>
              <w:t>Abatement oversight/air monitoring reports and invoices</w:t>
            </w:r>
          </w:p>
        </w:tc>
        <w:tc>
          <w:tcPr>
            <w:tcW w:w="2554" w:type="dxa"/>
          </w:tcPr>
          <w:p w14:paraId="7CD94C2B" w14:textId="271C1821" w:rsidR="00AE275C" w:rsidRDefault="00AE275C" w:rsidP="00BF17FE">
            <w:pPr>
              <w:pStyle w:val="TableCell"/>
            </w:pPr>
            <w:r>
              <w:t>Hazardous Building Materials Records</w:t>
            </w:r>
          </w:p>
        </w:tc>
        <w:tc>
          <w:tcPr>
            <w:tcW w:w="2554" w:type="dxa"/>
          </w:tcPr>
          <w:p w14:paraId="374C0954" w14:textId="1E23FFF8" w:rsidR="00AE275C" w:rsidRDefault="00AE275C" w:rsidP="00BF17FE">
            <w:pPr>
              <w:pStyle w:val="TableCell"/>
            </w:pPr>
            <w:r>
              <w:t>Transfer of Ownership from PSU + 30 years</w:t>
            </w:r>
          </w:p>
        </w:tc>
      </w:tr>
    </w:tbl>
    <w:p w14:paraId="74B79DE7" w14:textId="3376023D" w:rsidR="00B02404" w:rsidRDefault="00B02404" w:rsidP="00AE275C">
      <w:pPr>
        <w:pStyle w:val="Heading4"/>
      </w:pPr>
      <w:bookmarkStart w:id="39" w:name="_Toc159419160"/>
      <w:r>
        <w:t>Additional Document and Recordkeeping Requirements</w:t>
      </w:r>
      <w:bookmarkEnd w:id="39"/>
    </w:p>
    <w:p w14:paraId="4331A21A" w14:textId="6E796DC5" w:rsidR="00B02404" w:rsidRDefault="00B02404" w:rsidP="00B02404">
      <w:r>
        <w:t>EHS also permanently retains various other asbestos-related records in digital and / or hard-copy format.</w:t>
      </w:r>
      <w:r w:rsidR="002759A7">
        <w:t xml:space="preserve"> </w:t>
      </w:r>
      <w:r>
        <w:t xml:space="preserve">Examples of these records include: </w:t>
      </w:r>
    </w:p>
    <w:p w14:paraId="62248A99" w14:textId="623B8FBC" w:rsidR="00B02404" w:rsidRDefault="00B02404" w:rsidP="00EC4065">
      <w:pPr>
        <w:pStyle w:val="List"/>
        <w:numPr>
          <w:ilvl w:val="0"/>
          <w:numId w:val="12"/>
        </w:numPr>
      </w:pPr>
      <w:r>
        <w:t>Laboratory analytical results of personal air samples collected from University asbestos removal workers.</w:t>
      </w:r>
    </w:p>
    <w:p w14:paraId="2EE5F08A" w14:textId="634A098E" w:rsidR="00B02404" w:rsidRDefault="00B02404" w:rsidP="00E46405">
      <w:pPr>
        <w:pStyle w:val="List"/>
      </w:pPr>
      <w:r>
        <w:t>Annual asbestos removal notifications to PADEP for the asbestos removed by University employees.</w:t>
      </w:r>
    </w:p>
    <w:p w14:paraId="4649B99F" w14:textId="039B2A5E" w:rsidR="00B02404" w:rsidRDefault="00B02404" w:rsidP="00E46405">
      <w:pPr>
        <w:pStyle w:val="List"/>
      </w:pPr>
      <w:r>
        <w:t>Bi-annual Residual Waste Reports.</w:t>
      </w:r>
    </w:p>
    <w:p w14:paraId="1562DA49" w14:textId="7DFC6AF7" w:rsidR="00B02404" w:rsidRDefault="00B02404" w:rsidP="00E46405">
      <w:pPr>
        <w:pStyle w:val="List"/>
      </w:pPr>
      <w:r>
        <w:t>Various waste disposal records (waste shipment records for asbestos removed by University employees, PADEP Form U’s, PADEP Form 26R’s, and Non-Hazardous Waste Certifications).</w:t>
      </w:r>
      <w:r w:rsidR="002759A7">
        <w:t xml:space="preserve"> </w:t>
      </w:r>
    </w:p>
    <w:p w14:paraId="48576FD5" w14:textId="0C5CEDFA" w:rsidR="00B02404" w:rsidRPr="00B02404" w:rsidRDefault="00B02404" w:rsidP="00B02404">
      <w:r>
        <w:t>Currently, all Asbestos Awareness training records are recorded by Penn State’s LRN, and training records associated with asbestos licenses held by University employees are indefinitely maintained by OPP.</w:t>
      </w:r>
    </w:p>
    <w:p w14:paraId="0A89EA5C" w14:textId="4C8C17B4" w:rsidR="003D6C0C" w:rsidRDefault="00E46405" w:rsidP="00184282">
      <w:pPr>
        <w:pStyle w:val="Heading2"/>
      </w:pPr>
      <w:bookmarkStart w:id="40" w:name="_Toc159419161"/>
      <w:r>
        <w:lastRenderedPageBreak/>
        <w:t>Hazard Management</w:t>
      </w:r>
      <w:bookmarkEnd w:id="40"/>
    </w:p>
    <w:p w14:paraId="6D257FDE" w14:textId="7A252EB9" w:rsidR="00E46405" w:rsidRDefault="00E46405" w:rsidP="00E46405">
      <w:r>
        <w:t>At University Park, the OPP Asbestos Removal Work Unit (212 crew) is structured within the Office of Physical Plant and is mainly responsible for performing small-scale short-duration asbestos removal work in response to reports of damaged building materials and helps to facilitate certain maintenance activities.</w:t>
      </w:r>
      <w:r w:rsidR="002759A7">
        <w:t xml:space="preserve"> </w:t>
      </w:r>
      <w:r>
        <w:t>The OPP 212 crew consists of licensed asbestos removal technicians that are Asbestos Removal Supervisors licensed through PADL&amp;I.</w:t>
      </w:r>
      <w:r w:rsidR="002759A7">
        <w:t xml:space="preserve"> </w:t>
      </w:r>
    </w:p>
    <w:p w14:paraId="52A7606F" w14:textId="3087C0B0" w:rsidR="00E46405" w:rsidRDefault="00E46405" w:rsidP="00E46405">
      <w:r>
        <w:t>The OPP 212 crew is not purposed to perform large-scale asbestos removal work at the University.</w:t>
      </w:r>
      <w:r w:rsidR="002759A7">
        <w:t xml:space="preserve"> </w:t>
      </w:r>
      <w:r>
        <w:t>At Penn State locations outside of University Park campus, all asbestos removal work is performed by asbestos abatement contractors that are pre-qualified by EHS and OPP.</w:t>
      </w:r>
    </w:p>
    <w:p w14:paraId="7A2B54AB" w14:textId="77777777" w:rsidR="00E46405" w:rsidRDefault="00E46405" w:rsidP="00E46405">
      <w:r>
        <w:t>In addition to the OPP Asbestos 212 crew, certain individuals within OPP Renovation Services are trained and licensed Asbestos Removal Supervisors and are approved by EHS to perform the removal of asbestos-containing floor tile and mastic by non-friable removal methods, only.</w:t>
      </w:r>
    </w:p>
    <w:p w14:paraId="6C8FD703" w14:textId="4C54982A" w:rsidR="003D6C0C" w:rsidRDefault="00E46405" w:rsidP="00E46405">
      <w:r>
        <w:t xml:space="preserve">Refer to </w:t>
      </w:r>
      <w:r w:rsidR="006E0BAF" w:rsidRPr="00F505BA">
        <w:rPr>
          <w:rStyle w:val="IntenseReference"/>
        </w:rPr>
        <w:t>Appendix C, Asbestos Management Standard Operating Procedures</w:t>
      </w:r>
      <w:r>
        <w:t xml:space="preserve"> for the standard operating procedures set forth for University employees whose job description, training, and licensure enables them to perform asbestos removal work.</w:t>
      </w:r>
    </w:p>
    <w:p w14:paraId="653882AD" w14:textId="678BFAA2" w:rsidR="003D6C0C" w:rsidRDefault="00E46405" w:rsidP="00184282">
      <w:pPr>
        <w:pStyle w:val="Heading2"/>
      </w:pPr>
      <w:bookmarkStart w:id="41" w:name="_Toc159419162"/>
      <w:r>
        <w:t>Asbestos Abatement</w:t>
      </w:r>
      <w:bookmarkEnd w:id="41"/>
    </w:p>
    <w:p w14:paraId="50206BAB" w14:textId="2AD9BB84" w:rsidR="00E46405" w:rsidRDefault="00E46405" w:rsidP="00E46405">
      <w:r>
        <w:t xml:space="preserve">If any asbestos-containing building materials </w:t>
      </w:r>
      <w:proofErr w:type="gramStart"/>
      <w:r>
        <w:t>will be</w:t>
      </w:r>
      <w:proofErr w:type="gramEnd"/>
      <w:r>
        <w:t xml:space="preserve"> disturbed by renovation or demolition work, a licensed asbestos abatement contractor will be contracted to perform the asbestos abatement work.</w:t>
      </w:r>
      <w:r w:rsidR="002759A7">
        <w:t xml:space="preserve"> </w:t>
      </w:r>
      <w:r>
        <w:t>Various maintenance-related activities may also prompt abatement.</w:t>
      </w:r>
    </w:p>
    <w:p w14:paraId="06CF4F73" w14:textId="27139711" w:rsidR="00E46405" w:rsidRDefault="00E46405" w:rsidP="00E46405">
      <w:pPr>
        <w:pStyle w:val="Heading3"/>
      </w:pPr>
      <w:bookmarkStart w:id="42" w:name="_Toc159419163"/>
      <w:r>
        <w:t>Asbestos Abatement Contractor Pre-Qualification</w:t>
      </w:r>
      <w:bookmarkEnd w:id="42"/>
    </w:p>
    <w:p w14:paraId="5A279776" w14:textId="3508C346" w:rsidR="00E46405" w:rsidRDefault="00E46405" w:rsidP="00E46405">
      <w:r>
        <w:t>To be prequalified as an approved asbestos abatement contractor for the University, prospective contractors must submit a pre-qualification package to EHS for the review of company experience, insurance, licensure, industrial hygienist references, respiratory protection program, and medical surveillance.</w:t>
      </w:r>
      <w:r w:rsidR="002759A7">
        <w:t xml:space="preserve"> </w:t>
      </w:r>
    </w:p>
    <w:p w14:paraId="2DA05EA8" w14:textId="0328952C" w:rsidR="00E46405" w:rsidRDefault="00E46405" w:rsidP="00E46405">
      <w:r>
        <w:t xml:space="preserve">Refer to </w:t>
      </w:r>
      <w:r w:rsidRPr="00E46405">
        <w:rPr>
          <w:rStyle w:val="IntenseReference"/>
        </w:rPr>
        <w:t>Appendix D</w:t>
      </w:r>
      <w:r w:rsidR="00C31CFD">
        <w:rPr>
          <w:rStyle w:val="IntenseReference"/>
        </w:rPr>
        <w:t xml:space="preserve">, </w:t>
      </w:r>
      <w:r w:rsidR="00EA0B9E">
        <w:rPr>
          <w:rStyle w:val="IntenseReference"/>
        </w:rPr>
        <w:t>Asbestos Contractor Prequalification Procedure</w:t>
      </w:r>
      <w:r>
        <w:t xml:space="preserve"> for the EHS pre-qualification procedures.</w:t>
      </w:r>
      <w:r w:rsidR="002759A7">
        <w:t xml:space="preserve"> </w:t>
      </w:r>
    </w:p>
    <w:p w14:paraId="7C5C11AB" w14:textId="77777777" w:rsidR="00E46405" w:rsidRDefault="00E46405" w:rsidP="00E46405">
      <w:r>
        <w:t>Following the EHS review of company qualifications, a separate pre-qualification process is conducted through the Office of Physical Plant which examines contractor safety metrics, financial statements, bonding capacities, ownership status, and references.</w:t>
      </w:r>
    </w:p>
    <w:p w14:paraId="731EC7A0" w14:textId="7086809C" w:rsidR="00E46405" w:rsidRDefault="00E46405" w:rsidP="00E46405">
      <w:r>
        <w:t xml:space="preserve">Refer to </w:t>
      </w:r>
      <w:r w:rsidRPr="00E46405">
        <w:rPr>
          <w:rStyle w:val="IntenseReference"/>
        </w:rPr>
        <w:t>Appendix E</w:t>
      </w:r>
      <w:r w:rsidR="003059AA">
        <w:rPr>
          <w:rStyle w:val="IntenseReference"/>
        </w:rPr>
        <w:t xml:space="preserve">, </w:t>
      </w:r>
      <w:r w:rsidR="00576436">
        <w:rPr>
          <w:rStyle w:val="IntenseReference"/>
        </w:rPr>
        <w:t>Contractor P</w:t>
      </w:r>
      <w:r w:rsidR="008E0FC7">
        <w:rPr>
          <w:rStyle w:val="IntenseReference"/>
        </w:rPr>
        <w:t>r</w:t>
      </w:r>
      <w:r w:rsidR="00576436">
        <w:rPr>
          <w:rStyle w:val="IntenseReference"/>
        </w:rPr>
        <w:t>equalification Form</w:t>
      </w:r>
      <w:r>
        <w:t xml:space="preserve"> </w:t>
      </w:r>
      <w:r w:rsidR="008E0FC7">
        <w:t>(</w:t>
      </w:r>
      <w:r w:rsidR="002F0465">
        <w:t>opp.psu.edu/prequalification</w:t>
      </w:r>
      <w:r w:rsidR="004E63AB">
        <w:t xml:space="preserve">) </w:t>
      </w:r>
      <w:r>
        <w:t>for the OPP prequalification procedures.</w:t>
      </w:r>
    </w:p>
    <w:p w14:paraId="7EDD44B9" w14:textId="7300C67F" w:rsidR="00E46405" w:rsidRDefault="00E46405" w:rsidP="00E46405">
      <w:r>
        <w:t>Contractors found to be in noncompliance with the University's requirements are removed from the prequalified bidders list.</w:t>
      </w:r>
    </w:p>
    <w:p w14:paraId="09A27A4D" w14:textId="609FF901" w:rsidR="00E46405" w:rsidRDefault="00E46405" w:rsidP="00E46405">
      <w:pPr>
        <w:pStyle w:val="Heading3"/>
      </w:pPr>
      <w:bookmarkStart w:id="43" w:name="_Toc159419164"/>
      <w:r>
        <w:lastRenderedPageBreak/>
        <w:t>Asbestos Abatement Procedures</w:t>
      </w:r>
      <w:bookmarkEnd w:id="43"/>
    </w:p>
    <w:p w14:paraId="393A90A6" w14:textId="77777777" w:rsidR="00E46405" w:rsidRDefault="00E46405" w:rsidP="00E46405">
      <w:r>
        <w:t>The minimum requirements for an asbestos removal project are provided within OSHA 1926.1101. PSU EHS also creates Asbestos Removal Performance Specifications for contracted abatement projects, which outlines these regulatory requirements and additional provisions while working on University property.</w:t>
      </w:r>
    </w:p>
    <w:p w14:paraId="16CBFE62" w14:textId="226D1F8D" w:rsidR="00E46405" w:rsidRDefault="00E46405" w:rsidP="00E46405">
      <w:r>
        <w:t xml:space="preserve">Refer to </w:t>
      </w:r>
      <w:r w:rsidRPr="00E46405">
        <w:rPr>
          <w:rStyle w:val="IntenseReference"/>
        </w:rPr>
        <w:t>Appendix F</w:t>
      </w:r>
      <w:r w:rsidR="003059AA">
        <w:rPr>
          <w:rStyle w:val="IntenseReference"/>
        </w:rPr>
        <w:t>, Asbestos Containing Materials Removal Performance Specification</w:t>
      </w:r>
      <w:r>
        <w:t xml:space="preserve"> for the standard Asbestos Removal Performance Specification.</w:t>
      </w:r>
    </w:p>
    <w:p w14:paraId="2AEAB36B" w14:textId="3BF055DA" w:rsidR="00E46405" w:rsidRDefault="00E46405" w:rsidP="00E46405">
      <w:pPr>
        <w:pStyle w:val="Heading3"/>
      </w:pPr>
      <w:bookmarkStart w:id="44" w:name="_Toc159419165"/>
      <w:r>
        <w:t>Asbestos Abatement Oversight and Air Monitoring</w:t>
      </w:r>
      <w:bookmarkEnd w:id="44"/>
    </w:p>
    <w:p w14:paraId="08F1E418" w14:textId="275F6EC7" w:rsidR="00E46405" w:rsidRDefault="00E46405" w:rsidP="00E46405">
      <w:r>
        <w:t>For projects in which a licensed asbestos abatement contractor performs asbestos removal within University owned or leased buildings, the University also contracts with a 3rd party asbestos consulting firm to provide on-site oversight and air monitoring services for the duration of the project.</w:t>
      </w:r>
      <w:r w:rsidR="002759A7">
        <w:t xml:space="preserve"> </w:t>
      </w:r>
      <w:r>
        <w:t>While the abatement work is in progress, it is the duty of the on-site consultant to ensure that procedures are followed as described within the Asbestos Removal Performance Specification and that all regulatory requirements are met.</w:t>
      </w:r>
      <w:r w:rsidR="002759A7">
        <w:t xml:space="preserve"> </w:t>
      </w:r>
      <w:r>
        <w:t xml:space="preserve">A series of air samples are to be collected during the abatement work (outside of the work area) and after the asbestos removal (within the work area), following a final visual inspection in accordance </w:t>
      </w:r>
      <w:proofErr w:type="gramStart"/>
      <w:r>
        <w:t>to</w:t>
      </w:r>
      <w:proofErr w:type="gramEnd"/>
      <w:r>
        <w:t xml:space="preserve"> the most updated version of ASTM E1368 (Standard Practice for Visual Inspection of Asbestos Abatement Projects).</w:t>
      </w:r>
      <w:r w:rsidR="002759A7">
        <w:t xml:space="preserve"> </w:t>
      </w:r>
      <w:r>
        <w:t>The requirements set forth for the oversight and air monitoring consultant are also described within the Asbestos Removal Performance Specification (</w:t>
      </w:r>
      <w:r w:rsidRPr="00E46405">
        <w:rPr>
          <w:rStyle w:val="IntenseReference"/>
        </w:rPr>
        <w:t>Appendix F</w:t>
      </w:r>
      <w:r w:rsidR="00987D19">
        <w:rPr>
          <w:rStyle w:val="IntenseReference"/>
        </w:rPr>
        <w:t xml:space="preserve">, </w:t>
      </w:r>
      <w:r w:rsidR="00DC60DA">
        <w:rPr>
          <w:rStyle w:val="IntenseReference"/>
        </w:rPr>
        <w:t xml:space="preserve">Asbestos Containing Materials Removal </w:t>
      </w:r>
      <w:r w:rsidR="003059AA">
        <w:rPr>
          <w:rStyle w:val="IntenseReference"/>
        </w:rPr>
        <w:t>P</w:t>
      </w:r>
      <w:r w:rsidR="00DC60DA">
        <w:rPr>
          <w:rStyle w:val="IntenseReference"/>
        </w:rPr>
        <w:t xml:space="preserve">erformance </w:t>
      </w:r>
      <w:r w:rsidR="003059AA">
        <w:rPr>
          <w:rStyle w:val="IntenseReference"/>
        </w:rPr>
        <w:t>Specification</w:t>
      </w:r>
      <w:r>
        <w:t>).</w:t>
      </w:r>
    </w:p>
    <w:p w14:paraId="4D42BD4B" w14:textId="0240FE78" w:rsidR="00E46405" w:rsidRPr="00E46405" w:rsidRDefault="00E46405" w:rsidP="00E46405">
      <w:r>
        <w:t xml:space="preserve">The prequalification of these consulting firms contracted to perform asbestos abatement oversight and air monitoring is </w:t>
      </w:r>
      <w:proofErr w:type="gramStart"/>
      <w:r>
        <w:t>similar to</w:t>
      </w:r>
      <w:proofErr w:type="gramEnd"/>
      <w:r>
        <w:t xml:space="preserve"> abatement contractors.</w:t>
      </w:r>
      <w:r w:rsidR="002759A7">
        <w:t xml:space="preserve"> </w:t>
      </w:r>
      <w:r>
        <w:t>However, certain nationally recognized accreditations are required of the firm's personnel and laboratory status.</w:t>
      </w:r>
      <w:r w:rsidR="002759A7">
        <w:t xml:space="preserve"> </w:t>
      </w:r>
      <w:r>
        <w:t>First, the person or persons performing on-site work must have successfully passed a National Institute for Occupational Safety &amp; Health (NIOSH) 582 Equivalency course – Sampling and Evaluation Airborne Asbestos Fibers.</w:t>
      </w:r>
      <w:r w:rsidR="002759A7">
        <w:t xml:space="preserve"> </w:t>
      </w:r>
      <w:r>
        <w:t>All analysts, both on-site and in the laboratory, must also be participants in the AIHA's Proficiency Analytical Testing (PAT) program. This requires analysts to continually prove competence by analyzing air samples on a quarterly basis and submitting the results to AIHA.</w:t>
      </w:r>
    </w:p>
    <w:p w14:paraId="0073612B" w14:textId="6B9725EB" w:rsidR="003D6C0C" w:rsidRDefault="00E24147" w:rsidP="00184282">
      <w:pPr>
        <w:pStyle w:val="Heading2"/>
      </w:pPr>
      <w:bookmarkStart w:id="45" w:name="_Toc159419166"/>
      <w:r>
        <w:t>Asbestos Identification</w:t>
      </w:r>
      <w:bookmarkEnd w:id="45"/>
    </w:p>
    <w:p w14:paraId="74D7EA4C" w14:textId="77777777" w:rsidR="00E24147" w:rsidRDefault="00E24147" w:rsidP="00E24147">
      <w:r>
        <w:t>Interior building materials in University owned and leased facilities constructed prior to 1990 are presumed to contain asbestos until otherwise specified by PSU EHS. All inquiries for the identification of asbestos-containing materials at these facilities are to be directed to PSU EHS. EHS maintains all historic asbestos laboratory data and survey records and can also perform / coordinate the sampling of suspect building materials.</w:t>
      </w:r>
    </w:p>
    <w:p w14:paraId="7E93B270" w14:textId="77777777" w:rsidR="00966250" w:rsidRDefault="00966250" w:rsidP="00E24147"/>
    <w:p w14:paraId="1A444C90" w14:textId="271007DA" w:rsidR="00E24147" w:rsidRDefault="00E24147" w:rsidP="00E24147">
      <w:pPr>
        <w:pStyle w:val="Heading3"/>
      </w:pPr>
      <w:bookmarkStart w:id="46" w:name="_Toc159419167"/>
      <w:r>
        <w:lastRenderedPageBreak/>
        <w:t>Bulk Sampling</w:t>
      </w:r>
      <w:bookmarkEnd w:id="46"/>
    </w:p>
    <w:p w14:paraId="503767C6" w14:textId="2D0A0865" w:rsidR="00E24147" w:rsidRDefault="00E24147" w:rsidP="00E24147">
      <w:r>
        <w:t>PSU EHS coordinates the bulk sampling of building materials for asbestos at all locations owned or leased by the University. Samples are only collected by PADL&amp;I licensed Asbestos Building Inspectors (EHS staff, OPP Commonwealth Project Coordinators, OPP Hazardous Material Planner/Estimator, or third party consultants).</w:t>
      </w:r>
      <w:permStart w:id="1431317985" w:edGrp="everyone"/>
      <w:permEnd w:id="1431317985"/>
    </w:p>
    <w:p w14:paraId="7894F81C" w14:textId="38EFD520" w:rsidR="00E24147" w:rsidRDefault="00E24147" w:rsidP="00E24147">
      <w:r>
        <w:t xml:space="preserve">Specific sampling procedures are outlined within </w:t>
      </w:r>
      <w:r w:rsidRPr="00E24147">
        <w:rPr>
          <w:rStyle w:val="IntenseReference"/>
        </w:rPr>
        <w:t>Appendix G</w:t>
      </w:r>
      <w:r w:rsidR="00665277">
        <w:rPr>
          <w:rStyle w:val="IntenseReference"/>
        </w:rPr>
        <w:t>,</w:t>
      </w:r>
      <w:r w:rsidR="00987D19">
        <w:rPr>
          <w:rStyle w:val="IntenseReference"/>
        </w:rPr>
        <w:t xml:space="preserve"> Asbestos Bulk Sampling Procedure</w:t>
      </w:r>
      <w:r>
        <w:t xml:space="preserve">. </w:t>
      </w:r>
    </w:p>
    <w:p w14:paraId="05FF3A91" w14:textId="36148914" w:rsidR="00E24147" w:rsidRDefault="00E24147" w:rsidP="00E24147">
      <w:pPr>
        <w:pStyle w:val="Heading3"/>
      </w:pPr>
      <w:bookmarkStart w:id="47" w:name="_Toc159419168"/>
      <w:r>
        <w:t>Laboratory Analysis</w:t>
      </w:r>
      <w:bookmarkEnd w:id="47"/>
    </w:p>
    <w:p w14:paraId="2B7691D6" w14:textId="77777777" w:rsidR="00E24147" w:rsidRDefault="00E24147" w:rsidP="00E24147">
      <w:r>
        <w:t>Following bulk sample collection, materials are sent to an asbestos laboratory to be analyzed for the presence and quantification of asbestos. The analytical method utilized for bulk samples is EPA 600/R-93/116, which entails the microscopic analysis of materials via Polarized Light Microscopy (PLM). If a material is found to contain less than 1% asbestos, samples are typically analyzed by the Point Count method, which provides a more precise asbestos quantification.</w:t>
      </w:r>
    </w:p>
    <w:p w14:paraId="5EB150BC" w14:textId="7EC58B51" w:rsidR="00E24147" w:rsidRDefault="00E24147" w:rsidP="00E24147">
      <w:r>
        <w:t>Before being used by the University, a laboratory must submit certain credentials. These include accreditation through the National Voluntary Laboratory Accreditation Program (NVLAP), the American Industrial Hygiene Association (AIHA), and PADEP.</w:t>
      </w:r>
    </w:p>
    <w:p w14:paraId="15ECAF21" w14:textId="77777777" w:rsidR="00E24147" w:rsidRDefault="00E24147" w:rsidP="00E24147">
      <w:pPr>
        <w:pStyle w:val="Heading2"/>
      </w:pPr>
      <w:bookmarkStart w:id="48" w:name="_Toc159419169"/>
      <w:bookmarkEnd w:id="3"/>
      <w:r>
        <w:t>Revision History</w:t>
      </w:r>
      <w:bookmarkEnd w:id="48"/>
    </w:p>
    <w:tbl>
      <w:tblPr>
        <w:tblStyle w:val="ProgramTemplateTable"/>
        <w:tblW w:w="0" w:type="auto"/>
        <w:tblLook w:val="04A0" w:firstRow="1" w:lastRow="0" w:firstColumn="1" w:lastColumn="0" w:noHBand="0" w:noVBand="1"/>
      </w:tblPr>
      <w:tblGrid>
        <w:gridCol w:w="2515"/>
        <w:gridCol w:w="7699"/>
      </w:tblGrid>
      <w:tr w:rsidR="00E24147" w14:paraId="6F77D393" w14:textId="77777777" w:rsidTr="00761C37">
        <w:trPr>
          <w:cnfStyle w:val="100000000000" w:firstRow="1" w:lastRow="0" w:firstColumn="0" w:lastColumn="0" w:oddVBand="0" w:evenVBand="0" w:oddHBand="0" w:evenHBand="0" w:firstRowFirstColumn="0" w:firstRowLastColumn="0" w:lastRowFirstColumn="0" w:lastRowLastColumn="0"/>
          <w:trHeight w:val="288"/>
        </w:trPr>
        <w:tc>
          <w:tcPr>
            <w:tcW w:w="2515" w:type="dxa"/>
          </w:tcPr>
          <w:p w14:paraId="197789A3" w14:textId="565BFCAD" w:rsidR="00E24147" w:rsidRDefault="00761C37" w:rsidP="00761C37">
            <w:pPr>
              <w:pStyle w:val="TableHeading"/>
            </w:pPr>
            <w:r>
              <w:t>Revision Date</w:t>
            </w:r>
          </w:p>
        </w:tc>
        <w:tc>
          <w:tcPr>
            <w:tcW w:w="7699" w:type="dxa"/>
          </w:tcPr>
          <w:p w14:paraId="19E7DF8D" w14:textId="1A8C6446" w:rsidR="00E24147" w:rsidRDefault="00761C37" w:rsidP="00761C37">
            <w:pPr>
              <w:pStyle w:val="TableHeading"/>
            </w:pPr>
            <w:r>
              <w:t>Purpose or Description</w:t>
            </w:r>
          </w:p>
        </w:tc>
      </w:tr>
      <w:tr w:rsidR="00E24147" w14:paraId="1B2EEED1" w14:textId="77777777" w:rsidTr="00761C37">
        <w:trPr>
          <w:trHeight w:val="288"/>
        </w:trPr>
        <w:tc>
          <w:tcPr>
            <w:tcW w:w="2515" w:type="dxa"/>
          </w:tcPr>
          <w:p w14:paraId="62FCA6CF" w14:textId="42A19E87" w:rsidR="00E24147" w:rsidRDefault="00761C37" w:rsidP="00AE275C">
            <w:pPr>
              <w:pStyle w:val="TableCell"/>
            </w:pPr>
            <w:r>
              <w:t>June 1979</w:t>
            </w:r>
          </w:p>
        </w:tc>
        <w:tc>
          <w:tcPr>
            <w:tcW w:w="7699" w:type="dxa"/>
          </w:tcPr>
          <w:p w14:paraId="11984F82" w14:textId="40FF4F80" w:rsidR="00E24147" w:rsidRDefault="00761C37" w:rsidP="00AE275C">
            <w:pPr>
              <w:pStyle w:val="TableCell"/>
            </w:pPr>
            <w:r>
              <w:t>Initial program documents</w:t>
            </w:r>
          </w:p>
        </w:tc>
      </w:tr>
      <w:tr w:rsidR="00106773" w14:paraId="4247E75F" w14:textId="77777777" w:rsidTr="00761C37">
        <w:trPr>
          <w:trHeight w:val="288"/>
        </w:trPr>
        <w:tc>
          <w:tcPr>
            <w:tcW w:w="2515" w:type="dxa"/>
          </w:tcPr>
          <w:p w14:paraId="3574FA72" w14:textId="4FE0D14D" w:rsidR="00106773" w:rsidRDefault="00ED30FF" w:rsidP="00AE275C">
            <w:pPr>
              <w:pStyle w:val="TableCell"/>
            </w:pPr>
            <w:r>
              <w:t>March 1996</w:t>
            </w:r>
          </w:p>
        </w:tc>
        <w:tc>
          <w:tcPr>
            <w:tcW w:w="7699" w:type="dxa"/>
          </w:tcPr>
          <w:p w14:paraId="63B8C419" w14:textId="2C3B1935" w:rsidR="00106773" w:rsidRDefault="00761C37" w:rsidP="00AE275C">
            <w:pPr>
              <w:pStyle w:val="TableCell"/>
            </w:pPr>
            <w:r>
              <w:t>Major additions and edits</w:t>
            </w:r>
          </w:p>
        </w:tc>
      </w:tr>
      <w:tr w:rsidR="00106773" w14:paraId="7DBF1D54" w14:textId="77777777" w:rsidTr="00761C37">
        <w:trPr>
          <w:trHeight w:val="288"/>
        </w:trPr>
        <w:tc>
          <w:tcPr>
            <w:tcW w:w="2515" w:type="dxa"/>
          </w:tcPr>
          <w:p w14:paraId="3C6B33C9" w14:textId="5DB54E7C" w:rsidR="00106773" w:rsidRDefault="00ED30FF" w:rsidP="00AE275C">
            <w:pPr>
              <w:pStyle w:val="TableCell"/>
            </w:pPr>
            <w:r>
              <w:t>September 2016</w:t>
            </w:r>
          </w:p>
        </w:tc>
        <w:tc>
          <w:tcPr>
            <w:tcW w:w="7699" w:type="dxa"/>
          </w:tcPr>
          <w:p w14:paraId="77AE88B2" w14:textId="13C953CE" w:rsidR="00106773" w:rsidRDefault="00761C37" w:rsidP="00AE275C">
            <w:pPr>
              <w:pStyle w:val="TableCell"/>
            </w:pPr>
            <w:r>
              <w:t>Major additions and edits</w:t>
            </w:r>
          </w:p>
        </w:tc>
      </w:tr>
      <w:tr w:rsidR="00106773" w14:paraId="1FE92729" w14:textId="77777777" w:rsidTr="00761C37">
        <w:trPr>
          <w:trHeight w:val="288"/>
        </w:trPr>
        <w:tc>
          <w:tcPr>
            <w:tcW w:w="2515" w:type="dxa"/>
          </w:tcPr>
          <w:p w14:paraId="22E25AB9" w14:textId="26DE061A" w:rsidR="00106773" w:rsidRDefault="00ED30FF" w:rsidP="00AE275C">
            <w:pPr>
              <w:pStyle w:val="TableCell"/>
            </w:pPr>
            <w:r>
              <w:t>February 2024</w:t>
            </w:r>
          </w:p>
        </w:tc>
        <w:tc>
          <w:tcPr>
            <w:tcW w:w="7699" w:type="dxa"/>
          </w:tcPr>
          <w:p w14:paraId="60BF2487" w14:textId="2DA0D483" w:rsidR="00106773" w:rsidRDefault="00761C37" w:rsidP="00AE275C">
            <w:pPr>
              <w:pStyle w:val="TableCell"/>
            </w:pPr>
            <w:r>
              <w:t>Major additions and edits</w:t>
            </w:r>
          </w:p>
        </w:tc>
      </w:tr>
    </w:tbl>
    <w:p w14:paraId="2D5A6DE0" w14:textId="3F6EBA45" w:rsidR="00FF5E37" w:rsidRPr="00FF5E37" w:rsidRDefault="00FF5E37" w:rsidP="00E24147">
      <w:r>
        <w:tab/>
      </w:r>
    </w:p>
    <w:sectPr w:rsidR="00FF5E37" w:rsidRPr="00FF5E37" w:rsidSect="001A086D">
      <w:headerReference w:type="default" r:id="rId8"/>
      <w:footerReference w:type="default" r:id="rId9"/>
      <w:pgSz w:w="12240" w:h="15840"/>
      <w:pgMar w:top="1440" w:right="1008" w:bottom="1440"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511D" w14:textId="77777777" w:rsidR="006B1E65" w:rsidRDefault="006B1E65" w:rsidP="005B0408">
      <w:pPr>
        <w:spacing w:after="0" w:line="240" w:lineRule="auto"/>
      </w:pPr>
      <w:r>
        <w:separator/>
      </w:r>
    </w:p>
  </w:endnote>
  <w:endnote w:type="continuationSeparator" w:id="0">
    <w:p w14:paraId="677C02FB" w14:textId="77777777" w:rsidR="006B1E65" w:rsidRDefault="006B1E65" w:rsidP="005B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embedRegular r:id="rId1" w:fontKey="{2D888FC6-C592-461C-BB83-E44AA8E51EEA}"/>
    <w:embedBold r:id="rId2" w:fontKey="{4BD2897F-292A-4B52-A1CB-971307FF74A6}"/>
  </w:font>
  <w:font w:name="Franklin Gothic Medium">
    <w:panose1 w:val="020B0603020102020204"/>
    <w:charset w:val="00"/>
    <w:family w:val="swiss"/>
    <w:pitch w:val="variable"/>
    <w:sig w:usb0="00000287" w:usb1="00000000" w:usb2="00000000" w:usb3="00000000" w:csb0="0000009F" w:csb1="00000000"/>
    <w:embedRegular r:id="rId3" w:fontKey="{A1C546E7-11F0-4727-8108-354E36CAA6A8}"/>
    <w:embedBold r:id="rId4" w:fontKey="{D618EC8E-69FF-480D-87E8-94CC92FBBAD2}"/>
    <w:embedItalic r:id="rId5" w:fontKey="{82035025-16B6-4067-9C1E-7E367540EBF5}"/>
    <w:embedBoldItalic r:id="rId6" w:fontKey="{3BE1DC74-4630-4E28-8CAF-0CDF167EBD45}"/>
  </w:font>
  <w:font w:name="Proxima Nova Light">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55" w:type="dxa"/>
      <w:tblCellMar>
        <w:top w:w="43" w:type="dxa"/>
        <w:bottom w:w="43" w:type="dxa"/>
      </w:tblCellMar>
      <w:tblLook w:val="04A0" w:firstRow="1" w:lastRow="0" w:firstColumn="1" w:lastColumn="0" w:noHBand="0" w:noVBand="1"/>
    </w:tblPr>
    <w:tblGrid>
      <w:gridCol w:w="1705"/>
      <w:gridCol w:w="3150"/>
      <w:gridCol w:w="1652"/>
      <w:gridCol w:w="2390"/>
      <w:gridCol w:w="1358"/>
    </w:tblGrid>
    <w:tr w:rsidR="0086190F" w14:paraId="0B1DD400" w14:textId="77777777" w:rsidTr="00D30C4E">
      <w:tc>
        <w:tcPr>
          <w:tcW w:w="1705" w:type="dxa"/>
          <w:vAlign w:val="center"/>
        </w:tcPr>
        <w:p w14:paraId="45089E74" w14:textId="77777777" w:rsidR="0086190F" w:rsidRDefault="00D30C4E" w:rsidP="00D30C4E">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c>
        <w:tcPr>
          <w:tcW w:w="3150" w:type="dxa"/>
          <w:vAlign w:val="center"/>
        </w:tcPr>
        <w:p w14:paraId="76B39B9C" w14:textId="77777777" w:rsidR="0086190F" w:rsidRDefault="0086190F" w:rsidP="00F636FB">
          <w:pPr>
            <w:pStyle w:val="Footer"/>
            <w:rPr>
              <w:rStyle w:val="Strong"/>
              <w:b/>
              <w:bCs w:val="0"/>
            </w:rPr>
          </w:pPr>
          <w:r>
            <w:rPr>
              <w:rStyle w:val="Strong"/>
              <w:bCs w:val="0"/>
            </w:rPr>
            <w:t xml:space="preserve">Environmental Health and Safety, </w:t>
          </w:r>
        </w:p>
        <w:p w14:paraId="636596D9" w14:textId="77777777" w:rsidR="0086190F" w:rsidRPr="005B0408" w:rsidRDefault="0086190F" w:rsidP="00F636FB">
          <w:pPr>
            <w:pStyle w:val="Footer"/>
            <w:rPr>
              <w:rStyle w:val="Strong"/>
              <w:b/>
              <w:bCs w:val="0"/>
            </w:rPr>
          </w:pPr>
          <w:r w:rsidRPr="007F5E3B">
            <w:rPr>
              <w:rStyle w:val="Strong"/>
              <w:bCs w:val="0"/>
            </w:rPr>
            <w:t>301 Steam Services Building University Park, PA 16802-2116</w:t>
          </w:r>
        </w:p>
      </w:tc>
      <w:tc>
        <w:tcPr>
          <w:tcW w:w="1652" w:type="dxa"/>
        </w:tcPr>
        <w:p w14:paraId="4B58E151" w14:textId="6D4AC852" w:rsidR="0086190F" w:rsidRPr="0073396F" w:rsidRDefault="00DE4CED" w:rsidP="00F636FB">
          <w:pPr>
            <w:pStyle w:val="Footer"/>
          </w:pPr>
          <w:r>
            <w:rPr>
              <w:rStyle w:val="Strong"/>
              <w:bCs w:val="0"/>
            </w:rPr>
            <w:t>814-865-6391</w:t>
          </w:r>
          <w:r w:rsidR="002759A7">
            <w:rPr>
              <w:rStyle w:val="Strong"/>
              <w:bCs w:val="0"/>
            </w:rPr>
            <w:t xml:space="preserve">  </w:t>
          </w:r>
          <w:r>
            <w:rPr>
              <w:rStyle w:val="Strong"/>
              <w:bCs w:val="0"/>
            </w:rPr>
            <w:t xml:space="preserve"> </w:t>
          </w:r>
          <w:hyperlink r:id="rId1" w:history="1">
            <w:r w:rsidRPr="00CB18CB">
              <w:rPr>
                <w:rStyle w:val="Hyperlink"/>
              </w:rPr>
              <w:t>psuehs@psu.edu</w:t>
            </w:r>
          </w:hyperlink>
        </w:p>
      </w:tc>
      <w:tc>
        <w:tcPr>
          <w:tcW w:w="2390" w:type="dxa"/>
        </w:tcPr>
        <w:p w14:paraId="2BC8BC24" w14:textId="5E503472" w:rsidR="0086190F" w:rsidRPr="00DE4CED" w:rsidRDefault="0054225B" w:rsidP="00F636FB">
          <w:pPr>
            <w:pStyle w:val="Footer"/>
          </w:pPr>
          <w:r>
            <w:t>Asbestos Management</w:t>
          </w:r>
          <w:r w:rsidR="003A25E3">
            <w:t xml:space="preserve"> </w:t>
          </w:r>
        </w:p>
      </w:tc>
      <w:tc>
        <w:tcPr>
          <w:tcW w:w="1358" w:type="dxa"/>
        </w:tcPr>
        <w:p w14:paraId="4EE67124" w14:textId="6B7453F8" w:rsidR="0086190F" w:rsidRDefault="0054225B" w:rsidP="00F636FB">
          <w:pPr>
            <w:pStyle w:val="Footer"/>
          </w:pPr>
          <w:r>
            <w:t>EHS-0085</w:t>
          </w:r>
          <w:r w:rsidR="00622982">
            <w:t>]</w:t>
          </w:r>
        </w:p>
        <w:p w14:paraId="798F5787" w14:textId="3186E9BB" w:rsidR="00622982" w:rsidRPr="0073396F" w:rsidRDefault="006B26A9" w:rsidP="00F636FB">
          <w:pPr>
            <w:pStyle w:val="Footer"/>
          </w:pPr>
          <w:r>
            <w:t>02</w:t>
          </w:r>
          <w:r w:rsidR="0054225B">
            <w:t>/2024</w:t>
          </w:r>
          <w:r w:rsidR="00622982">
            <w:t xml:space="preserve"> </w:t>
          </w:r>
        </w:p>
      </w:tc>
    </w:tr>
  </w:tbl>
  <w:p w14:paraId="125AC484" w14:textId="77777777" w:rsidR="005B0408" w:rsidRDefault="005B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910A" w14:textId="77777777" w:rsidR="006B1E65" w:rsidRDefault="006B1E65" w:rsidP="005B0408">
      <w:pPr>
        <w:spacing w:after="0" w:line="240" w:lineRule="auto"/>
      </w:pPr>
      <w:r>
        <w:separator/>
      </w:r>
    </w:p>
  </w:footnote>
  <w:footnote w:type="continuationSeparator" w:id="0">
    <w:p w14:paraId="3250CC9F" w14:textId="77777777" w:rsidR="006B1E65" w:rsidRDefault="006B1E65" w:rsidP="005B0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D49" w14:textId="0FD126D9" w:rsidR="0073396F" w:rsidRDefault="0054225B">
    <w:r>
      <w:rPr>
        <w:noProof/>
      </w:rPr>
      <mc:AlternateContent>
        <mc:Choice Requires="wps">
          <w:drawing>
            <wp:anchor distT="0" distB="0" distL="114300" distR="114300" simplePos="0" relativeHeight="251665408" behindDoc="0" locked="0" layoutInCell="1" allowOverlap="1" wp14:anchorId="5E88A269" wp14:editId="33E4705C">
              <wp:simplePos x="0" y="0"/>
              <wp:positionH relativeFrom="column">
                <wp:posOffset>4732020</wp:posOffset>
              </wp:positionH>
              <wp:positionV relativeFrom="paragraph">
                <wp:posOffset>300990</wp:posOffset>
              </wp:positionV>
              <wp:extent cx="1695450" cy="5524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DBC8" w14:textId="77FF011C" w:rsidR="00450696" w:rsidRPr="00DA7EF0" w:rsidRDefault="0054225B" w:rsidP="0054225B">
                          <w:pPr>
                            <w:pStyle w:val="ColorWhiteBold"/>
                          </w:pPr>
                          <w:r>
                            <w:t>Asbestos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269" id="_x0000_t202" coordsize="21600,21600" o:spt="202" path="m,l,21600r21600,l21600,xe">
              <v:stroke joinstyle="miter"/>
              <v:path gradientshapeok="t" o:connecttype="rect"/>
            </v:shapetype>
            <v:shape id="Text Box 2" o:spid="_x0000_s1026" type="#_x0000_t202" style="position:absolute;margin-left:372.6pt;margin-top:23.7pt;width:133.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QH3QEAAKEDAAAOAAAAZHJzL2Uyb0RvYy54bWysU8Fu2zAMvQ/YPwi6L06CpFuNOEXXosOA&#10;bh3Q7QNkWbaF2aJGKrGzrx8lp2m23YpeBEqkH/kenzdXY9+JvUGy4Aq5mM2lME5DZV1TyB/f7959&#10;kIKCcpXqwJlCHgzJq+3bN5vB52YJLXSVQcEgjvLBF7INwedZRro1vaIZeOM4WQP2KvAVm6xCNTB6&#10;32XL+fwiGwArj6ANEb/eTkm5Tfh1bXR4qGsyQXSF5NlCOjGdZTyz7UblDSrfWn0cQ71gil5Zx01P&#10;ULcqKLFD+x9UbzUCQR1mGvoM6tpqkzgwm8X8HzaPrfImcWFxyJ9koteD1V/3j/4bijB+hJEXmEiQ&#10;vwf9k4SDm1a5xlwjwtAaVXHjRZQsGzzlx0+j1JRTBCmHL1DxktUuQAIaa+yjKsxTMDov4HAS3YxB&#10;6Njy4nK9WnNKc269XsY4tlD509ceKXwy0IsYFBJ5qQld7e8pTKVPJbGZgzvbdWmxnfvrgTHjS5o+&#10;DjyNHsZy5OrIooTqwDwQJp+wrzloAX9LMbBHCkm/dgqNFN1nx1pcLlaraKp0Wa3fL/mC55nyPKOc&#10;ZqhCBimm8CZMRtx5tE3LnSb1HVyzfrVN1J6nOs7NPkjiHD0bjXZ+T1XPf9b2DwAAAP//AwBQSwME&#10;FAAGAAgAAAAhAHKyWKPeAAAACwEAAA8AAABkcnMvZG93bnJldi54bWxMj01PwzAMhu9I/IfISNxY&#10;spIxKE0nBOIK2mCTuGWN11Y0TtVka/n3eCe4+ePR68fFavKdOOEQ20AG5jMFAqkKrqXawOfH6809&#10;iJgsOdsFQgM/GGFVXl4UNndhpDWeNqkWHEIxtwaalPpcylg16G2chR6Jd4cweJu4HWrpBjtyuO9k&#10;ptSd9LYlvtDYHp8brL43R29g+3b42mn1Xr/4RT+GSUnyD9KY66vp6RFEwin9wXDWZ3Uo2WkfjuSi&#10;6Aws9SJj1IBeahBnQM0znuy5utUaZFnI/z+UvwAAAP//AwBQSwECLQAUAAYACAAAACEAtoM4kv4A&#10;AADhAQAAEwAAAAAAAAAAAAAAAAAAAAAAW0NvbnRlbnRfVHlwZXNdLnhtbFBLAQItABQABgAIAAAA&#10;IQA4/SH/1gAAAJQBAAALAAAAAAAAAAAAAAAAAC8BAABfcmVscy8ucmVsc1BLAQItABQABgAIAAAA&#10;IQCwsfQH3QEAAKEDAAAOAAAAAAAAAAAAAAAAAC4CAABkcnMvZTJvRG9jLnhtbFBLAQItABQABgAI&#10;AAAAIQByslij3gAAAAsBAAAPAAAAAAAAAAAAAAAAADcEAABkcnMvZG93bnJldi54bWxQSwUGAAAA&#10;AAQABADzAAAAQgUAAAAA&#10;" filled="f" stroked="f">
              <v:textbox>
                <w:txbxContent>
                  <w:p w14:paraId="1949DBC8" w14:textId="77FF011C" w:rsidR="00450696" w:rsidRPr="00DA7EF0" w:rsidRDefault="0054225B" w:rsidP="0054225B">
                    <w:pPr>
                      <w:pStyle w:val="ColorWhiteBold"/>
                    </w:pPr>
                    <w:r>
                      <w:t>Asbestos Management</w:t>
                    </w:r>
                  </w:p>
                </w:txbxContent>
              </v:textbox>
            </v:shape>
          </w:pict>
        </mc:Fallback>
      </mc:AlternateContent>
    </w:r>
    <w:r w:rsidR="00CC2644">
      <w:rPr>
        <w:noProof/>
      </w:rPr>
      <mc:AlternateContent>
        <mc:Choice Requires="wps">
          <w:drawing>
            <wp:anchor distT="0" distB="0" distL="114300" distR="114300" simplePos="0" relativeHeight="251661312" behindDoc="0" locked="0" layoutInCell="1" allowOverlap="1" wp14:anchorId="40B6A444" wp14:editId="3CC0BCD6">
              <wp:simplePos x="0" y="0"/>
              <wp:positionH relativeFrom="margin">
                <wp:align>right</wp:align>
              </wp:positionH>
              <wp:positionV relativeFrom="paragraph">
                <wp:posOffset>-365760</wp:posOffset>
              </wp:positionV>
              <wp:extent cx="1762125" cy="1247775"/>
              <wp:effectExtent l="0" t="0" r="9525" b="9525"/>
              <wp:wrapNone/>
              <wp:docPr id="2"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247775"/>
                      </a:xfrm>
                      <a:prstGeom prst="rect">
                        <a:avLst/>
                      </a:prstGeom>
                      <a:solidFill>
                        <a:schemeClr val="tx2">
                          <a:lumMod val="90000"/>
                          <a:lumOff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122C1" id="AutoShape 1" o:spid="_x0000_s1026" alt="&quot;&quot;" style="position:absolute;margin-left:87.55pt;margin-top:-28.8pt;width:138.75pt;height:9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peAgIAAPADAAAOAAAAZHJzL2Uyb0RvYy54bWysU8tu2zAQvBfoPxC813rAjhrBchA4SFEg&#10;fQBpP4CmKIsoxWWXtGX367ukbMdobkF1ILi74uzscLi8OwyG7RV6DbbhxSznTFkJrbbbhv/88fjh&#10;I2c+CNsKA1Y1/Kg8v1u9f7ccXa1K6MG0ChmBWF+PruF9CK7OMi97NQg/A6csFTvAQQQKcZu1KEZC&#10;H0xW5vlNNgK2DkEq7yn7MBX5KuF3nZLhW9d5FZhpOHELacW0buKarZai3qJwvZYnGuINLAahLTW9&#10;QD2IINgO9SuoQUsED12YSRgy6DotVZqBpinyf6Z57oVTaRYSx7uLTP7/wcqv+2f3HSN1755A/vLM&#10;wroXdqvuEWHslWipXRGFykbn68uBGHg6yjbjF2jpasUuQNLg0OEQAWk6dkhSHy9Sq0NgkpJFdVMW&#10;5YIzSbWinFdVtUg9RH0+7tCHTwoGFjcNR7rLBC/2Tz5EOqI+/5Log9HtozYmBdE/am2Q7QXdfDiU&#10;6ajZDcR1yt3m9E33T2lyyZQuzmmCTy6MKKmZv25gbGxjITacuMRMUiiKEv3n6w20RxIIYbIdPRPa&#10;9IB/OBvJcg33v3cCFWfmsyWRb4v5PHo0BfNFVVKA15XNdUVYSVA0G2fTdh0mX+8c6m1PnYo0s4V7&#10;uphOJ8leWJ3Ikq3ScKcnEH17Hae/Xh7q6i8AAAD//wMAUEsDBBQABgAIAAAAIQBRUvsN4QAAAAgB&#10;AAAPAAAAZHJzL2Rvd25yZXYueG1sTI9Ba8JAFITvhf6H5Qm9FN1Uq9GYjUhB6EEpain0tmafSZrs&#10;25BdNf33fT21x2GGmW/SVW8bccXOV44UPI0iEEi5MxUVCt6Pm+EchA+ajG4coYJv9LDK7u9SnRh3&#10;oz1eD6EQXEI+0QrKENpESp+XaLUfuRaJvbPrrA4su0KaTt+43DZyHEUzaXVFvFDqFl9KzOvDxSrY&#10;bR9D/bmeWPexee33z0f/9VZvlXoY9OsliIB9+AvDLz6jQ8ZMJ3ch40WjgI8EBcNpPAPB9jiOpyBO&#10;nJvMFyCzVP4/kP0AAAD//wMAUEsBAi0AFAAGAAgAAAAhALaDOJL+AAAA4QEAABMAAAAAAAAAAAAA&#10;AAAAAAAAAFtDb250ZW50X1R5cGVzXS54bWxQSwECLQAUAAYACAAAACEAOP0h/9YAAACUAQAACwAA&#10;AAAAAAAAAAAAAAAvAQAAX3JlbHMvLnJlbHNQSwECLQAUAAYACAAAACEAutQaXgICAADwAwAADgAA&#10;AAAAAAAAAAAAAAAuAgAAZHJzL2Uyb0RvYy54bWxQSwECLQAUAAYACAAAACEAUVL7DeEAAAAIAQAA&#10;DwAAAAAAAAAAAAAAAABcBAAAZHJzL2Rvd25yZXYueG1sUEsFBgAAAAAEAAQA8wAAAGoFAAAAAA==&#10;" fillcolor="#06316b [2911]" stroked="f">
              <w10:wrap anchorx="margin"/>
            </v:rect>
          </w:pict>
        </mc:Fallback>
      </mc:AlternateContent>
    </w:r>
    <w:r w:rsidR="00F21E37">
      <w:rPr>
        <w:noProof/>
      </w:rPr>
      <w:drawing>
        <wp:inline distT="0" distB="0" distL="0" distR="0" wp14:anchorId="2C400971" wp14:editId="2FB6F7B6">
          <wp:extent cx="1601679" cy="733425"/>
          <wp:effectExtent l="0" t="0" r="0" b="0"/>
          <wp:docPr id="1" name="Picture 1" descr="Penn State Physical Pl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Physical Plant Logo"/>
                  <pic:cNvPicPr/>
                </pic:nvPicPr>
                <pic:blipFill>
                  <a:blip r:embed="rId1">
                    <a:extLst>
                      <a:ext uri="{28A0092B-C50C-407E-A947-70E740481C1C}">
                        <a14:useLocalDpi xmlns:a14="http://schemas.microsoft.com/office/drawing/2010/main" val="0"/>
                      </a:ext>
                    </a:extLst>
                  </a:blip>
                  <a:stretch>
                    <a:fillRect/>
                  </a:stretch>
                </pic:blipFill>
                <pic:spPr>
                  <a:xfrm>
                    <a:off x="0" y="0"/>
                    <a:ext cx="1601679" cy="733425"/>
                  </a:xfrm>
                  <a:prstGeom prst="rect">
                    <a:avLst/>
                  </a:prstGeom>
                </pic:spPr>
              </pic:pic>
            </a:graphicData>
          </a:graphic>
        </wp:inline>
      </w:drawing>
    </w:r>
    <w:r w:rsidR="00F21E37" w:rsidRPr="00F21E37">
      <w:t xml:space="preserve"> </w:t>
    </w:r>
    <w:r w:rsidR="00F21E37" w:rsidRPr="00A34825">
      <w:t xml:space="preserve">Environmental Health &amp; Safety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6210F0"/>
    <w:lvl w:ilvl="0">
      <w:start w:val="1"/>
      <w:numFmt w:val="bullet"/>
      <w:pStyle w:val="ListBullet"/>
      <w:lvlText w:val=""/>
      <w:lvlJc w:val="left"/>
      <w:pPr>
        <w:ind w:left="360" w:hanging="360"/>
      </w:pPr>
      <w:rPr>
        <w:rFonts w:ascii="Wingdings" w:hAnsi="Wingdings" w:hint="default"/>
        <w:color w:val="1E407C" w:themeColor="accent2"/>
        <w:sz w:val="16"/>
      </w:rPr>
    </w:lvl>
  </w:abstractNum>
  <w:abstractNum w:abstractNumId="1" w15:restartNumberingAfterBreak="0">
    <w:nsid w:val="30CB1DC6"/>
    <w:multiLevelType w:val="hybridMultilevel"/>
    <w:tmpl w:val="E90E6FDE"/>
    <w:lvl w:ilvl="0" w:tplc="0DB2A8C6">
      <w:start w:val="1"/>
      <w:numFmt w:val="bullet"/>
      <w:pStyle w:val="CheckMarkLis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1569C3"/>
    <w:multiLevelType w:val="hybridMultilevel"/>
    <w:tmpl w:val="4942E8B8"/>
    <w:lvl w:ilvl="0" w:tplc="BC44FECA">
      <w:start w:val="1"/>
      <w:numFmt w:val="decimal"/>
      <w:pStyle w:val="List"/>
      <w:lvlText w:val="%1."/>
      <w:lvlJc w:val="left"/>
      <w:pPr>
        <w:ind w:left="360" w:hanging="360"/>
      </w:pPr>
      <w:rPr>
        <w:rFonts w:hint="default"/>
        <w:color w:val="1E407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C602E"/>
    <w:multiLevelType w:val="multilevel"/>
    <w:tmpl w:val="B63EF7A4"/>
    <w:lvl w:ilvl="0">
      <w:start w:val="1"/>
      <w:numFmt w:val="none"/>
      <w:pStyle w:val="Heading1"/>
      <w:suff w:val="nothing"/>
      <w:lvlText w:val=""/>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89956428">
    <w:abstractNumId w:val="1"/>
  </w:num>
  <w:num w:numId="2" w16cid:durableId="463154697">
    <w:abstractNumId w:val="0"/>
  </w:num>
  <w:num w:numId="3" w16cid:durableId="480779505">
    <w:abstractNumId w:val="3"/>
  </w:num>
  <w:num w:numId="4" w16cid:durableId="1202594072">
    <w:abstractNumId w:val="2"/>
  </w:num>
  <w:num w:numId="5" w16cid:durableId="2111463579">
    <w:abstractNumId w:val="2"/>
    <w:lvlOverride w:ilvl="0">
      <w:startOverride w:val="1"/>
    </w:lvlOverride>
  </w:num>
  <w:num w:numId="6" w16cid:durableId="1613127570">
    <w:abstractNumId w:val="2"/>
    <w:lvlOverride w:ilvl="0">
      <w:startOverride w:val="1"/>
    </w:lvlOverride>
  </w:num>
  <w:num w:numId="7" w16cid:durableId="1041173853">
    <w:abstractNumId w:val="2"/>
    <w:lvlOverride w:ilvl="0">
      <w:startOverride w:val="1"/>
    </w:lvlOverride>
  </w:num>
  <w:num w:numId="8" w16cid:durableId="1504589920">
    <w:abstractNumId w:val="2"/>
    <w:lvlOverride w:ilvl="0">
      <w:startOverride w:val="1"/>
    </w:lvlOverride>
  </w:num>
  <w:num w:numId="9" w16cid:durableId="2092047979">
    <w:abstractNumId w:val="2"/>
    <w:lvlOverride w:ilvl="0">
      <w:startOverride w:val="1"/>
    </w:lvlOverride>
  </w:num>
  <w:num w:numId="10" w16cid:durableId="1498155714">
    <w:abstractNumId w:val="2"/>
    <w:lvlOverride w:ilvl="0">
      <w:startOverride w:val="1"/>
    </w:lvlOverride>
  </w:num>
  <w:num w:numId="11" w16cid:durableId="1364401887">
    <w:abstractNumId w:val="2"/>
    <w:lvlOverride w:ilvl="0">
      <w:startOverride w:val="1"/>
    </w:lvlOverride>
  </w:num>
  <w:num w:numId="12" w16cid:durableId="802502584">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scLa0qQQy0qVfWfBCan4Iob/jafjWWq5ux+Y7SRuoKI4EqNKf/74oKN25Ov61xjYSRsed4c8i6CjstexCvN4wQ==" w:salt="fKhhE8bCw8g3HfiSCQOWe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5B"/>
    <w:rsid w:val="000001A8"/>
    <w:rsid w:val="000021CB"/>
    <w:rsid w:val="00002BDF"/>
    <w:rsid w:val="00003046"/>
    <w:rsid w:val="00003557"/>
    <w:rsid w:val="000038A4"/>
    <w:rsid w:val="00003D9D"/>
    <w:rsid w:val="00004CC1"/>
    <w:rsid w:val="00005AC0"/>
    <w:rsid w:val="00005C18"/>
    <w:rsid w:val="00005FBA"/>
    <w:rsid w:val="00006B75"/>
    <w:rsid w:val="00010735"/>
    <w:rsid w:val="00013B14"/>
    <w:rsid w:val="00015311"/>
    <w:rsid w:val="00016152"/>
    <w:rsid w:val="00016698"/>
    <w:rsid w:val="00020A7A"/>
    <w:rsid w:val="000211DB"/>
    <w:rsid w:val="00024A70"/>
    <w:rsid w:val="00024D42"/>
    <w:rsid w:val="00024DE4"/>
    <w:rsid w:val="00027747"/>
    <w:rsid w:val="00027D5D"/>
    <w:rsid w:val="00027E2D"/>
    <w:rsid w:val="00027E65"/>
    <w:rsid w:val="00027FDB"/>
    <w:rsid w:val="00030367"/>
    <w:rsid w:val="00035627"/>
    <w:rsid w:val="00035B57"/>
    <w:rsid w:val="00036C51"/>
    <w:rsid w:val="00041A2E"/>
    <w:rsid w:val="00041D87"/>
    <w:rsid w:val="000421DC"/>
    <w:rsid w:val="0004253F"/>
    <w:rsid w:val="00042FB8"/>
    <w:rsid w:val="000459B8"/>
    <w:rsid w:val="00046C08"/>
    <w:rsid w:val="00051007"/>
    <w:rsid w:val="00051502"/>
    <w:rsid w:val="00052A46"/>
    <w:rsid w:val="00053D28"/>
    <w:rsid w:val="000556B9"/>
    <w:rsid w:val="000577C7"/>
    <w:rsid w:val="0006068B"/>
    <w:rsid w:val="00060B79"/>
    <w:rsid w:val="00062B9A"/>
    <w:rsid w:val="000644D5"/>
    <w:rsid w:val="00064558"/>
    <w:rsid w:val="00065664"/>
    <w:rsid w:val="00065A70"/>
    <w:rsid w:val="00065FA6"/>
    <w:rsid w:val="00067E72"/>
    <w:rsid w:val="00070AA8"/>
    <w:rsid w:val="00071BC7"/>
    <w:rsid w:val="000721E0"/>
    <w:rsid w:val="00073121"/>
    <w:rsid w:val="00075CAE"/>
    <w:rsid w:val="000769E6"/>
    <w:rsid w:val="00080961"/>
    <w:rsid w:val="00080CDD"/>
    <w:rsid w:val="000820E2"/>
    <w:rsid w:val="000840A0"/>
    <w:rsid w:val="000851FE"/>
    <w:rsid w:val="0008696D"/>
    <w:rsid w:val="0008728D"/>
    <w:rsid w:val="00091CC5"/>
    <w:rsid w:val="00094F7B"/>
    <w:rsid w:val="000A2039"/>
    <w:rsid w:val="000A21F5"/>
    <w:rsid w:val="000A4135"/>
    <w:rsid w:val="000A735F"/>
    <w:rsid w:val="000A7DA3"/>
    <w:rsid w:val="000B1EC6"/>
    <w:rsid w:val="000B337F"/>
    <w:rsid w:val="000B3F19"/>
    <w:rsid w:val="000B6986"/>
    <w:rsid w:val="000B6EE2"/>
    <w:rsid w:val="000B7474"/>
    <w:rsid w:val="000C02B0"/>
    <w:rsid w:val="000C0316"/>
    <w:rsid w:val="000C35AA"/>
    <w:rsid w:val="000D0B80"/>
    <w:rsid w:val="000D13E7"/>
    <w:rsid w:val="000D3CCB"/>
    <w:rsid w:val="000D526E"/>
    <w:rsid w:val="000E049A"/>
    <w:rsid w:val="000E314E"/>
    <w:rsid w:val="000E38FB"/>
    <w:rsid w:val="000E5705"/>
    <w:rsid w:val="000E59E4"/>
    <w:rsid w:val="000E6F11"/>
    <w:rsid w:val="000E7199"/>
    <w:rsid w:val="000F0920"/>
    <w:rsid w:val="000F0A5B"/>
    <w:rsid w:val="000F170B"/>
    <w:rsid w:val="000F1DC3"/>
    <w:rsid w:val="000F5356"/>
    <w:rsid w:val="000F64D9"/>
    <w:rsid w:val="001005C9"/>
    <w:rsid w:val="00101E0A"/>
    <w:rsid w:val="00101EB5"/>
    <w:rsid w:val="00106773"/>
    <w:rsid w:val="0010692A"/>
    <w:rsid w:val="00107A34"/>
    <w:rsid w:val="00111320"/>
    <w:rsid w:val="00112555"/>
    <w:rsid w:val="001162AE"/>
    <w:rsid w:val="0011666C"/>
    <w:rsid w:val="00120211"/>
    <w:rsid w:val="00120468"/>
    <w:rsid w:val="00122A94"/>
    <w:rsid w:val="00122CE0"/>
    <w:rsid w:val="00122E35"/>
    <w:rsid w:val="001236BA"/>
    <w:rsid w:val="001239C9"/>
    <w:rsid w:val="001249A2"/>
    <w:rsid w:val="001258C0"/>
    <w:rsid w:val="00130683"/>
    <w:rsid w:val="00131492"/>
    <w:rsid w:val="00132AB8"/>
    <w:rsid w:val="0013517B"/>
    <w:rsid w:val="001369A4"/>
    <w:rsid w:val="00137F30"/>
    <w:rsid w:val="00137FA8"/>
    <w:rsid w:val="0014099C"/>
    <w:rsid w:val="00142AEF"/>
    <w:rsid w:val="0014364D"/>
    <w:rsid w:val="001445A1"/>
    <w:rsid w:val="00144C7B"/>
    <w:rsid w:val="00147A8F"/>
    <w:rsid w:val="0015176B"/>
    <w:rsid w:val="00152772"/>
    <w:rsid w:val="00153DCD"/>
    <w:rsid w:val="00154A82"/>
    <w:rsid w:val="001552AF"/>
    <w:rsid w:val="001603F2"/>
    <w:rsid w:val="0016057E"/>
    <w:rsid w:val="0016176F"/>
    <w:rsid w:val="0016216A"/>
    <w:rsid w:val="001636D8"/>
    <w:rsid w:val="00164022"/>
    <w:rsid w:val="00165253"/>
    <w:rsid w:val="00165E54"/>
    <w:rsid w:val="00165F34"/>
    <w:rsid w:val="0016638C"/>
    <w:rsid w:val="00166E8A"/>
    <w:rsid w:val="00171250"/>
    <w:rsid w:val="001719E9"/>
    <w:rsid w:val="00175AB9"/>
    <w:rsid w:val="00176914"/>
    <w:rsid w:val="001806FE"/>
    <w:rsid w:val="0018070D"/>
    <w:rsid w:val="00182A78"/>
    <w:rsid w:val="001835E7"/>
    <w:rsid w:val="001836AC"/>
    <w:rsid w:val="00184282"/>
    <w:rsid w:val="0018757E"/>
    <w:rsid w:val="00187BD1"/>
    <w:rsid w:val="00191631"/>
    <w:rsid w:val="00191CFA"/>
    <w:rsid w:val="0019317B"/>
    <w:rsid w:val="0019318E"/>
    <w:rsid w:val="00193855"/>
    <w:rsid w:val="00193F02"/>
    <w:rsid w:val="001949FC"/>
    <w:rsid w:val="001958B3"/>
    <w:rsid w:val="00197C65"/>
    <w:rsid w:val="001A086D"/>
    <w:rsid w:val="001A17F4"/>
    <w:rsid w:val="001A2294"/>
    <w:rsid w:val="001A4580"/>
    <w:rsid w:val="001A62D5"/>
    <w:rsid w:val="001A6334"/>
    <w:rsid w:val="001A66C2"/>
    <w:rsid w:val="001A718E"/>
    <w:rsid w:val="001B0E89"/>
    <w:rsid w:val="001B2056"/>
    <w:rsid w:val="001B30DC"/>
    <w:rsid w:val="001B3563"/>
    <w:rsid w:val="001B46A7"/>
    <w:rsid w:val="001B68AC"/>
    <w:rsid w:val="001C0864"/>
    <w:rsid w:val="001C124B"/>
    <w:rsid w:val="001C1879"/>
    <w:rsid w:val="001C41EE"/>
    <w:rsid w:val="001C426C"/>
    <w:rsid w:val="001C47AA"/>
    <w:rsid w:val="001C5629"/>
    <w:rsid w:val="001C5ED7"/>
    <w:rsid w:val="001C7128"/>
    <w:rsid w:val="001C716E"/>
    <w:rsid w:val="001C7E8F"/>
    <w:rsid w:val="001D1C38"/>
    <w:rsid w:val="001D4427"/>
    <w:rsid w:val="001D4885"/>
    <w:rsid w:val="001E17BA"/>
    <w:rsid w:val="001E1A96"/>
    <w:rsid w:val="001E212D"/>
    <w:rsid w:val="001E2DE4"/>
    <w:rsid w:val="001E3117"/>
    <w:rsid w:val="001E6977"/>
    <w:rsid w:val="001F03AF"/>
    <w:rsid w:val="001F7837"/>
    <w:rsid w:val="00201965"/>
    <w:rsid w:val="00202109"/>
    <w:rsid w:val="0020375E"/>
    <w:rsid w:val="00204374"/>
    <w:rsid w:val="00204AA9"/>
    <w:rsid w:val="00206C77"/>
    <w:rsid w:val="00206D05"/>
    <w:rsid w:val="00211043"/>
    <w:rsid w:val="00213F71"/>
    <w:rsid w:val="00214470"/>
    <w:rsid w:val="00214709"/>
    <w:rsid w:val="002155DB"/>
    <w:rsid w:val="002168E6"/>
    <w:rsid w:val="002241A3"/>
    <w:rsid w:val="00225E1D"/>
    <w:rsid w:val="00226A74"/>
    <w:rsid w:val="00226DA6"/>
    <w:rsid w:val="0023056B"/>
    <w:rsid w:val="00230873"/>
    <w:rsid w:val="00230A05"/>
    <w:rsid w:val="00232715"/>
    <w:rsid w:val="0023602E"/>
    <w:rsid w:val="00237B6E"/>
    <w:rsid w:val="002434D2"/>
    <w:rsid w:val="002462F0"/>
    <w:rsid w:val="002468C8"/>
    <w:rsid w:val="00246B9D"/>
    <w:rsid w:val="00247579"/>
    <w:rsid w:val="00250206"/>
    <w:rsid w:val="0025082B"/>
    <w:rsid w:val="00254D11"/>
    <w:rsid w:val="0025500F"/>
    <w:rsid w:val="002600BB"/>
    <w:rsid w:val="00263152"/>
    <w:rsid w:val="002631E3"/>
    <w:rsid w:val="00267F34"/>
    <w:rsid w:val="002735F8"/>
    <w:rsid w:val="00273637"/>
    <w:rsid w:val="002759A7"/>
    <w:rsid w:val="00275F1E"/>
    <w:rsid w:val="00277894"/>
    <w:rsid w:val="00280439"/>
    <w:rsid w:val="00283FE6"/>
    <w:rsid w:val="0028701A"/>
    <w:rsid w:val="00291E1D"/>
    <w:rsid w:val="0029250F"/>
    <w:rsid w:val="00295FDC"/>
    <w:rsid w:val="00296C42"/>
    <w:rsid w:val="00297E27"/>
    <w:rsid w:val="002A4D09"/>
    <w:rsid w:val="002A5C94"/>
    <w:rsid w:val="002A5F17"/>
    <w:rsid w:val="002A5F9C"/>
    <w:rsid w:val="002A66DA"/>
    <w:rsid w:val="002B0305"/>
    <w:rsid w:val="002B1692"/>
    <w:rsid w:val="002B1A5B"/>
    <w:rsid w:val="002B3A77"/>
    <w:rsid w:val="002B3B4C"/>
    <w:rsid w:val="002B4C4F"/>
    <w:rsid w:val="002B5824"/>
    <w:rsid w:val="002B5FE7"/>
    <w:rsid w:val="002C1D59"/>
    <w:rsid w:val="002C2518"/>
    <w:rsid w:val="002C3490"/>
    <w:rsid w:val="002C4AF3"/>
    <w:rsid w:val="002C51E8"/>
    <w:rsid w:val="002C6FFE"/>
    <w:rsid w:val="002D1495"/>
    <w:rsid w:val="002D40CB"/>
    <w:rsid w:val="002D5FD8"/>
    <w:rsid w:val="002D6CEF"/>
    <w:rsid w:val="002D7100"/>
    <w:rsid w:val="002D795B"/>
    <w:rsid w:val="002E03F3"/>
    <w:rsid w:val="002E248F"/>
    <w:rsid w:val="002E276A"/>
    <w:rsid w:val="002E2BC5"/>
    <w:rsid w:val="002E33B7"/>
    <w:rsid w:val="002E480E"/>
    <w:rsid w:val="002F01A5"/>
    <w:rsid w:val="002F0465"/>
    <w:rsid w:val="002F4738"/>
    <w:rsid w:val="002F4B9D"/>
    <w:rsid w:val="002F5EAE"/>
    <w:rsid w:val="002F6061"/>
    <w:rsid w:val="002F7F40"/>
    <w:rsid w:val="003009B5"/>
    <w:rsid w:val="003016E5"/>
    <w:rsid w:val="003059AA"/>
    <w:rsid w:val="00310CAF"/>
    <w:rsid w:val="00311859"/>
    <w:rsid w:val="00311A14"/>
    <w:rsid w:val="0031222A"/>
    <w:rsid w:val="0031245F"/>
    <w:rsid w:val="0031705F"/>
    <w:rsid w:val="0032109C"/>
    <w:rsid w:val="00321109"/>
    <w:rsid w:val="00321DEE"/>
    <w:rsid w:val="00324E96"/>
    <w:rsid w:val="003254A6"/>
    <w:rsid w:val="00330229"/>
    <w:rsid w:val="003311A8"/>
    <w:rsid w:val="00331E8D"/>
    <w:rsid w:val="00333A24"/>
    <w:rsid w:val="003351E1"/>
    <w:rsid w:val="00335996"/>
    <w:rsid w:val="003366CE"/>
    <w:rsid w:val="003372BB"/>
    <w:rsid w:val="00341848"/>
    <w:rsid w:val="0034307C"/>
    <w:rsid w:val="003432CF"/>
    <w:rsid w:val="00343873"/>
    <w:rsid w:val="00346882"/>
    <w:rsid w:val="00346A86"/>
    <w:rsid w:val="00346F5D"/>
    <w:rsid w:val="003474DB"/>
    <w:rsid w:val="00350012"/>
    <w:rsid w:val="003503FE"/>
    <w:rsid w:val="00352398"/>
    <w:rsid w:val="00352EFF"/>
    <w:rsid w:val="0035382E"/>
    <w:rsid w:val="00353DE4"/>
    <w:rsid w:val="00356A74"/>
    <w:rsid w:val="00357100"/>
    <w:rsid w:val="00357486"/>
    <w:rsid w:val="00357BBE"/>
    <w:rsid w:val="00361926"/>
    <w:rsid w:val="003638EE"/>
    <w:rsid w:val="00364FF5"/>
    <w:rsid w:val="00365101"/>
    <w:rsid w:val="00366373"/>
    <w:rsid w:val="003678F4"/>
    <w:rsid w:val="003734D4"/>
    <w:rsid w:val="00374950"/>
    <w:rsid w:val="00376292"/>
    <w:rsid w:val="003769FC"/>
    <w:rsid w:val="003819DE"/>
    <w:rsid w:val="00384C5F"/>
    <w:rsid w:val="00386B57"/>
    <w:rsid w:val="00390B8B"/>
    <w:rsid w:val="00390DF5"/>
    <w:rsid w:val="00391D9A"/>
    <w:rsid w:val="003927AE"/>
    <w:rsid w:val="00393D68"/>
    <w:rsid w:val="003949C7"/>
    <w:rsid w:val="003962AD"/>
    <w:rsid w:val="003A1509"/>
    <w:rsid w:val="003A213F"/>
    <w:rsid w:val="003A25E3"/>
    <w:rsid w:val="003A2E8E"/>
    <w:rsid w:val="003A3741"/>
    <w:rsid w:val="003A5CB5"/>
    <w:rsid w:val="003B035B"/>
    <w:rsid w:val="003B2AF3"/>
    <w:rsid w:val="003B440E"/>
    <w:rsid w:val="003B6996"/>
    <w:rsid w:val="003C20B4"/>
    <w:rsid w:val="003C2245"/>
    <w:rsid w:val="003C26F3"/>
    <w:rsid w:val="003C3CB3"/>
    <w:rsid w:val="003C45EC"/>
    <w:rsid w:val="003C5D06"/>
    <w:rsid w:val="003C61CD"/>
    <w:rsid w:val="003C7CC8"/>
    <w:rsid w:val="003D069D"/>
    <w:rsid w:val="003D07E1"/>
    <w:rsid w:val="003D0B09"/>
    <w:rsid w:val="003D384A"/>
    <w:rsid w:val="003D42DF"/>
    <w:rsid w:val="003D665D"/>
    <w:rsid w:val="003D6C0C"/>
    <w:rsid w:val="003E0038"/>
    <w:rsid w:val="003E22D2"/>
    <w:rsid w:val="003E3444"/>
    <w:rsid w:val="003E45CC"/>
    <w:rsid w:val="003E4AE9"/>
    <w:rsid w:val="003E4E72"/>
    <w:rsid w:val="003F21CF"/>
    <w:rsid w:val="003F364A"/>
    <w:rsid w:val="003F7541"/>
    <w:rsid w:val="00400418"/>
    <w:rsid w:val="00404CD8"/>
    <w:rsid w:val="004061C5"/>
    <w:rsid w:val="00406628"/>
    <w:rsid w:val="00407C27"/>
    <w:rsid w:val="004133E3"/>
    <w:rsid w:val="00414945"/>
    <w:rsid w:val="00414D5A"/>
    <w:rsid w:val="00415B2D"/>
    <w:rsid w:val="00420DFB"/>
    <w:rsid w:val="00423EF0"/>
    <w:rsid w:val="00425E8D"/>
    <w:rsid w:val="00426003"/>
    <w:rsid w:val="00426726"/>
    <w:rsid w:val="00427501"/>
    <w:rsid w:val="00427AD0"/>
    <w:rsid w:val="004303CA"/>
    <w:rsid w:val="004309D8"/>
    <w:rsid w:val="004309DF"/>
    <w:rsid w:val="00431878"/>
    <w:rsid w:val="004343E4"/>
    <w:rsid w:val="0043496A"/>
    <w:rsid w:val="00436C3E"/>
    <w:rsid w:val="00436CBE"/>
    <w:rsid w:val="004403B1"/>
    <w:rsid w:val="00440AE7"/>
    <w:rsid w:val="004438EC"/>
    <w:rsid w:val="00444762"/>
    <w:rsid w:val="004460EC"/>
    <w:rsid w:val="00446615"/>
    <w:rsid w:val="00450696"/>
    <w:rsid w:val="00450E22"/>
    <w:rsid w:val="00452B71"/>
    <w:rsid w:val="00455B36"/>
    <w:rsid w:val="00455BC1"/>
    <w:rsid w:val="00456FE4"/>
    <w:rsid w:val="004600E7"/>
    <w:rsid w:val="004604C9"/>
    <w:rsid w:val="004614DE"/>
    <w:rsid w:val="00462FD2"/>
    <w:rsid w:val="00463DBA"/>
    <w:rsid w:val="00465629"/>
    <w:rsid w:val="00466916"/>
    <w:rsid w:val="004710E2"/>
    <w:rsid w:val="004743F9"/>
    <w:rsid w:val="00475FF6"/>
    <w:rsid w:val="0048116E"/>
    <w:rsid w:val="004820CD"/>
    <w:rsid w:val="00483B68"/>
    <w:rsid w:val="00483D6A"/>
    <w:rsid w:val="004846F4"/>
    <w:rsid w:val="00484760"/>
    <w:rsid w:val="00485D57"/>
    <w:rsid w:val="00486F2B"/>
    <w:rsid w:val="00490A82"/>
    <w:rsid w:val="0049541C"/>
    <w:rsid w:val="00496D13"/>
    <w:rsid w:val="0049716A"/>
    <w:rsid w:val="004A1EE6"/>
    <w:rsid w:val="004A3019"/>
    <w:rsid w:val="004A6245"/>
    <w:rsid w:val="004A68FD"/>
    <w:rsid w:val="004A73AC"/>
    <w:rsid w:val="004B052C"/>
    <w:rsid w:val="004B352A"/>
    <w:rsid w:val="004B3D9B"/>
    <w:rsid w:val="004B4AF5"/>
    <w:rsid w:val="004B4F6E"/>
    <w:rsid w:val="004B6652"/>
    <w:rsid w:val="004B74FF"/>
    <w:rsid w:val="004B78E5"/>
    <w:rsid w:val="004C0671"/>
    <w:rsid w:val="004C0DC1"/>
    <w:rsid w:val="004C514F"/>
    <w:rsid w:val="004C5E45"/>
    <w:rsid w:val="004C69AF"/>
    <w:rsid w:val="004D219D"/>
    <w:rsid w:val="004D3C9A"/>
    <w:rsid w:val="004D4B08"/>
    <w:rsid w:val="004D6EB3"/>
    <w:rsid w:val="004D710A"/>
    <w:rsid w:val="004E112A"/>
    <w:rsid w:val="004E1ADD"/>
    <w:rsid w:val="004E1E8A"/>
    <w:rsid w:val="004E2A8C"/>
    <w:rsid w:val="004E321E"/>
    <w:rsid w:val="004E4845"/>
    <w:rsid w:val="004E6073"/>
    <w:rsid w:val="004E63AB"/>
    <w:rsid w:val="004E6797"/>
    <w:rsid w:val="004F04C8"/>
    <w:rsid w:val="004F2382"/>
    <w:rsid w:val="004F2AB6"/>
    <w:rsid w:val="004F39E1"/>
    <w:rsid w:val="004F5AD1"/>
    <w:rsid w:val="004F5F77"/>
    <w:rsid w:val="004F72B3"/>
    <w:rsid w:val="00502844"/>
    <w:rsid w:val="00502E69"/>
    <w:rsid w:val="005037EA"/>
    <w:rsid w:val="00504819"/>
    <w:rsid w:val="005059E5"/>
    <w:rsid w:val="00506DFF"/>
    <w:rsid w:val="00506F98"/>
    <w:rsid w:val="00512642"/>
    <w:rsid w:val="00512874"/>
    <w:rsid w:val="005150C2"/>
    <w:rsid w:val="00517B72"/>
    <w:rsid w:val="00520ACE"/>
    <w:rsid w:val="00520DA5"/>
    <w:rsid w:val="00521DE1"/>
    <w:rsid w:val="005223FB"/>
    <w:rsid w:val="00523981"/>
    <w:rsid w:val="005241A6"/>
    <w:rsid w:val="005274CE"/>
    <w:rsid w:val="005277CF"/>
    <w:rsid w:val="0052795D"/>
    <w:rsid w:val="00531D86"/>
    <w:rsid w:val="00532792"/>
    <w:rsid w:val="0053350B"/>
    <w:rsid w:val="005345A4"/>
    <w:rsid w:val="00534A5E"/>
    <w:rsid w:val="00534EFC"/>
    <w:rsid w:val="005367B2"/>
    <w:rsid w:val="00536919"/>
    <w:rsid w:val="00540E41"/>
    <w:rsid w:val="0054225B"/>
    <w:rsid w:val="00542354"/>
    <w:rsid w:val="00543421"/>
    <w:rsid w:val="005444D7"/>
    <w:rsid w:val="00544A84"/>
    <w:rsid w:val="005460D2"/>
    <w:rsid w:val="00547F88"/>
    <w:rsid w:val="005511B0"/>
    <w:rsid w:val="00554349"/>
    <w:rsid w:val="00556C1D"/>
    <w:rsid w:val="0056033A"/>
    <w:rsid w:val="00561B4C"/>
    <w:rsid w:val="005623E4"/>
    <w:rsid w:val="00564B87"/>
    <w:rsid w:val="005659ED"/>
    <w:rsid w:val="00566B21"/>
    <w:rsid w:val="00567CCF"/>
    <w:rsid w:val="00571D63"/>
    <w:rsid w:val="0057227E"/>
    <w:rsid w:val="00575FEF"/>
    <w:rsid w:val="00576436"/>
    <w:rsid w:val="00577CB7"/>
    <w:rsid w:val="00577E8D"/>
    <w:rsid w:val="0058085F"/>
    <w:rsid w:val="00581203"/>
    <w:rsid w:val="0058177B"/>
    <w:rsid w:val="0058753E"/>
    <w:rsid w:val="00591211"/>
    <w:rsid w:val="00593B78"/>
    <w:rsid w:val="00593CC1"/>
    <w:rsid w:val="005954B2"/>
    <w:rsid w:val="00597E7E"/>
    <w:rsid w:val="005A2362"/>
    <w:rsid w:val="005A23D8"/>
    <w:rsid w:val="005A31EA"/>
    <w:rsid w:val="005A37A1"/>
    <w:rsid w:val="005A5227"/>
    <w:rsid w:val="005B0408"/>
    <w:rsid w:val="005B104D"/>
    <w:rsid w:val="005B21C2"/>
    <w:rsid w:val="005B490D"/>
    <w:rsid w:val="005B4D00"/>
    <w:rsid w:val="005B5F4D"/>
    <w:rsid w:val="005B70D9"/>
    <w:rsid w:val="005B71D3"/>
    <w:rsid w:val="005C2C2D"/>
    <w:rsid w:val="005C2CB9"/>
    <w:rsid w:val="005C3A3A"/>
    <w:rsid w:val="005C4654"/>
    <w:rsid w:val="005D0539"/>
    <w:rsid w:val="005D0E4F"/>
    <w:rsid w:val="005D39CD"/>
    <w:rsid w:val="005D609C"/>
    <w:rsid w:val="005D60CB"/>
    <w:rsid w:val="005E1B82"/>
    <w:rsid w:val="005E2422"/>
    <w:rsid w:val="005E2BC8"/>
    <w:rsid w:val="005F11D8"/>
    <w:rsid w:val="005F36B9"/>
    <w:rsid w:val="005F4D35"/>
    <w:rsid w:val="005F6AAA"/>
    <w:rsid w:val="00600F81"/>
    <w:rsid w:val="00602C5B"/>
    <w:rsid w:val="006038E9"/>
    <w:rsid w:val="00606E2B"/>
    <w:rsid w:val="00607A65"/>
    <w:rsid w:val="00607EB1"/>
    <w:rsid w:val="00612447"/>
    <w:rsid w:val="00616ACD"/>
    <w:rsid w:val="00622982"/>
    <w:rsid w:val="00622D09"/>
    <w:rsid w:val="006254F3"/>
    <w:rsid w:val="00627748"/>
    <w:rsid w:val="00630C9B"/>
    <w:rsid w:val="00631A27"/>
    <w:rsid w:val="00631D2C"/>
    <w:rsid w:val="0063251D"/>
    <w:rsid w:val="00632994"/>
    <w:rsid w:val="00633C29"/>
    <w:rsid w:val="0063432E"/>
    <w:rsid w:val="00636B5F"/>
    <w:rsid w:val="0063729D"/>
    <w:rsid w:val="0064011C"/>
    <w:rsid w:val="00640CAC"/>
    <w:rsid w:val="00644A04"/>
    <w:rsid w:val="006455B3"/>
    <w:rsid w:val="00645DA1"/>
    <w:rsid w:val="00646A77"/>
    <w:rsid w:val="00646D6C"/>
    <w:rsid w:val="00647395"/>
    <w:rsid w:val="006479EA"/>
    <w:rsid w:val="0065023D"/>
    <w:rsid w:val="00654F55"/>
    <w:rsid w:val="006552D6"/>
    <w:rsid w:val="006622FD"/>
    <w:rsid w:val="00662B65"/>
    <w:rsid w:val="006632D8"/>
    <w:rsid w:val="00665277"/>
    <w:rsid w:val="00667CB1"/>
    <w:rsid w:val="00670097"/>
    <w:rsid w:val="0067047C"/>
    <w:rsid w:val="006710F7"/>
    <w:rsid w:val="0067337F"/>
    <w:rsid w:val="006734B6"/>
    <w:rsid w:val="006752B2"/>
    <w:rsid w:val="006752CC"/>
    <w:rsid w:val="00675461"/>
    <w:rsid w:val="006761D5"/>
    <w:rsid w:val="006762C1"/>
    <w:rsid w:val="006801CD"/>
    <w:rsid w:val="00682BC8"/>
    <w:rsid w:val="00684B3A"/>
    <w:rsid w:val="006862B4"/>
    <w:rsid w:val="00687DEB"/>
    <w:rsid w:val="00692D70"/>
    <w:rsid w:val="006942EB"/>
    <w:rsid w:val="00695055"/>
    <w:rsid w:val="00696A1F"/>
    <w:rsid w:val="006A1227"/>
    <w:rsid w:val="006A1BB4"/>
    <w:rsid w:val="006A1CE7"/>
    <w:rsid w:val="006A1D18"/>
    <w:rsid w:val="006A2CC1"/>
    <w:rsid w:val="006A3963"/>
    <w:rsid w:val="006A481E"/>
    <w:rsid w:val="006B1E65"/>
    <w:rsid w:val="006B20DD"/>
    <w:rsid w:val="006B26A9"/>
    <w:rsid w:val="006B35CC"/>
    <w:rsid w:val="006B3E9D"/>
    <w:rsid w:val="006B4AD5"/>
    <w:rsid w:val="006B500A"/>
    <w:rsid w:val="006B5154"/>
    <w:rsid w:val="006B6266"/>
    <w:rsid w:val="006B6B39"/>
    <w:rsid w:val="006B6C44"/>
    <w:rsid w:val="006C1BC7"/>
    <w:rsid w:val="006C1E80"/>
    <w:rsid w:val="006C1EDE"/>
    <w:rsid w:val="006C3796"/>
    <w:rsid w:val="006C45B8"/>
    <w:rsid w:val="006C794E"/>
    <w:rsid w:val="006D1347"/>
    <w:rsid w:val="006D2AC2"/>
    <w:rsid w:val="006D650F"/>
    <w:rsid w:val="006D6749"/>
    <w:rsid w:val="006D6B36"/>
    <w:rsid w:val="006D6FBE"/>
    <w:rsid w:val="006D7929"/>
    <w:rsid w:val="006E0716"/>
    <w:rsid w:val="006E0BAF"/>
    <w:rsid w:val="006E5428"/>
    <w:rsid w:val="006E5AC5"/>
    <w:rsid w:val="006E5B96"/>
    <w:rsid w:val="006E6B0F"/>
    <w:rsid w:val="006E6F10"/>
    <w:rsid w:val="006E74DC"/>
    <w:rsid w:val="006F06B9"/>
    <w:rsid w:val="006F0BD2"/>
    <w:rsid w:val="006F1335"/>
    <w:rsid w:val="006F20F5"/>
    <w:rsid w:val="006F2255"/>
    <w:rsid w:val="006F39C8"/>
    <w:rsid w:val="006F4373"/>
    <w:rsid w:val="006F5AF6"/>
    <w:rsid w:val="006F683F"/>
    <w:rsid w:val="006F695F"/>
    <w:rsid w:val="006F6B50"/>
    <w:rsid w:val="006F71A2"/>
    <w:rsid w:val="006F78DD"/>
    <w:rsid w:val="00700CC9"/>
    <w:rsid w:val="00700FB6"/>
    <w:rsid w:val="00701106"/>
    <w:rsid w:val="00701A68"/>
    <w:rsid w:val="00701AB3"/>
    <w:rsid w:val="00701BA2"/>
    <w:rsid w:val="007042A6"/>
    <w:rsid w:val="007052A0"/>
    <w:rsid w:val="007102B8"/>
    <w:rsid w:val="0071482A"/>
    <w:rsid w:val="0071775D"/>
    <w:rsid w:val="0072091F"/>
    <w:rsid w:val="00721A17"/>
    <w:rsid w:val="00721C76"/>
    <w:rsid w:val="007220E7"/>
    <w:rsid w:val="007230EC"/>
    <w:rsid w:val="00723220"/>
    <w:rsid w:val="007239FA"/>
    <w:rsid w:val="00726425"/>
    <w:rsid w:val="00726693"/>
    <w:rsid w:val="00733488"/>
    <w:rsid w:val="0073360B"/>
    <w:rsid w:val="0073376C"/>
    <w:rsid w:val="0073396F"/>
    <w:rsid w:val="00733A80"/>
    <w:rsid w:val="00733B91"/>
    <w:rsid w:val="00733F33"/>
    <w:rsid w:val="00735734"/>
    <w:rsid w:val="00736F49"/>
    <w:rsid w:val="00740525"/>
    <w:rsid w:val="00742B12"/>
    <w:rsid w:val="007436B1"/>
    <w:rsid w:val="0074597D"/>
    <w:rsid w:val="007459C3"/>
    <w:rsid w:val="00746A98"/>
    <w:rsid w:val="00746CB0"/>
    <w:rsid w:val="007471A2"/>
    <w:rsid w:val="007523BB"/>
    <w:rsid w:val="0075319E"/>
    <w:rsid w:val="007536A0"/>
    <w:rsid w:val="007540CC"/>
    <w:rsid w:val="00754C59"/>
    <w:rsid w:val="00761C37"/>
    <w:rsid w:val="00761F21"/>
    <w:rsid w:val="007641C0"/>
    <w:rsid w:val="00771482"/>
    <w:rsid w:val="00772240"/>
    <w:rsid w:val="00772A1C"/>
    <w:rsid w:val="007743F9"/>
    <w:rsid w:val="00774965"/>
    <w:rsid w:val="00775F4D"/>
    <w:rsid w:val="00776046"/>
    <w:rsid w:val="0077726E"/>
    <w:rsid w:val="007806D1"/>
    <w:rsid w:val="00783AAE"/>
    <w:rsid w:val="00785599"/>
    <w:rsid w:val="00790093"/>
    <w:rsid w:val="00791B1D"/>
    <w:rsid w:val="00792150"/>
    <w:rsid w:val="00793ACB"/>
    <w:rsid w:val="0079455E"/>
    <w:rsid w:val="00795884"/>
    <w:rsid w:val="00797924"/>
    <w:rsid w:val="00797FC7"/>
    <w:rsid w:val="007A05F2"/>
    <w:rsid w:val="007A1958"/>
    <w:rsid w:val="007A204C"/>
    <w:rsid w:val="007A27D0"/>
    <w:rsid w:val="007A4CBF"/>
    <w:rsid w:val="007A6DDD"/>
    <w:rsid w:val="007A70F3"/>
    <w:rsid w:val="007B0C1E"/>
    <w:rsid w:val="007B27DF"/>
    <w:rsid w:val="007B393A"/>
    <w:rsid w:val="007B4292"/>
    <w:rsid w:val="007B4EF4"/>
    <w:rsid w:val="007B5D79"/>
    <w:rsid w:val="007C1968"/>
    <w:rsid w:val="007C3C46"/>
    <w:rsid w:val="007C4886"/>
    <w:rsid w:val="007C4A3A"/>
    <w:rsid w:val="007C5C67"/>
    <w:rsid w:val="007C7EE8"/>
    <w:rsid w:val="007D2CA0"/>
    <w:rsid w:val="007D38A6"/>
    <w:rsid w:val="007D43A0"/>
    <w:rsid w:val="007D5769"/>
    <w:rsid w:val="007D75C6"/>
    <w:rsid w:val="007D7C3C"/>
    <w:rsid w:val="007D7D85"/>
    <w:rsid w:val="007E2AE9"/>
    <w:rsid w:val="007E3224"/>
    <w:rsid w:val="007E367D"/>
    <w:rsid w:val="007E3E8C"/>
    <w:rsid w:val="007E69C9"/>
    <w:rsid w:val="007E6C76"/>
    <w:rsid w:val="007E7B89"/>
    <w:rsid w:val="007F05B4"/>
    <w:rsid w:val="007F0F74"/>
    <w:rsid w:val="007F1018"/>
    <w:rsid w:val="007F1EF6"/>
    <w:rsid w:val="007F37E6"/>
    <w:rsid w:val="007F629A"/>
    <w:rsid w:val="007F6B9A"/>
    <w:rsid w:val="007F7A44"/>
    <w:rsid w:val="00800282"/>
    <w:rsid w:val="00800D49"/>
    <w:rsid w:val="00801D40"/>
    <w:rsid w:val="00804B83"/>
    <w:rsid w:val="00804ED9"/>
    <w:rsid w:val="00812B7F"/>
    <w:rsid w:val="00814815"/>
    <w:rsid w:val="00814F14"/>
    <w:rsid w:val="008161F0"/>
    <w:rsid w:val="00816F87"/>
    <w:rsid w:val="008171AC"/>
    <w:rsid w:val="00820307"/>
    <w:rsid w:val="00820569"/>
    <w:rsid w:val="008226F2"/>
    <w:rsid w:val="008247B4"/>
    <w:rsid w:val="00825396"/>
    <w:rsid w:val="0082617B"/>
    <w:rsid w:val="008262E2"/>
    <w:rsid w:val="008270EA"/>
    <w:rsid w:val="0083081C"/>
    <w:rsid w:val="0083451C"/>
    <w:rsid w:val="00835EDE"/>
    <w:rsid w:val="00836825"/>
    <w:rsid w:val="0083788A"/>
    <w:rsid w:val="008406CA"/>
    <w:rsid w:val="008416E4"/>
    <w:rsid w:val="00842EE2"/>
    <w:rsid w:val="00846180"/>
    <w:rsid w:val="0084665C"/>
    <w:rsid w:val="00846D6A"/>
    <w:rsid w:val="00847C7D"/>
    <w:rsid w:val="0085214F"/>
    <w:rsid w:val="0085773A"/>
    <w:rsid w:val="0086190F"/>
    <w:rsid w:val="00863FD9"/>
    <w:rsid w:val="00864902"/>
    <w:rsid w:val="00864DCF"/>
    <w:rsid w:val="008670BE"/>
    <w:rsid w:val="00867B14"/>
    <w:rsid w:val="00867DD8"/>
    <w:rsid w:val="0087127D"/>
    <w:rsid w:val="00873BAD"/>
    <w:rsid w:val="00876240"/>
    <w:rsid w:val="0087710B"/>
    <w:rsid w:val="0088026F"/>
    <w:rsid w:val="0088127C"/>
    <w:rsid w:val="00885253"/>
    <w:rsid w:val="008952F4"/>
    <w:rsid w:val="00895CC1"/>
    <w:rsid w:val="008965C5"/>
    <w:rsid w:val="008A0335"/>
    <w:rsid w:val="008A188D"/>
    <w:rsid w:val="008A196B"/>
    <w:rsid w:val="008A2630"/>
    <w:rsid w:val="008A4CAC"/>
    <w:rsid w:val="008A6E5B"/>
    <w:rsid w:val="008B041B"/>
    <w:rsid w:val="008B0546"/>
    <w:rsid w:val="008B0828"/>
    <w:rsid w:val="008B0B2C"/>
    <w:rsid w:val="008B2749"/>
    <w:rsid w:val="008B39DD"/>
    <w:rsid w:val="008B4001"/>
    <w:rsid w:val="008B4591"/>
    <w:rsid w:val="008B581A"/>
    <w:rsid w:val="008B5DE8"/>
    <w:rsid w:val="008B61EE"/>
    <w:rsid w:val="008B6D54"/>
    <w:rsid w:val="008C0B5B"/>
    <w:rsid w:val="008C210A"/>
    <w:rsid w:val="008C4FDB"/>
    <w:rsid w:val="008C5FC2"/>
    <w:rsid w:val="008D3CA8"/>
    <w:rsid w:val="008D4662"/>
    <w:rsid w:val="008D6EF9"/>
    <w:rsid w:val="008D7931"/>
    <w:rsid w:val="008D7D1D"/>
    <w:rsid w:val="008E0AF0"/>
    <w:rsid w:val="008E0FC7"/>
    <w:rsid w:val="008E3916"/>
    <w:rsid w:val="008E726A"/>
    <w:rsid w:val="008E77FF"/>
    <w:rsid w:val="008E79DE"/>
    <w:rsid w:val="008F15D6"/>
    <w:rsid w:val="008F291E"/>
    <w:rsid w:val="008F379B"/>
    <w:rsid w:val="008F37AA"/>
    <w:rsid w:val="008F4353"/>
    <w:rsid w:val="008F4C21"/>
    <w:rsid w:val="008F50CE"/>
    <w:rsid w:val="008F57A9"/>
    <w:rsid w:val="008F5829"/>
    <w:rsid w:val="008F6563"/>
    <w:rsid w:val="008F67C1"/>
    <w:rsid w:val="00904099"/>
    <w:rsid w:val="00904122"/>
    <w:rsid w:val="009061C6"/>
    <w:rsid w:val="0091106E"/>
    <w:rsid w:val="00912A2E"/>
    <w:rsid w:val="00913363"/>
    <w:rsid w:val="009139A6"/>
    <w:rsid w:val="00916650"/>
    <w:rsid w:val="009170AA"/>
    <w:rsid w:val="00917887"/>
    <w:rsid w:val="009210E9"/>
    <w:rsid w:val="009216AB"/>
    <w:rsid w:val="00923904"/>
    <w:rsid w:val="00925FD3"/>
    <w:rsid w:val="0092759A"/>
    <w:rsid w:val="009336A8"/>
    <w:rsid w:val="009340F4"/>
    <w:rsid w:val="0093428D"/>
    <w:rsid w:val="00936278"/>
    <w:rsid w:val="00936330"/>
    <w:rsid w:val="00941F90"/>
    <w:rsid w:val="00942FDF"/>
    <w:rsid w:val="00943D09"/>
    <w:rsid w:val="00945601"/>
    <w:rsid w:val="00945682"/>
    <w:rsid w:val="00945714"/>
    <w:rsid w:val="00945968"/>
    <w:rsid w:val="009477FA"/>
    <w:rsid w:val="009511A4"/>
    <w:rsid w:val="00952CAC"/>
    <w:rsid w:val="0095471E"/>
    <w:rsid w:val="009551C4"/>
    <w:rsid w:val="009560FB"/>
    <w:rsid w:val="009574A2"/>
    <w:rsid w:val="00960C7D"/>
    <w:rsid w:val="009624A1"/>
    <w:rsid w:val="00966250"/>
    <w:rsid w:val="00966F46"/>
    <w:rsid w:val="00974C0E"/>
    <w:rsid w:val="009751B7"/>
    <w:rsid w:val="00976E47"/>
    <w:rsid w:val="00977F14"/>
    <w:rsid w:val="009808FB"/>
    <w:rsid w:val="009812BB"/>
    <w:rsid w:val="00982147"/>
    <w:rsid w:val="0098310E"/>
    <w:rsid w:val="0098329A"/>
    <w:rsid w:val="00985A0B"/>
    <w:rsid w:val="00986A91"/>
    <w:rsid w:val="009878F8"/>
    <w:rsid w:val="00987C22"/>
    <w:rsid w:val="00987D19"/>
    <w:rsid w:val="00987D78"/>
    <w:rsid w:val="00990DEF"/>
    <w:rsid w:val="009919D4"/>
    <w:rsid w:val="00993587"/>
    <w:rsid w:val="00993E97"/>
    <w:rsid w:val="009952E2"/>
    <w:rsid w:val="009965AE"/>
    <w:rsid w:val="009A04A4"/>
    <w:rsid w:val="009A18B4"/>
    <w:rsid w:val="009A2202"/>
    <w:rsid w:val="009A23F3"/>
    <w:rsid w:val="009A3E56"/>
    <w:rsid w:val="009A4B09"/>
    <w:rsid w:val="009A657A"/>
    <w:rsid w:val="009A76BF"/>
    <w:rsid w:val="009B07A4"/>
    <w:rsid w:val="009B2C3E"/>
    <w:rsid w:val="009B67BD"/>
    <w:rsid w:val="009B6848"/>
    <w:rsid w:val="009C0C89"/>
    <w:rsid w:val="009C0D92"/>
    <w:rsid w:val="009C3E35"/>
    <w:rsid w:val="009C4CBA"/>
    <w:rsid w:val="009C4EC5"/>
    <w:rsid w:val="009D1973"/>
    <w:rsid w:val="009D1F8F"/>
    <w:rsid w:val="009D500C"/>
    <w:rsid w:val="009E21F2"/>
    <w:rsid w:val="009E2659"/>
    <w:rsid w:val="009E2E8B"/>
    <w:rsid w:val="009E2F67"/>
    <w:rsid w:val="009E5EF6"/>
    <w:rsid w:val="009E63BA"/>
    <w:rsid w:val="009E6755"/>
    <w:rsid w:val="009E75EB"/>
    <w:rsid w:val="009E7606"/>
    <w:rsid w:val="009F0977"/>
    <w:rsid w:val="009F2608"/>
    <w:rsid w:val="009F3CC3"/>
    <w:rsid w:val="009F4B9E"/>
    <w:rsid w:val="009F5182"/>
    <w:rsid w:val="009F52D0"/>
    <w:rsid w:val="009F6085"/>
    <w:rsid w:val="00A026DE"/>
    <w:rsid w:val="00A02E20"/>
    <w:rsid w:val="00A038D3"/>
    <w:rsid w:val="00A03B07"/>
    <w:rsid w:val="00A03FFF"/>
    <w:rsid w:val="00A0530C"/>
    <w:rsid w:val="00A06CE8"/>
    <w:rsid w:val="00A1029D"/>
    <w:rsid w:val="00A10420"/>
    <w:rsid w:val="00A15CB0"/>
    <w:rsid w:val="00A17D69"/>
    <w:rsid w:val="00A20A13"/>
    <w:rsid w:val="00A2142F"/>
    <w:rsid w:val="00A23368"/>
    <w:rsid w:val="00A23606"/>
    <w:rsid w:val="00A23821"/>
    <w:rsid w:val="00A24D27"/>
    <w:rsid w:val="00A25AF1"/>
    <w:rsid w:val="00A274A3"/>
    <w:rsid w:val="00A30125"/>
    <w:rsid w:val="00A302BE"/>
    <w:rsid w:val="00A313E5"/>
    <w:rsid w:val="00A33699"/>
    <w:rsid w:val="00A340BA"/>
    <w:rsid w:val="00A34825"/>
    <w:rsid w:val="00A349E5"/>
    <w:rsid w:val="00A34FFA"/>
    <w:rsid w:val="00A35155"/>
    <w:rsid w:val="00A35C83"/>
    <w:rsid w:val="00A400C3"/>
    <w:rsid w:val="00A414A9"/>
    <w:rsid w:val="00A4175F"/>
    <w:rsid w:val="00A437DD"/>
    <w:rsid w:val="00A45F16"/>
    <w:rsid w:val="00A4605C"/>
    <w:rsid w:val="00A47731"/>
    <w:rsid w:val="00A52FB0"/>
    <w:rsid w:val="00A53E97"/>
    <w:rsid w:val="00A563FD"/>
    <w:rsid w:val="00A56DF1"/>
    <w:rsid w:val="00A56E66"/>
    <w:rsid w:val="00A63586"/>
    <w:rsid w:val="00A645EC"/>
    <w:rsid w:val="00A71A95"/>
    <w:rsid w:val="00A71B16"/>
    <w:rsid w:val="00A721E3"/>
    <w:rsid w:val="00A73EE8"/>
    <w:rsid w:val="00A75804"/>
    <w:rsid w:val="00A75CBB"/>
    <w:rsid w:val="00A7679E"/>
    <w:rsid w:val="00A76CC8"/>
    <w:rsid w:val="00A82DAE"/>
    <w:rsid w:val="00A83F09"/>
    <w:rsid w:val="00A85290"/>
    <w:rsid w:val="00A8549C"/>
    <w:rsid w:val="00A87F9F"/>
    <w:rsid w:val="00A93AC2"/>
    <w:rsid w:val="00A94F4B"/>
    <w:rsid w:val="00A96796"/>
    <w:rsid w:val="00AA252C"/>
    <w:rsid w:val="00AA3274"/>
    <w:rsid w:val="00AA3E23"/>
    <w:rsid w:val="00AA4128"/>
    <w:rsid w:val="00AA5F48"/>
    <w:rsid w:val="00AB04AA"/>
    <w:rsid w:val="00AB0583"/>
    <w:rsid w:val="00AB13DC"/>
    <w:rsid w:val="00AB1AA1"/>
    <w:rsid w:val="00AB1DF1"/>
    <w:rsid w:val="00AB532A"/>
    <w:rsid w:val="00AB5B64"/>
    <w:rsid w:val="00AB5D32"/>
    <w:rsid w:val="00AB6E7D"/>
    <w:rsid w:val="00AB7F58"/>
    <w:rsid w:val="00AC084E"/>
    <w:rsid w:val="00AC2515"/>
    <w:rsid w:val="00AC2A62"/>
    <w:rsid w:val="00AC300B"/>
    <w:rsid w:val="00AC5708"/>
    <w:rsid w:val="00AD16B2"/>
    <w:rsid w:val="00AD3CCD"/>
    <w:rsid w:val="00AD622B"/>
    <w:rsid w:val="00AD7377"/>
    <w:rsid w:val="00AD73B1"/>
    <w:rsid w:val="00AE0A33"/>
    <w:rsid w:val="00AE15F5"/>
    <w:rsid w:val="00AE1D34"/>
    <w:rsid w:val="00AE2354"/>
    <w:rsid w:val="00AE275C"/>
    <w:rsid w:val="00AE32C3"/>
    <w:rsid w:val="00AE5BA3"/>
    <w:rsid w:val="00AE630B"/>
    <w:rsid w:val="00AE7788"/>
    <w:rsid w:val="00AF18F3"/>
    <w:rsid w:val="00AF1EC3"/>
    <w:rsid w:val="00AF2900"/>
    <w:rsid w:val="00AF3CC3"/>
    <w:rsid w:val="00AF471A"/>
    <w:rsid w:val="00AF5054"/>
    <w:rsid w:val="00AF5360"/>
    <w:rsid w:val="00AF7421"/>
    <w:rsid w:val="00B01325"/>
    <w:rsid w:val="00B0170A"/>
    <w:rsid w:val="00B02404"/>
    <w:rsid w:val="00B0514B"/>
    <w:rsid w:val="00B05D48"/>
    <w:rsid w:val="00B07CA7"/>
    <w:rsid w:val="00B120B8"/>
    <w:rsid w:val="00B1346E"/>
    <w:rsid w:val="00B14474"/>
    <w:rsid w:val="00B1572E"/>
    <w:rsid w:val="00B21555"/>
    <w:rsid w:val="00B230EB"/>
    <w:rsid w:val="00B27A93"/>
    <w:rsid w:val="00B33CC3"/>
    <w:rsid w:val="00B36931"/>
    <w:rsid w:val="00B40DED"/>
    <w:rsid w:val="00B4172C"/>
    <w:rsid w:val="00B42600"/>
    <w:rsid w:val="00B43FF9"/>
    <w:rsid w:val="00B45FD6"/>
    <w:rsid w:val="00B468E3"/>
    <w:rsid w:val="00B5385C"/>
    <w:rsid w:val="00B53ACF"/>
    <w:rsid w:val="00B54538"/>
    <w:rsid w:val="00B54A56"/>
    <w:rsid w:val="00B57B73"/>
    <w:rsid w:val="00B60D9D"/>
    <w:rsid w:val="00B6177D"/>
    <w:rsid w:val="00B61A5C"/>
    <w:rsid w:val="00B61AE6"/>
    <w:rsid w:val="00B636F1"/>
    <w:rsid w:val="00B650A9"/>
    <w:rsid w:val="00B65230"/>
    <w:rsid w:val="00B65D55"/>
    <w:rsid w:val="00B6610E"/>
    <w:rsid w:val="00B6694F"/>
    <w:rsid w:val="00B67038"/>
    <w:rsid w:val="00B67D7B"/>
    <w:rsid w:val="00B7080B"/>
    <w:rsid w:val="00B749A3"/>
    <w:rsid w:val="00B77799"/>
    <w:rsid w:val="00B77FDC"/>
    <w:rsid w:val="00B8373F"/>
    <w:rsid w:val="00B86418"/>
    <w:rsid w:val="00B86867"/>
    <w:rsid w:val="00B872A6"/>
    <w:rsid w:val="00B9020A"/>
    <w:rsid w:val="00B90DF2"/>
    <w:rsid w:val="00B93F0E"/>
    <w:rsid w:val="00BA10FF"/>
    <w:rsid w:val="00BA1182"/>
    <w:rsid w:val="00BA2D09"/>
    <w:rsid w:val="00BA3860"/>
    <w:rsid w:val="00BA4315"/>
    <w:rsid w:val="00BA4D87"/>
    <w:rsid w:val="00BA5527"/>
    <w:rsid w:val="00BA5C08"/>
    <w:rsid w:val="00BA65C8"/>
    <w:rsid w:val="00BA678E"/>
    <w:rsid w:val="00BB5728"/>
    <w:rsid w:val="00BB5EE8"/>
    <w:rsid w:val="00BB6549"/>
    <w:rsid w:val="00BC03FD"/>
    <w:rsid w:val="00BC05C9"/>
    <w:rsid w:val="00BC1575"/>
    <w:rsid w:val="00BC2055"/>
    <w:rsid w:val="00BC2073"/>
    <w:rsid w:val="00BC3236"/>
    <w:rsid w:val="00BC34F8"/>
    <w:rsid w:val="00BC462D"/>
    <w:rsid w:val="00BD01BB"/>
    <w:rsid w:val="00BD2A7D"/>
    <w:rsid w:val="00BD2E45"/>
    <w:rsid w:val="00BD50D7"/>
    <w:rsid w:val="00BD6833"/>
    <w:rsid w:val="00BE1B6E"/>
    <w:rsid w:val="00BE2176"/>
    <w:rsid w:val="00BE2343"/>
    <w:rsid w:val="00BE32E2"/>
    <w:rsid w:val="00BE3BC6"/>
    <w:rsid w:val="00BE5343"/>
    <w:rsid w:val="00BE5C48"/>
    <w:rsid w:val="00BE62A1"/>
    <w:rsid w:val="00BE6C2D"/>
    <w:rsid w:val="00BE6DB8"/>
    <w:rsid w:val="00BF14AA"/>
    <w:rsid w:val="00BF17FE"/>
    <w:rsid w:val="00BF20C4"/>
    <w:rsid w:val="00BF21FC"/>
    <w:rsid w:val="00BF25E6"/>
    <w:rsid w:val="00BF2642"/>
    <w:rsid w:val="00BF3DED"/>
    <w:rsid w:val="00BF41C2"/>
    <w:rsid w:val="00BF5016"/>
    <w:rsid w:val="00BF50F7"/>
    <w:rsid w:val="00BF541E"/>
    <w:rsid w:val="00BF603C"/>
    <w:rsid w:val="00C0149D"/>
    <w:rsid w:val="00C014DA"/>
    <w:rsid w:val="00C01ED4"/>
    <w:rsid w:val="00C04FE7"/>
    <w:rsid w:val="00C05FDE"/>
    <w:rsid w:val="00C068CC"/>
    <w:rsid w:val="00C17BA9"/>
    <w:rsid w:val="00C207A7"/>
    <w:rsid w:val="00C223E5"/>
    <w:rsid w:val="00C2496C"/>
    <w:rsid w:val="00C24D7E"/>
    <w:rsid w:val="00C25530"/>
    <w:rsid w:val="00C27C7F"/>
    <w:rsid w:val="00C3078F"/>
    <w:rsid w:val="00C31CFD"/>
    <w:rsid w:val="00C346CF"/>
    <w:rsid w:val="00C35B10"/>
    <w:rsid w:val="00C3786B"/>
    <w:rsid w:val="00C40D4E"/>
    <w:rsid w:val="00C463FF"/>
    <w:rsid w:val="00C5126B"/>
    <w:rsid w:val="00C5136B"/>
    <w:rsid w:val="00C51A0C"/>
    <w:rsid w:val="00C5268C"/>
    <w:rsid w:val="00C53064"/>
    <w:rsid w:val="00C54BA1"/>
    <w:rsid w:val="00C54D7C"/>
    <w:rsid w:val="00C54E4C"/>
    <w:rsid w:val="00C57734"/>
    <w:rsid w:val="00C57810"/>
    <w:rsid w:val="00C57B1A"/>
    <w:rsid w:val="00C57BEE"/>
    <w:rsid w:val="00C60CF9"/>
    <w:rsid w:val="00C62237"/>
    <w:rsid w:val="00C63240"/>
    <w:rsid w:val="00C63B3F"/>
    <w:rsid w:val="00C648AD"/>
    <w:rsid w:val="00C656CD"/>
    <w:rsid w:val="00C65C87"/>
    <w:rsid w:val="00C66B3F"/>
    <w:rsid w:val="00C7062B"/>
    <w:rsid w:val="00C75399"/>
    <w:rsid w:val="00C75D08"/>
    <w:rsid w:val="00C761F9"/>
    <w:rsid w:val="00C7683A"/>
    <w:rsid w:val="00C803E2"/>
    <w:rsid w:val="00C809FA"/>
    <w:rsid w:val="00C81A80"/>
    <w:rsid w:val="00C82F3F"/>
    <w:rsid w:val="00C837E7"/>
    <w:rsid w:val="00C83EDF"/>
    <w:rsid w:val="00C841BE"/>
    <w:rsid w:val="00C92657"/>
    <w:rsid w:val="00C9385D"/>
    <w:rsid w:val="00C96009"/>
    <w:rsid w:val="00CA1650"/>
    <w:rsid w:val="00CA2367"/>
    <w:rsid w:val="00CA4A4D"/>
    <w:rsid w:val="00CA4A79"/>
    <w:rsid w:val="00CA57DD"/>
    <w:rsid w:val="00CB1B15"/>
    <w:rsid w:val="00CB2505"/>
    <w:rsid w:val="00CB3E99"/>
    <w:rsid w:val="00CB6004"/>
    <w:rsid w:val="00CB61F4"/>
    <w:rsid w:val="00CC013F"/>
    <w:rsid w:val="00CC13D7"/>
    <w:rsid w:val="00CC17A1"/>
    <w:rsid w:val="00CC2644"/>
    <w:rsid w:val="00CC3F15"/>
    <w:rsid w:val="00CC4A39"/>
    <w:rsid w:val="00CC6357"/>
    <w:rsid w:val="00CC7A8D"/>
    <w:rsid w:val="00CD1652"/>
    <w:rsid w:val="00CD36E3"/>
    <w:rsid w:val="00CD5B80"/>
    <w:rsid w:val="00CD7336"/>
    <w:rsid w:val="00CD7C02"/>
    <w:rsid w:val="00CD7C40"/>
    <w:rsid w:val="00CE0126"/>
    <w:rsid w:val="00CE013C"/>
    <w:rsid w:val="00CE3A15"/>
    <w:rsid w:val="00CE3AA1"/>
    <w:rsid w:val="00CE4BEE"/>
    <w:rsid w:val="00CE5C64"/>
    <w:rsid w:val="00CE6505"/>
    <w:rsid w:val="00CF05B7"/>
    <w:rsid w:val="00CF1842"/>
    <w:rsid w:val="00D0278C"/>
    <w:rsid w:val="00D0319A"/>
    <w:rsid w:val="00D03ABA"/>
    <w:rsid w:val="00D04004"/>
    <w:rsid w:val="00D06955"/>
    <w:rsid w:val="00D117F7"/>
    <w:rsid w:val="00D12FD3"/>
    <w:rsid w:val="00D161B7"/>
    <w:rsid w:val="00D177DC"/>
    <w:rsid w:val="00D17F08"/>
    <w:rsid w:val="00D21ACC"/>
    <w:rsid w:val="00D25ED4"/>
    <w:rsid w:val="00D27A50"/>
    <w:rsid w:val="00D27E59"/>
    <w:rsid w:val="00D30C4E"/>
    <w:rsid w:val="00D33AC9"/>
    <w:rsid w:val="00D34E20"/>
    <w:rsid w:val="00D352AC"/>
    <w:rsid w:val="00D363DA"/>
    <w:rsid w:val="00D36B13"/>
    <w:rsid w:val="00D37C95"/>
    <w:rsid w:val="00D41570"/>
    <w:rsid w:val="00D4367F"/>
    <w:rsid w:val="00D519E0"/>
    <w:rsid w:val="00D54676"/>
    <w:rsid w:val="00D54DF9"/>
    <w:rsid w:val="00D554C6"/>
    <w:rsid w:val="00D55508"/>
    <w:rsid w:val="00D56196"/>
    <w:rsid w:val="00D575D0"/>
    <w:rsid w:val="00D60D69"/>
    <w:rsid w:val="00D60FAF"/>
    <w:rsid w:val="00D648AD"/>
    <w:rsid w:val="00D65D3B"/>
    <w:rsid w:val="00D66010"/>
    <w:rsid w:val="00D669F1"/>
    <w:rsid w:val="00D6707B"/>
    <w:rsid w:val="00D67175"/>
    <w:rsid w:val="00D716AC"/>
    <w:rsid w:val="00D71F94"/>
    <w:rsid w:val="00D72AFB"/>
    <w:rsid w:val="00D75781"/>
    <w:rsid w:val="00D759DE"/>
    <w:rsid w:val="00D763A0"/>
    <w:rsid w:val="00D77BD5"/>
    <w:rsid w:val="00D80712"/>
    <w:rsid w:val="00D80856"/>
    <w:rsid w:val="00D817E5"/>
    <w:rsid w:val="00D85F73"/>
    <w:rsid w:val="00D90FA7"/>
    <w:rsid w:val="00D91A4F"/>
    <w:rsid w:val="00D9394E"/>
    <w:rsid w:val="00D94E2B"/>
    <w:rsid w:val="00D95539"/>
    <w:rsid w:val="00DA0C7A"/>
    <w:rsid w:val="00DA0D8C"/>
    <w:rsid w:val="00DA1A85"/>
    <w:rsid w:val="00DA29F7"/>
    <w:rsid w:val="00DA2C86"/>
    <w:rsid w:val="00DA59C6"/>
    <w:rsid w:val="00DA7A22"/>
    <w:rsid w:val="00DA7EF0"/>
    <w:rsid w:val="00DB23A1"/>
    <w:rsid w:val="00DB45B3"/>
    <w:rsid w:val="00DB6378"/>
    <w:rsid w:val="00DB733C"/>
    <w:rsid w:val="00DC0565"/>
    <w:rsid w:val="00DC0670"/>
    <w:rsid w:val="00DC137E"/>
    <w:rsid w:val="00DC1ED9"/>
    <w:rsid w:val="00DC2D76"/>
    <w:rsid w:val="00DC4D6E"/>
    <w:rsid w:val="00DC604C"/>
    <w:rsid w:val="00DC60DA"/>
    <w:rsid w:val="00DD06FB"/>
    <w:rsid w:val="00DD1D5F"/>
    <w:rsid w:val="00DD395C"/>
    <w:rsid w:val="00DD4F0B"/>
    <w:rsid w:val="00DE28BE"/>
    <w:rsid w:val="00DE4CED"/>
    <w:rsid w:val="00DE57D3"/>
    <w:rsid w:val="00DF004C"/>
    <w:rsid w:val="00DF0325"/>
    <w:rsid w:val="00DF288A"/>
    <w:rsid w:val="00DF3ADB"/>
    <w:rsid w:val="00DF579E"/>
    <w:rsid w:val="00E01E50"/>
    <w:rsid w:val="00E03100"/>
    <w:rsid w:val="00E04765"/>
    <w:rsid w:val="00E0673F"/>
    <w:rsid w:val="00E06F23"/>
    <w:rsid w:val="00E07C32"/>
    <w:rsid w:val="00E07C48"/>
    <w:rsid w:val="00E07E6B"/>
    <w:rsid w:val="00E11BF4"/>
    <w:rsid w:val="00E161A1"/>
    <w:rsid w:val="00E16528"/>
    <w:rsid w:val="00E1753C"/>
    <w:rsid w:val="00E20C44"/>
    <w:rsid w:val="00E220FD"/>
    <w:rsid w:val="00E23B10"/>
    <w:rsid w:val="00E24147"/>
    <w:rsid w:val="00E25AE7"/>
    <w:rsid w:val="00E2618B"/>
    <w:rsid w:val="00E26DF5"/>
    <w:rsid w:val="00E273CE"/>
    <w:rsid w:val="00E27C18"/>
    <w:rsid w:val="00E30D7D"/>
    <w:rsid w:val="00E317D6"/>
    <w:rsid w:val="00E321A8"/>
    <w:rsid w:val="00E3539D"/>
    <w:rsid w:val="00E36CC8"/>
    <w:rsid w:val="00E37D07"/>
    <w:rsid w:val="00E4106F"/>
    <w:rsid w:val="00E43491"/>
    <w:rsid w:val="00E446E3"/>
    <w:rsid w:val="00E46405"/>
    <w:rsid w:val="00E4646D"/>
    <w:rsid w:val="00E46608"/>
    <w:rsid w:val="00E54A6D"/>
    <w:rsid w:val="00E554DA"/>
    <w:rsid w:val="00E55A80"/>
    <w:rsid w:val="00E570F6"/>
    <w:rsid w:val="00E57770"/>
    <w:rsid w:val="00E60456"/>
    <w:rsid w:val="00E61338"/>
    <w:rsid w:val="00E64C23"/>
    <w:rsid w:val="00E65545"/>
    <w:rsid w:val="00E67473"/>
    <w:rsid w:val="00E7026A"/>
    <w:rsid w:val="00E70532"/>
    <w:rsid w:val="00E70CCB"/>
    <w:rsid w:val="00E70F0A"/>
    <w:rsid w:val="00E71270"/>
    <w:rsid w:val="00E72A43"/>
    <w:rsid w:val="00E750B6"/>
    <w:rsid w:val="00E77D88"/>
    <w:rsid w:val="00E80F36"/>
    <w:rsid w:val="00E87380"/>
    <w:rsid w:val="00E91211"/>
    <w:rsid w:val="00E9185C"/>
    <w:rsid w:val="00E95D25"/>
    <w:rsid w:val="00E96493"/>
    <w:rsid w:val="00EA003D"/>
    <w:rsid w:val="00EA0B9E"/>
    <w:rsid w:val="00EA0D81"/>
    <w:rsid w:val="00EA15EE"/>
    <w:rsid w:val="00EA21A3"/>
    <w:rsid w:val="00EA234C"/>
    <w:rsid w:val="00EA2A1F"/>
    <w:rsid w:val="00EA66E3"/>
    <w:rsid w:val="00EA7A6B"/>
    <w:rsid w:val="00EA7FFD"/>
    <w:rsid w:val="00EB027E"/>
    <w:rsid w:val="00EB03DB"/>
    <w:rsid w:val="00EB07C5"/>
    <w:rsid w:val="00EB1314"/>
    <w:rsid w:val="00EB1EE8"/>
    <w:rsid w:val="00EB4757"/>
    <w:rsid w:val="00EB591E"/>
    <w:rsid w:val="00EC0D01"/>
    <w:rsid w:val="00EC2D34"/>
    <w:rsid w:val="00EC3977"/>
    <w:rsid w:val="00EC4065"/>
    <w:rsid w:val="00EC6E62"/>
    <w:rsid w:val="00ED30FF"/>
    <w:rsid w:val="00ED36F8"/>
    <w:rsid w:val="00ED3A12"/>
    <w:rsid w:val="00ED3B7B"/>
    <w:rsid w:val="00ED4ABD"/>
    <w:rsid w:val="00ED5EE8"/>
    <w:rsid w:val="00EE16D8"/>
    <w:rsid w:val="00EE1EF0"/>
    <w:rsid w:val="00EE2807"/>
    <w:rsid w:val="00EE2D2C"/>
    <w:rsid w:val="00EE54FF"/>
    <w:rsid w:val="00EE6311"/>
    <w:rsid w:val="00EE7555"/>
    <w:rsid w:val="00EE7734"/>
    <w:rsid w:val="00F023EB"/>
    <w:rsid w:val="00F02D49"/>
    <w:rsid w:val="00F048DE"/>
    <w:rsid w:val="00F04A5B"/>
    <w:rsid w:val="00F0562E"/>
    <w:rsid w:val="00F07400"/>
    <w:rsid w:val="00F07B27"/>
    <w:rsid w:val="00F1030B"/>
    <w:rsid w:val="00F10EE0"/>
    <w:rsid w:val="00F143C3"/>
    <w:rsid w:val="00F15237"/>
    <w:rsid w:val="00F15E42"/>
    <w:rsid w:val="00F21E37"/>
    <w:rsid w:val="00F23C4A"/>
    <w:rsid w:val="00F240D4"/>
    <w:rsid w:val="00F25E00"/>
    <w:rsid w:val="00F27D0B"/>
    <w:rsid w:val="00F31481"/>
    <w:rsid w:val="00F33E1D"/>
    <w:rsid w:val="00F34B02"/>
    <w:rsid w:val="00F40614"/>
    <w:rsid w:val="00F4089C"/>
    <w:rsid w:val="00F41481"/>
    <w:rsid w:val="00F4269F"/>
    <w:rsid w:val="00F440F4"/>
    <w:rsid w:val="00F443C2"/>
    <w:rsid w:val="00F458B4"/>
    <w:rsid w:val="00F47C41"/>
    <w:rsid w:val="00F5025E"/>
    <w:rsid w:val="00F505BA"/>
    <w:rsid w:val="00F50D96"/>
    <w:rsid w:val="00F51D1F"/>
    <w:rsid w:val="00F5450B"/>
    <w:rsid w:val="00F54AAC"/>
    <w:rsid w:val="00F56121"/>
    <w:rsid w:val="00F61597"/>
    <w:rsid w:val="00F636FB"/>
    <w:rsid w:val="00F63AEB"/>
    <w:rsid w:val="00F63CD7"/>
    <w:rsid w:val="00F65D69"/>
    <w:rsid w:val="00F66DA4"/>
    <w:rsid w:val="00F712BB"/>
    <w:rsid w:val="00F7418A"/>
    <w:rsid w:val="00F74271"/>
    <w:rsid w:val="00F74354"/>
    <w:rsid w:val="00F770B8"/>
    <w:rsid w:val="00F82D3C"/>
    <w:rsid w:val="00F82D89"/>
    <w:rsid w:val="00F85239"/>
    <w:rsid w:val="00F859A0"/>
    <w:rsid w:val="00F867B7"/>
    <w:rsid w:val="00F86925"/>
    <w:rsid w:val="00F912B1"/>
    <w:rsid w:val="00F9211B"/>
    <w:rsid w:val="00F938C4"/>
    <w:rsid w:val="00F94E3B"/>
    <w:rsid w:val="00F965C4"/>
    <w:rsid w:val="00F968B9"/>
    <w:rsid w:val="00F96A27"/>
    <w:rsid w:val="00F973DA"/>
    <w:rsid w:val="00FA0E31"/>
    <w:rsid w:val="00FA37C9"/>
    <w:rsid w:val="00FA4230"/>
    <w:rsid w:val="00FA5BD5"/>
    <w:rsid w:val="00FA6BF8"/>
    <w:rsid w:val="00FB08A0"/>
    <w:rsid w:val="00FB141C"/>
    <w:rsid w:val="00FB325B"/>
    <w:rsid w:val="00FB3A47"/>
    <w:rsid w:val="00FC5860"/>
    <w:rsid w:val="00FC62C3"/>
    <w:rsid w:val="00FD514C"/>
    <w:rsid w:val="00FD596C"/>
    <w:rsid w:val="00FD6388"/>
    <w:rsid w:val="00FD7C42"/>
    <w:rsid w:val="00FE2B95"/>
    <w:rsid w:val="00FE42EB"/>
    <w:rsid w:val="00FE4F72"/>
    <w:rsid w:val="00FE50CA"/>
    <w:rsid w:val="00FE5E05"/>
    <w:rsid w:val="00FE6BE8"/>
    <w:rsid w:val="00FE7332"/>
    <w:rsid w:val="00FE7A03"/>
    <w:rsid w:val="00FF11BF"/>
    <w:rsid w:val="00FF1794"/>
    <w:rsid w:val="00FF4623"/>
    <w:rsid w:val="00FF53D9"/>
    <w:rsid w:val="00FF5E37"/>
    <w:rsid w:val="00FF63D1"/>
    <w:rsid w:val="00FF6500"/>
    <w:rsid w:val="00FF71E5"/>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C1E4C7"/>
  <w14:defaultImageDpi w14:val="32767"/>
  <w15:chartTrackingRefBased/>
  <w15:docId w15:val="{5471E0AD-F05B-4063-9DCE-7CA1DA7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A3"/>
    <w:pPr>
      <w:spacing w:before="120" w:after="240"/>
    </w:pPr>
  </w:style>
  <w:style w:type="paragraph" w:styleId="Heading1">
    <w:name w:val="heading 1"/>
    <w:basedOn w:val="Normal"/>
    <w:next w:val="Normal"/>
    <w:link w:val="Heading1Char"/>
    <w:uiPriority w:val="9"/>
    <w:qFormat/>
    <w:rsid w:val="0019317B"/>
    <w:pPr>
      <w:keepNext/>
      <w:keepLines/>
      <w:numPr>
        <w:numId w:val="3"/>
      </w:numPr>
      <w:spacing w:before="400" w:after="40" w:line="240" w:lineRule="auto"/>
      <w:outlineLvl w:val="0"/>
    </w:pPr>
    <w:rPr>
      <w:rFonts w:asciiTheme="majorHAnsi" w:eastAsiaTheme="majorEastAsia" w:hAnsiTheme="majorHAnsi" w:cstheme="majorBidi"/>
      <w:color w:val="063069" w:themeColor="text2" w:themeTint="E6"/>
      <w:sz w:val="36"/>
      <w:szCs w:val="36"/>
    </w:rPr>
  </w:style>
  <w:style w:type="paragraph" w:styleId="Heading2">
    <w:name w:val="heading 2"/>
    <w:basedOn w:val="Normal"/>
    <w:next w:val="Normal"/>
    <w:link w:val="Heading2Char"/>
    <w:uiPriority w:val="9"/>
    <w:unhideWhenUsed/>
    <w:qFormat/>
    <w:rsid w:val="008E726A"/>
    <w:pPr>
      <w:keepNext/>
      <w:keepLines/>
      <w:numPr>
        <w:ilvl w:val="1"/>
        <w:numId w:val="3"/>
      </w:numPr>
      <w:pBdr>
        <w:bottom w:val="single" w:sz="4" w:space="1" w:color="1E407C" w:themeColor="accent2"/>
      </w:pBdr>
      <w:spacing w:before="240"/>
      <w:ind w:left="432" w:hanging="432"/>
      <w:outlineLvl w:val="1"/>
    </w:pPr>
    <w:rPr>
      <w:rFonts w:asciiTheme="majorHAnsi" w:eastAsiaTheme="majorEastAsia" w:hAnsiTheme="majorHAnsi" w:cstheme="majorBidi"/>
      <w:color w:val="063069" w:themeColor="text2" w:themeTint="E6"/>
      <w:sz w:val="24"/>
      <w:szCs w:val="32"/>
    </w:rPr>
  </w:style>
  <w:style w:type="paragraph" w:styleId="Heading3">
    <w:name w:val="heading 3"/>
    <w:basedOn w:val="Normal"/>
    <w:next w:val="Normal"/>
    <w:link w:val="Heading3Char"/>
    <w:uiPriority w:val="9"/>
    <w:unhideWhenUsed/>
    <w:qFormat/>
    <w:rsid w:val="008E726A"/>
    <w:pPr>
      <w:keepNext/>
      <w:keepLines/>
      <w:numPr>
        <w:ilvl w:val="2"/>
        <w:numId w:val="3"/>
      </w:numPr>
      <w:spacing w:before="40" w:after="0" w:line="240" w:lineRule="auto"/>
      <w:outlineLvl w:val="2"/>
    </w:pPr>
    <w:rPr>
      <w:rFonts w:asciiTheme="majorHAnsi" w:eastAsiaTheme="majorEastAsia" w:hAnsiTheme="majorHAnsi" w:cstheme="majorBidi"/>
      <w:color w:val="1E407C" w:themeColor="accent2"/>
      <w:sz w:val="24"/>
      <w:szCs w:val="28"/>
    </w:rPr>
  </w:style>
  <w:style w:type="paragraph" w:styleId="Heading4">
    <w:name w:val="heading 4"/>
    <w:basedOn w:val="Normal"/>
    <w:next w:val="Normal"/>
    <w:link w:val="Heading4Char"/>
    <w:uiPriority w:val="9"/>
    <w:unhideWhenUsed/>
    <w:qFormat/>
    <w:rsid w:val="00BF17FE"/>
    <w:pPr>
      <w:keepNext/>
      <w:keepLines/>
      <w:numPr>
        <w:ilvl w:val="3"/>
        <w:numId w:val="3"/>
      </w:numPr>
      <w:spacing w:before="240" w:after="60"/>
      <w:outlineLvl w:val="3"/>
    </w:pPr>
    <w:rPr>
      <w:rFonts w:asciiTheme="majorHAnsi" w:eastAsiaTheme="majorEastAsia" w:hAnsiTheme="majorHAnsi" w:cstheme="majorBidi"/>
      <w:color w:val="595959" w:themeColor="text1" w:themeTint="A6"/>
      <w:sz w:val="24"/>
      <w:szCs w:val="24"/>
    </w:rPr>
  </w:style>
  <w:style w:type="paragraph" w:styleId="Heading5">
    <w:name w:val="heading 5"/>
    <w:basedOn w:val="Normal"/>
    <w:next w:val="Normal"/>
    <w:link w:val="Heading5Char"/>
    <w:uiPriority w:val="9"/>
    <w:unhideWhenUsed/>
    <w:qFormat/>
    <w:rsid w:val="004309DF"/>
    <w:pPr>
      <w:keepNext/>
      <w:keepLines/>
      <w:numPr>
        <w:ilvl w:val="4"/>
        <w:numId w:val="3"/>
      </w:numPr>
      <w:spacing w:before="40" w:after="0"/>
      <w:outlineLvl w:val="4"/>
    </w:pPr>
    <w:rPr>
      <w:rFonts w:asciiTheme="majorHAnsi" w:eastAsiaTheme="majorEastAsia" w:hAnsiTheme="majorHAnsi" w:cstheme="majorBidi"/>
      <w:caps/>
      <w:color w:val="0074A6" w:themeColor="accent1" w:themeShade="BF"/>
    </w:rPr>
  </w:style>
  <w:style w:type="paragraph" w:styleId="Heading6">
    <w:name w:val="heading 6"/>
    <w:basedOn w:val="Normal"/>
    <w:next w:val="Normal"/>
    <w:link w:val="Heading6Char"/>
    <w:uiPriority w:val="9"/>
    <w:semiHidden/>
    <w:unhideWhenUsed/>
    <w:qFormat/>
    <w:rsid w:val="004309DF"/>
    <w:pPr>
      <w:keepNext/>
      <w:keepLines/>
      <w:numPr>
        <w:ilvl w:val="5"/>
        <w:numId w:val="3"/>
      </w:numPr>
      <w:spacing w:before="40" w:after="0"/>
      <w:outlineLvl w:val="5"/>
    </w:pPr>
    <w:rPr>
      <w:rFonts w:asciiTheme="majorHAnsi" w:eastAsiaTheme="majorEastAsia" w:hAnsiTheme="majorHAnsi" w:cstheme="majorBidi"/>
      <w:i/>
      <w:iCs/>
      <w:caps/>
      <w:color w:val="004E6F" w:themeColor="accent1" w:themeShade="80"/>
    </w:rPr>
  </w:style>
  <w:style w:type="paragraph" w:styleId="Heading7">
    <w:name w:val="heading 7"/>
    <w:basedOn w:val="Normal"/>
    <w:next w:val="Normal"/>
    <w:link w:val="Heading7Char"/>
    <w:uiPriority w:val="9"/>
    <w:semiHidden/>
    <w:unhideWhenUsed/>
    <w:qFormat/>
    <w:rsid w:val="004309DF"/>
    <w:pPr>
      <w:keepNext/>
      <w:keepLines/>
      <w:numPr>
        <w:ilvl w:val="6"/>
        <w:numId w:val="3"/>
      </w:numPr>
      <w:spacing w:before="40" w:after="0"/>
      <w:outlineLvl w:val="6"/>
    </w:pPr>
    <w:rPr>
      <w:rFonts w:asciiTheme="majorHAnsi" w:eastAsiaTheme="majorEastAsia" w:hAnsiTheme="majorHAnsi" w:cstheme="majorBidi"/>
      <w:b/>
      <w:bCs/>
      <w:color w:val="004E6F" w:themeColor="accent1" w:themeShade="80"/>
    </w:rPr>
  </w:style>
  <w:style w:type="paragraph" w:styleId="Heading8">
    <w:name w:val="heading 8"/>
    <w:basedOn w:val="Normal"/>
    <w:next w:val="Normal"/>
    <w:link w:val="Heading8Char"/>
    <w:uiPriority w:val="9"/>
    <w:semiHidden/>
    <w:unhideWhenUsed/>
    <w:qFormat/>
    <w:rsid w:val="004309DF"/>
    <w:pPr>
      <w:keepNext/>
      <w:keepLines/>
      <w:numPr>
        <w:ilvl w:val="7"/>
        <w:numId w:val="3"/>
      </w:numPr>
      <w:spacing w:before="40" w:after="0"/>
      <w:outlineLvl w:val="7"/>
    </w:pPr>
    <w:rPr>
      <w:rFonts w:asciiTheme="majorHAnsi" w:eastAsiaTheme="majorEastAsia" w:hAnsiTheme="majorHAnsi" w:cstheme="majorBidi"/>
      <w:b/>
      <w:bCs/>
      <w:i/>
      <w:iCs/>
      <w:color w:val="004E6F" w:themeColor="accent1" w:themeShade="80"/>
    </w:rPr>
  </w:style>
  <w:style w:type="paragraph" w:styleId="Heading9">
    <w:name w:val="heading 9"/>
    <w:basedOn w:val="Normal"/>
    <w:next w:val="Normal"/>
    <w:link w:val="Heading9Char"/>
    <w:uiPriority w:val="9"/>
    <w:semiHidden/>
    <w:unhideWhenUsed/>
    <w:qFormat/>
    <w:rsid w:val="004309DF"/>
    <w:pPr>
      <w:keepNext/>
      <w:keepLines/>
      <w:numPr>
        <w:ilvl w:val="8"/>
        <w:numId w:val="3"/>
      </w:numPr>
      <w:spacing w:before="40" w:after="0"/>
      <w:outlineLvl w:val="8"/>
    </w:pPr>
    <w:rPr>
      <w:rFonts w:asciiTheme="majorHAnsi" w:eastAsiaTheme="majorEastAsia" w:hAnsiTheme="majorHAnsi" w:cstheme="majorBidi"/>
      <w:i/>
      <w:iCs/>
      <w:color w:val="004E6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A4"/>
  </w:style>
  <w:style w:type="paragraph" w:styleId="Footer">
    <w:name w:val="footer"/>
    <w:basedOn w:val="Normal"/>
    <w:link w:val="FooterChar"/>
    <w:uiPriority w:val="99"/>
    <w:unhideWhenUsed/>
    <w:rsid w:val="00F636FB"/>
    <w:pPr>
      <w:tabs>
        <w:tab w:val="center" w:pos="4680"/>
        <w:tab w:val="right" w:pos="9360"/>
      </w:tabs>
      <w:spacing w:before="0" w:after="0" w:line="240" w:lineRule="auto"/>
    </w:pPr>
    <w:rPr>
      <w:rFonts w:asciiTheme="majorHAnsi" w:hAnsiTheme="majorHAnsi"/>
      <w:sz w:val="20"/>
    </w:rPr>
  </w:style>
  <w:style w:type="character" w:customStyle="1" w:styleId="FooterChar">
    <w:name w:val="Footer Char"/>
    <w:basedOn w:val="DefaultParagraphFont"/>
    <w:link w:val="Footer"/>
    <w:uiPriority w:val="99"/>
    <w:rsid w:val="00F636FB"/>
    <w:rPr>
      <w:rFonts w:asciiTheme="majorHAnsi" w:hAnsiTheme="majorHAnsi"/>
      <w:sz w:val="20"/>
    </w:rPr>
  </w:style>
  <w:style w:type="table" w:styleId="TableGrid">
    <w:name w:val="Table Grid"/>
    <w:basedOn w:val="TableNormal"/>
    <w:uiPriority w:val="39"/>
    <w:rsid w:val="005B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E74DC"/>
    <w:rPr>
      <w:rFonts w:asciiTheme="majorHAnsi" w:hAnsiTheme="majorHAnsi"/>
      <w:b w:val="0"/>
      <w:bCs/>
      <w:u w:val="single"/>
    </w:rPr>
  </w:style>
  <w:style w:type="table" w:styleId="GridTable4-Accent2">
    <w:name w:val="Grid Table 4 Accent 2"/>
    <w:basedOn w:val="TableNormal"/>
    <w:uiPriority w:val="49"/>
    <w:rsid w:val="00280439"/>
    <w:pPr>
      <w:spacing w:after="0" w:line="240" w:lineRule="auto"/>
    </w:pPr>
    <w:tblPr>
      <w:tblStyleRowBandSize w:val="1"/>
      <w:tblStyleColBandSize w:val="1"/>
      <w:tblBorders>
        <w:top w:val="single" w:sz="4" w:space="0" w:color="5382D5" w:themeColor="accent2" w:themeTint="99"/>
        <w:left w:val="single" w:sz="4" w:space="0" w:color="5382D5" w:themeColor="accent2" w:themeTint="99"/>
        <w:bottom w:val="single" w:sz="4" w:space="0" w:color="5382D5" w:themeColor="accent2" w:themeTint="99"/>
        <w:right w:val="single" w:sz="4" w:space="0" w:color="5382D5" w:themeColor="accent2" w:themeTint="99"/>
        <w:insideH w:val="single" w:sz="4" w:space="0" w:color="5382D5" w:themeColor="accent2" w:themeTint="99"/>
        <w:insideV w:val="single" w:sz="4" w:space="0" w:color="5382D5" w:themeColor="accent2" w:themeTint="99"/>
      </w:tblBorders>
    </w:tblPr>
    <w:tblStylePr w:type="firstRow">
      <w:rPr>
        <w:b/>
        <w:bCs/>
        <w:color w:val="FFFFFF" w:themeColor="background1"/>
      </w:rPr>
      <w:tblPr/>
      <w:tcPr>
        <w:tcBorders>
          <w:top w:val="single" w:sz="4" w:space="0" w:color="1E407C" w:themeColor="accent2"/>
          <w:left w:val="single" w:sz="4" w:space="0" w:color="1E407C" w:themeColor="accent2"/>
          <w:bottom w:val="single" w:sz="4" w:space="0" w:color="1E407C" w:themeColor="accent2"/>
          <w:right w:val="single" w:sz="4" w:space="0" w:color="1E407C" w:themeColor="accent2"/>
          <w:insideH w:val="nil"/>
          <w:insideV w:val="nil"/>
        </w:tcBorders>
        <w:shd w:val="clear" w:color="auto" w:fill="1E407C" w:themeFill="accent2"/>
      </w:tcPr>
    </w:tblStylePr>
    <w:tblStylePr w:type="lastRow">
      <w:rPr>
        <w:b/>
        <w:bCs/>
      </w:rPr>
      <w:tblPr/>
      <w:tcPr>
        <w:tcBorders>
          <w:top w:val="double" w:sz="4" w:space="0" w:color="1E407C" w:themeColor="accent2"/>
        </w:tcBorders>
      </w:tcPr>
    </w:tblStylePr>
    <w:tblStylePr w:type="firstCol">
      <w:rPr>
        <w:b/>
        <w:bCs/>
      </w:rPr>
    </w:tblStylePr>
    <w:tblStylePr w:type="lastCol">
      <w:rPr>
        <w:b/>
        <w:bCs/>
      </w:rPr>
    </w:tblStylePr>
    <w:tblStylePr w:type="band1Vert">
      <w:tblPr/>
      <w:tcPr>
        <w:shd w:val="clear" w:color="auto" w:fill="C5D5F1" w:themeFill="accent2" w:themeFillTint="33"/>
      </w:tcPr>
    </w:tblStylePr>
    <w:tblStylePr w:type="band1Horz">
      <w:tblPr/>
      <w:tcPr>
        <w:shd w:val="clear" w:color="auto" w:fill="C5D5F1" w:themeFill="accent2" w:themeFillTint="33"/>
      </w:tcPr>
    </w:tblStylePr>
  </w:style>
  <w:style w:type="paragraph" w:styleId="Title">
    <w:name w:val="Title"/>
    <w:basedOn w:val="Normal"/>
    <w:next w:val="Normal"/>
    <w:link w:val="TitleChar"/>
    <w:uiPriority w:val="10"/>
    <w:qFormat/>
    <w:rsid w:val="004309DF"/>
    <w:pPr>
      <w:spacing w:after="0" w:line="204" w:lineRule="auto"/>
      <w:contextualSpacing/>
    </w:pPr>
    <w:rPr>
      <w:rFonts w:asciiTheme="majorHAnsi" w:eastAsiaTheme="majorEastAsia" w:hAnsiTheme="majorHAnsi" w:cstheme="majorBidi"/>
      <w:caps/>
      <w:color w:val="041E41" w:themeColor="text2"/>
      <w:spacing w:val="-15"/>
      <w:sz w:val="72"/>
      <w:szCs w:val="72"/>
    </w:rPr>
  </w:style>
  <w:style w:type="character" w:customStyle="1" w:styleId="TitleChar">
    <w:name w:val="Title Char"/>
    <w:basedOn w:val="DefaultParagraphFont"/>
    <w:link w:val="Title"/>
    <w:uiPriority w:val="10"/>
    <w:rsid w:val="004309DF"/>
    <w:rPr>
      <w:rFonts w:asciiTheme="majorHAnsi" w:eastAsiaTheme="majorEastAsia" w:hAnsiTheme="majorHAnsi" w:cstheme="majorBidi"/>
      <w:caps/>
      <w:color w:val="041E41" w:themeColor="text2"/>
      <w:spacing w:val="-15"/>
      <w:sz w:val="72"/>
      <w:szCs w:val="72"/>
    </w:rPr>
  </w:style>
  <w:style w:type="character" w:customStyle="1" w:styleId="Heading1Char">
    <w:name w:val="Heading 1 Char"/>
    <w:basedOn w:val="DefaultParagraphFont"/>
    <w:link w:val="Heading1"/>
    <w:uiPriority w:val="9"/>
    <w:rsid w:val="0019317B"/>
    <w:rPr>
      <w:rFonts w:asciiTheme="majorHAnsi" w:eastAsiaTheme="majorEastAsia" w:hAnsiTheme="majorHAnsi" w:cstheme="majorBidi"/>
      <w:color w:val="063069" w:themeColor="text2" w:themeTint="E6"/>
      <w:sz w:val="36"/>
      <w:szCs w:val="36"/>
    </w:rPr>
  </w:style>
  <w:style w:type="paragraph" w:styleId="List">
    <w:name w:val="List"/>
    <w:basedOn w:val="Normal"/>
    <w:uiPriority w:val="99"/>
    <w:unhideWhenUsed/>
    <w:rsid w:val="006B26A9"/>
    <w:pPr>
      <w:numPr>
        <w:numId w:val="4"/>
      </w:numPr>
      <w:contextualSpacing/>
    </w:pPr>
  </w:style>
  <w:style w:type="character" w:customStyle="1" w:styleId="Heading2Char">
    <w:name w:val="Heading 2 Char"/>
    <w:basedOn w:val="DefaultParagraphFont"/>
    <w:link w:val="Heading2"/>
    <w:uiPriority w:val="9"/>
    <w:rsid w:val="008E726A"/>
    <w:rPr>
      <w:rFonts w:asciiTheme="majorHAnsi" w:eastAsiaTheme="majorEastAsia" w:hAnsiTheme="majorHAnsi" w:cstheme="majorBidi"/>
      <w:color w:val="063069" w:themeColor="text2" w:themeTint="E6"/>
      <w:sz w:val="24"/>
      <w:szCs w:val="32"/>
    </w:rPr>
  </w:style>
  <w:style w:type="paragraph" w:styleId="Quote">
    <w:name w:val="Quote"/>
    <w:basedOn w:val="Normal"/>
    <w:next w:val="Normal"/>
    <w:link w:val="QuoteChar"/>
    <w:uiPriority w:val="29"/>
    <w:qFormat/>
    <w:rsid w:val="004309DF"/>
    <w:pPr>
      <w:spacing w:after="120"/>
      <w:ind w:left="720"/>
    </w:pPr>
    <w:rPr>
      <w:color w:val="041E41" w:themeColor="text2"/>
      <w:sz w:val="24"/>
      <w:szCs w:val="24"/>
    </w:rPr>
  </w:style>
  <w:style w:type="character" w:customStyle="1" w:styleId="QuoteChar">
    <w:name w:val="Quote Char"/>
    <w:basedOn w:val="DefaultParagraphFont"/>
    <w:link w:val="Quote"/>
    <w:uiPriority w:val="29"/>
    <w:rsid w:val="004309DF"/>
    <w:rPr>
      <w:color w:val="041E41" w:themeColor="text2"/>
      <w:sz w:val="24"/>
      <w:szCs w:val="24"/>
    </w:rPr>
  </w:style>
  <w:style w:type="paragraph" w:customStyle="1" w:styleId="Note">
    <w:name w:val="Note"/>
    <w:basedOn w:val="Quote"/>
    <w:rsid w:val="007D43A0"/>
    <w:pPr>
      <w:spacing w:before="0" w:after="0" w:line="240" w:lineRule="auto"/>
      <w:ind w:left="144"/>
    </w:pPr>
    <w:rPr>
      <w:rFonts w:ascii="Proxima Nova Light" w:hAnsi="Proxima Nova Light"/>
      <w:bCs/>
      <w:sz w:val="18"/>
    </w:rPr>
  </w:style>
  <w:style w:type="character" w:customStyle="1" w:styleId="Heading3Char">
    <w:name w:val="Heading 3 Char"/>
    <w:basedOn w:val="DefaultParagraphFont"/>
    <w:link w:val="Heading3"/>
    <w:uiPriority w:val="9"/>
    <w:rsid w:val="008E726A"/>
    <w:rPr>
      <w:rFonts w:asciiTheme="majorHAnsi" w:eastAsiaTheme="majorEastAsia" w:hAnsiTheme="majorHAnsi" w:cstheme="majorBidi"/>
      <w:color w:val="1E407C" w:themeColor="accent2"/>
      <w:sz w:val="24"/>
      <w:szCs w:val="28"/>
    </w:rPr>
  </w:style>
  <w:style w:type="character" w:styleId="Hyperlink">
    <w:name w:val="Hyperlink"/>
    <w:basedOn w:val="DefaultParagraphFont"/>
    <w:uiPriority w:val="99"/>
    <w:unhideWhenUsed/>
    <w:rsid w:val="00E60456"/>
    <w:rPr>
      <w:color w:val="64B8B6" w:themeColor="hyperlink"/>
      <w:u w:val="single"/>
    </w:rPr>
  </w:style>
  <w:style w:type="character" w:styleId="UnresolvedMention">
    <w:name w:val="Unresolved Mention"/>
    <w:basedOn w:val="DefaultParagraphFont"/>
    <w:uiPriority w:val="99"/>
    <w:semiHidden/>
    <w:unhideWhenUsed/>
    <w:rsid w:val="00E60456"/>
    <w:rPr>
      <w:color w:val="605E5C"/>
      <w:shd w:val="clear" w:color="auto" w:fill="E1DFDD"/>
    </w:rPr>
  </w:style>
  <w:style w:type="character" w:styleId="FollowedHyperlink">
    <w:name w:val="FollowedHyperlink"/>
    <w:basedOn w:val="DefaultParagraphFont"/>
    <w:uiPriority w:val="99"/>
    <w:semiHidden/>
    <w:unhideWhenUsed/>
    <w:rsid w:val="00E60456"/>
    <w:rPr>
      <w:color w:val="7D4C7C" w:themeColor="followedHyperlink"/>
      <w:u w:val="single"/>
    </w:rPr>
  </w:style>
  <w:style w:type="paragraph" w:customStyle="1" w:styleId="CheckMarkList">
    <w:name w:val="Check Mark List"/>
    <w:basedOn w:val="ListParagraph"/>
    <w:rsid w:val="003C26F3"/>
    <w:pPr>
      <w:numPr>
        <w:numId w:val="1"/>
      </w:numPr>
      <w:spacing w:after="120"/>
      <w:ind w:left="792"/>
      <w:contextualSpacing w:val="0"/>
    </w:pPr>
  </w:style>
  <w:style w:type="paragraph" w:styleId="ListParagraph">
    <w:name w:val="List Paragraph"/>
    <w:basedOn w:val="Normal"/>
    <w:uiPriority w:val="34"/>
    <w:qFormat/>
    <w:rsid w:val="008B581A"/>
    <w:pPr>
      <w:ind w:left="720"/>
      <w:contextualSpacing/>
    </w:pPr>
  </w:style>
  <w:style w:type="paragraph" w:customStyle="1" w:styleId="ColorWhiteBold">
    <w:name w:val="Color White Bold"/>
    <w:basedOn w:val="Normal"/>
    <w:rsid w:val="00414D5A"/>
    <w:pPr>
      <w:spacing w:after="0" w:line="240" w:lineRule="auto"/>
    </w:pPr>
    <w:rPr>
      <w:color w:val="FFFFFF" w:themeColor="background1"/>
    </w:rPr>
  </w:style>
  <w:style w:type="character" w:styleId="SubtleEmphasis">
    <w:name w:val="Subtle Emphasis"/>
    <w:basedOn w:val="DefaultParagraphFont"/>
    <w:uiPriority w:val="19"/>
    <w:qFormat/>
    <w:rsid w:val="004309DF"/>
    <w:rPr>
      <w:i/>
      <w:iCs/>
      <w:color w:val="595959" w:themeColor="text1" w:themeTint="A6"/>
    </w:rPr>
  </w:style>
  <w:style w:type="character" w:styleId="SubtleReference">
    <w:name w:val="Subtle Reference"/>
    <w:basedOn w:val="DefaultParagraphFont"/>
    <w:uiPriority w:val="31"/>
    <w:qFormat/>
    <w:rsid w:val="008F379B"/>
    <w:rPr>
      <w:smallCaps/>
      <w:color w:val="404040" w:themeColor="text1" w:themeTint="BF"/>
      <w:u w:val="none" w:color="7F7F7F" w:themeColor="text1" w:themeTint="80"/>
      <w:bdr w:val="none" w:sz="0" w:space="0" w:color="auto"/>
    </w:rPr>
  </w:style>
  <w:style w:type="character" w:styleId="Emphasis">
    <w:name w:val="Emphasis"/>
    <w:basedOn w:val="DefaultParagraphFont"/>
    <w:uiPriority w:val="20"/>
    <w:qFormat/>
    <w:rsid w:val="004309DF"/>
    <w:rPr>
      <w:i/>
      <w:iCs/>
    </w:rPr>
  </w:style>
  <w:style w:type="paragraph" w:styleId="TOCHeading">
    <w:name w:val="TOC Heading"/>
    <w:basedOn w:val="Heading1"/>
    <w:next w:val="Normal"/>
    <w:uiPriority w:val="39"/>
    <w:unhideWhenUsed/>
    <w:qFormat/>
    <w:rsid w:val="00AE7788"/>
    <w:pPr>
      <w:outlineLvl w:val="9"/>
    </w:pPr>
    <w:rPr>
      <w:color w:val="1E407C" w:themeColor="accent2"/>
      <w:sz w:val="24"/>
    </w:rPr>
  </w:style>
  <w:style w:type="paragraph" w:styleId="TOC1">
    <w:name w:val="toc 1"/>
    <w:basedOn w:val="Normal"/>
    <w:next w:val="Normal"/>
    <w:autoRedefine/>
    <w:uiPriority w:val="39"/>
    <w:unhideWhenUsed/>
    <w:rsid w:val="00AE7788"/>
    <w:pPr>
      <w:spacing w:after="100"/>
      <w:contextualSpacing/>
    </w:pPr>
  </w:style>
  <w:style w:type="paragraph" w:styleId="TOC2">
    <w:name w:val="toc 2"/>
    <w:basedOn w:val="Normal"/>
    <w:next w:val="Normal"/>
    <w:autoRedefine/>
    <w:uiPriority w:val="39"/>
    <w:unhideWhenUsed/>
    <w:rsid w:val="00BF17FE"/>
    <w:pPr>
      <w:tabs>
        <w:tab w:val="left" w:pos="660"/>
        <w:tab w:val="right" w:leader="dot" w:pos="10214"/>
      </w:tabs>
      <w:spacing w:after="100"/>
      <w:ind w:left="200"/>
    </w:pPr>
  </w:style>
  <w:style w:type="paragraph" w:styleId="TOC3">
    <w:name w:val="toc 3"/>
    <w:basedOn w:val="Normal"/>
    <w:next w:val="Normal"/>
    <w:autoRedefine/>
    <w:uiPriority w:val="39"/>
    <w:unhideWhenUsed/>
    <w:rsid w:val="00FA0E31"/>
    <w:pPr>
      <w:spacing w:after="100"/>
      <w:ind w:left="400"/>
    </w:pPr>
  </w:style>
  <w:style w:type="character" w:styleId="IntenseReference">
    <w:name w:val="Intense Reference"/>
    <w:basedOn w:val="DefaultParagraphFont"/>
    <w:uiPriority w:val="32"/>
    <w:qFormat/>
    <w:rsid w:val="00F41481"/>
    <w:rPr>
      <w:b/>
      <w:bCs/>
      <w:caps w:val="0"/>
      <w:smallCaps/>
      <w:color w:val="041E41" w:themeColor="text2"/>
      <w:spacing w:val="20"/>
      <w:u w:val="single"/>
    </w:rPr>
  </w:style>
  <w:style w:type="paragraph" w:styleId="IntenseQuote">
    <w:name w:val="Intense Quote"/>
    <w:basedOn w:val="Normal"/>
    <w:next w:val="Normal"/>
    <w:link w:val="IntenseQuoteChar"/>
    <w:uiPriority w:val="30"/>
    <w:qFormat/>
    <w:rsid w:val="004309DF"/>
    <w:pPr>
      <w:spacing w:before="100" w:beforeAutospacing="1" w:line="240" w:lineRule="auto"/>
      <w:ind w:left="720"/>
      <w:jc w:val="center"/>
    </w:pPr>
    <w:rPr>
      <w:rFonts w:asciiTheme="majorHAnsi" w:eastAsiaTheme="majorEastAsia" w:hAnsiTheme="majorHAnsi" w:cstheme="majorBidi"/>
      <w:color w:val="041E41" w:themeColor="text2"/>
      <w:spacing w:val="-6"/>
      <w:sz w:val="32"/>
      <w:szCs w:val="32"/>
    </w:rPr>
  </w:style>
  <w:style w:type="character" w:customStyle="1" w:styleId="IntenseQuoteChar">
    <w:name w:val="Intense Quote Char"/>
    <w:basedOn w:val="DefaultParagraphFont"/>
    <w:link w:val="IntenseQuote"/>
    <w:uiPriority w:val="30"/>
    <w:rsid w:val="004309DF"/>
    <w:rPr>
      <w:rFonts w:asciiTheme="majorHAnsi" w:eastAsiaTheme="majorEastAsia" w:hAnsiTheme="majorHAnsi" w:cstheme="majorBidi"/>
      <w:color w:val="041E41" w:themeColor="text2"/>
      <w:spacing w:val="-6"/>
      <w:sz w:val="32"/>
      <w:szCs w:val="32"/>
    </w:rPr>
  </w:style>
  <w:style w:type="character" w:styleId="IntenseEmphasis">
    <w:name w:val="Intense Emphasis"/>
    <w:basedOn w:val="DefaultParagraphFont"/>
    <w:uiPriority w:val="21"/>
    <w:qFormat/>
    <w:rsid w:val="004309DF"/>
    <w:rPr>
      <w:b/>
      <w:bCs/>
      <w:i/>
      <w:iCs/>
    </w:rPr>
  </w:style>
  <w:style w:type="character" w:customStyle="1" w:styleId="Heading4Char">
    <w:name w:val="Heading 4 Char"/>
    <w:basedOn w:val="DefaultParagraphFont"/>
    <w:link w:val="Heading4"/>
    <w:uiPriority w:val="9"/>
    <w:rsid w:val="00BF17FE"/>
    <w:rPr>
      <w:rFonts w:asciiTheme="majorHAnsi" w:eastAsiaTheme="majorEastAsia" w:hAnsiTheme="majorHAnsi" w:cstheme="majorBidi"/>
      <w:color w:val="595959" w:themeColor="text1" w:themeTint="A6"/>
      <w:sz w:val="24"/>
      <w:szCs w:val="24"/>
    </w:rPr>
  </w:style>
  <w:style w:type="character" w:customStyle="1" w:styleId="Heading5Char">
    <w:name w:val="Heading 5 Char"/>
    <w:basedOn w:val="DefaultParagraphFont"/>
    <w:link w:val="Heading5"/>
    <w:uiPriority w:val="9"/>
    <w:rsid w:val="004309DF"/>
    <w:rPr>
      <w:rFonts w:asciiTheme="majorHAnsi" w:eastAsiaTheme="majorEastAsia" w:hAnsiTheme="majorHAnsi" w:cstheme="majorBidi"/>
      <w:caps/>
      <w:color w:val="0074A6" w:themeColor="accent1" w:themeShade="BF"/>
    </w:rPr>
  </w:style>
  <w:style w:type="character" w:customStyle="1" w:styleId="Heading6Char">
    <w:name w:val="Heading 6 Char"/>
    <w:basedOn w:val="DefaultParagraphFont"/>
    <w:link w:val="Heading6"/>
    <w:uiPriority w:val="9"/>
    <w:semiHidden/>
    <w:rsid w:val="004309DF"/>
    <w:rPr>
      <w:rFonts w:asciiTheme="majorHAnsi" w:eastAsiaTheme="majorEastAsia" w:hAnsiTheme="majorHAnsi" w:cstheme="majorBidi"/>
      <w:i/>
      <w:iCs/>
      <w:caps/>
      <w:color w:val="004E6F" w:themeColor="accent1" w:themeShade="80"/>
    </w:rPr>
  </w:style>
  <w:style w:type="character" w:customStyle="1" w:styleId="Heading7Char">
    <w:name w:val="Heading 7 Char"/>
    <w:basedOn w:val="DefaultParagraphFont"/>
    <w:link w:val="Heading7"/>
    <w:uiPriority w:val="9"/>
    <w:semiHidden/>
    <w:rsid w:val="004309DF"/>
    <w:rPr>
      <w:rFonts w:asciiTheme="majorHAnsi" w:eastAsiaTheme="majorEastAsia" w:hAnsiTheme="majorHAnsi" w:cstheme="majorBidi"/>
      <w:b/>
      <w:bCs/>
      <w:color w:val="004E6F" w:themeColor="accent1" w:themeShade="80"/>
    </w:rPr>
  </w:style>
  <w:style w:type="character" w:customStyle="1" w:styleId="Heading8Char">
    <w:name w:val="Heading 8 Char"/>
    <w:basedOn w:val="DefaultParagraphFont"/>
    <w:link w:val="Heading8"/>
    <w:uiPriority w:val="9"/>
    <w:semiHidden/>
    <w:rsid w:val="004309DF"/>
    <w:rPr>
      <w:rFonts w:asciiTheme="majorHAnsi" w:eastAsiaTheme="majorEastAsia" w:hAnsiTheme="majorHAnsi" w:cstheme="majorBidi"/>
      <w:b/>
      <w:bCs/>
      <w:i/>
      <w:iCs/>
      <w:color w:val="004E6F" w:themeColor="accent1" w:themeShade="80"/>
    </w:rPr>
  </w:style>
  <w:style w:type="character" w:customStyle="1" w:styleId="Heading9Char">
    <w:name w:val="Heading 9 Char"/>
    <w:basedOn w:val="DefaultParagraphFont"/>
    <w:link w:val="Heading9"/>
    <w:uiPriority w:val="9"/>
    <w:semiHidden/>
    <w:rsid w:val="004309DF"/>
    <w:rPr>
      <w:rFonts w:asciiTheme="majorHAnsi" w:eastAsiaTheme="majorEastAsia" w:hAnsiTheme="majorHAnsi" w:cstheme="majorBidi"/>
      <w:i/>
      <w:iCs/>
      <w:color w:val="004E6F" w:themeColor="accent1" w:themeShade="80"/>
    </w:rPr>
  </w:style>
  <w:style w:type="paragraph" w:styleId="Caption">
    <w:name w:val="caption"/>
    <w:basedOn w:val="Normal"/>
    <w:next w:val="Normal"/>
    <w:uiPriority w:val="35"/>
    <w:unhideWhenUsed/>
    <w:qFormat/>
    <w:rsid w:val="004309DF"/>
    <w:pPr>
      <w:spacing w:line="240" w:lineRule="auto"/>
    </w:pPr>
    <w:rPr>
      <w:b/>
      <w:bCs/>
      <w:smallCaps/>
      <w:color w:val="041E41" w:themeColor="text2"/>
    </w:rPr>
  </w:style>
  <w:style w:type="paragraph" w:styleId="ListBullet">
    <w:name w:val="List Bullet"/>
    <w:basedOn w:val="Normal"/>
    <w:uiPriority w:val="99"/>
    <w:unhideWhenUsed/>
    <w:rsid w:val="006B26A9"/>
    <w:pPr>
      <w:numPr>
        <w:numId w:val="2"/>
      </w:numPr>
      <w:ind w:left="720"/>
      <w:contextualSpacing/>
    </w:pPr>
  </w:style>
  <w:style w:type="paragraph" w:styleId="TOC4">
    <w:name w:val="toc 4"/>
    <w:basedOn w:val="Normal"/>
    <w:next w:val="Normal"/>
    <w:autoRedefine/>
    <w:uiPriority w:val="39"/>
    <w:unhideWhenUsed/>
    <w:rsid w:val="00AE7788"/>
    <w:pPr>
      <w:spacing w:after="100"/>
      <w:ind w:left="660"/>
    </w:pPr>
  </w:style>
  <w:style w:type="table" w:styleId="ListTable3-Accent2">
    <w:name w:val="List Table 3 Accent 2"/>
    <w:basedOn w:val="TableNormal"/>
    <w:uiPriority w:val="48"/>
    <w:rsid w:val="00106773"/>
    <w:pPr>
      <w:spacing w:after="0" w:line="240" w:lineRule="auto"/>
    </w:pPr>
    <w:tblPr>
      <w:tblStyleRowBandSize w:val="1"/>
      <w:tblStyleColBandSize w:val="1"/>
      <w:tblBorders>
        <w:top w:val="single" w:sz="4" w:space="0" w:color="1E407C" w:themeColor="accent2"/>
        <w:left w:val="single" w:sz="4" w:space="0" w:color="1E407C" w:themeColor="accent2"/>
        <w:bottom w:val="single" w:sz="4" w:space="0" w:color="1E407C" w:themeColor="accent2"/>
        <w:right w:val="single" w:sz="4" w:space="0" w:color="1E407C" w:themeColor="accent2"/>
      </w:tblBorders>
    </w:tblPr>
    <w:tblStylePr w:type="firstRow">
      <w:rPr>
        <w:b/>
        <w:bCs/>
        <w:color w:val="FFFFFF" w:themeColor="background1"/>
      </w:rPr>
      <w:tblPr/>
      <w:tcPr>
        <w:shd w:val="clear" w:color="auto" w:fill="1E407C" w:themeFill="accent2"/>
      </w:tcPr>
    </w:tblStylePr>
    <w:tblStylePr w:type="lastRow">
      <w:rPr>
        <w:b/>
        <w:bCs/>
      </w:rPr>
      <w:tblPr/>
      <w:tcPr>
        <w:tcBorders>
          <w:top w:val="double" w:sz="4" w:space="0" w:color="1E407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407C" w:themeColor="accent2"/>
          <w:right w:val="single" w:sz="4" w:space="0" w:color="1E407C" w:themeColor="accent2"/>
        </w:tcBorders>
      </w:tcPr>
    </w:tblStylePr>
    <w:tblStylePr w:type="band1Horz">
      <w:tblPr/>
      <w:tcPr>
        <w:tcBorders>
          <w:top w:val="single" w:sz="4" w:space="0" w:color="1E407C" w:themeColor="accent2"/>
          <w:bottom w:val="single" w:sz="4" w:space="0" w:color="1E407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407C" w:themeColor="accent2"/>
          <w:left w:val="nil"/>
        </w:tcBorders>
      </w:tcPr>
    </w:tblStylePr>
    <w:tblStylePr w:type="swCell">
      <w:tblPr/>
      <w:tcPr>
        <w:tcBorders>
          <w:top w:val="double" w:sz="4" w:space="0" w:color="1E407C" w:themeColor="accent2"/>
          <w:right w:val="nil"/>
        </w:tcBorders>
      </w:tcPr>
    </w:tblStylePr>
  </w:style>
  <w:style w:type="paragraph" w:customStyle="1" w:styleId="TableHeading">
    <w:name w:val="Table Heading"/>
    <w:basedOn w:val="Normal"/>
    <w:qFormat/>
    <w:rsid w:val="00AE275C"/>
    <w:pPr>
      <w:spacing w:before="40" w:after="40" w:line="240" w:lineRule="auto"/>
    </w:pPr>
    <w:rPr>
      <w:bCs/>
      <w:color w:val="FFFFFF" w:themeColor="background1"/>
    </w:rPr>
  </w:style>
  <w:style w:type="table" w:customStyle="1" w:styleId="ProgramTemplateTable">
    <w:name w:val="Program Template Table"/>
    <w:basedOn w:val="TableNormal"/>
    <w:uiPriority w:val="99"/>
    <w:rsid w:val="00BF17FE"/>
    <w:pPr>
      <w:spacing w:before="120" w:after="240" w:line="240" w:lineRule="auto"/>
    </w:pPr>
    <w:tblPr>
      <w:tblBorders>
        <w:top w:val="single" w:sz="4" w:space="0" w:color="1E407C" w:themeColor="accent2"/>
        <w:left w:val="single" w:sz="4" w:space="0" w:color="1E407C" w:themeColor="accent2"/>
        <w:bottom w:val="single" w:sz="4" w:space="0" w:color="1E407C" w:themeColor="accent2"/>
        <w:right w:val="single" w:sz="4" w:space="0" w:color="1E407C" w:themeColor="accent2"/>
        <w:insideH w:val="single" w:sz="4" w:space="0" w:color="1E407C" w:themeColor="accent2"/>
        <w:insideV w:val="single" w:sz="4" w:space="0" w:color="1E407C" w:themeColor="accent2"/>
      </w:tblBorders>
    </w:tblPr>
    <w:tblStylePr w:type="firstRow">
      <w:rPr>
        <w:rFonts w:asciiTheme="majorHAnsi" w:hAnsiTheme="majorHAnsi"/>
      </w:rPr>
      <w:tblPr/>
      <w:tcPr>
        <w:tcBorders>
          <w:top w:val="nil"/>
          <w:left w:val="nil"/>
          <w:bottom w:val="nil"/>
          <w:right w:val="nil"/>
          <w:insideH w:val="nil"/>
          <w:insideV w:val="nil"/>
          <w:tl2br w:val="nil"/>
          <w:tr2bl w:val="nil"/>
        </w:tcBorders>
        <w:shd w:val="clear" w:color="auto" w:fill="1E407C" w:themeFill="accent2"/>
      </w:tcPr>
    </w:tblStylePr>
  </w:style>
  <w:style w:type="paragraph" w:customStyle="1" w:styleId="TableCell">
    <w:name w:val="Table Cell"/>
    <w:basedOn w:val="TableHeading"/>
    <w:qFormat/>
    <w:rsid w:val="00BF17FE"/>
    <w:pPr>
      <w:spacing w:after="120"/>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07839">
      <w:bodyDiv w:val="1"/>
      <w:marLeft w:val="0"/>
      <w:marRight w:val="0"/>
      <w:marTop w:val="0"/>
      <w:marBottom w:val="0"/>
      <w:divBdr>
        <w:top w:val="none" w:sz="0" w:space="0" w:color="auto"/>
        <w:left w:val="none" w:sz="0" w:space="0" w:color="auto"/>
        <w:bottom w:val="none" w:sz="0" w:space="0" w:color="auto"/>
        <w:right w:val="none" w:sz="0" w:space="0" w:color="auto"/>
      </w:divBdr>
    </w:div>
    <w:div w:id="1004817650">
      <w:bodyDiv w:val="1"/>
      <w:marLeft w:val="0"/>
      <w:marRight w:val="0"/>
      <w:marTop w:val="0"/>
      <w:marBottom w:val="0"/>
      <w:divBdr>
        <w:top w:val="none" w:sz="0" w:space="0" w:color="auto"/>
        <w:left w:val="none" w:sz="0" w:space="0" w:color="auto"/>
        <w:bottom w:val="none" w:sz="0" w:space="0" w:color="auto"/>
        <w:right w:val="none" w:sz="0" w:space="0" w:color="auto"/>
      </w:divBdr>
      <w:divsChild>
        <w:div w:id="226575192">
          <w:marLeft w:val="0"/>
          <w:marRight w:val="0"/>
          <w:marTop w:val="0"/>
          <w:marBottom w:val="0"/>
          <w:divBdr>
            <w:top w:val="none" w:sz="0" w:space="0" w:color="auto"/>
            <w:left w:val="none" w:sz="0" w:space="0" w:color="auto"/>
            <w:bottom w:val="none" w:sz="0" w:space="0" w:color="auto"/>
            <w:right w:val="none" w:sz="0" w:space="0" w:color="auto"/>
          </w:divBdr>
        </w:div>
        <w:div w:id="482090785">
          <w:marLeft w:val="0"/>
          <w:marRight w:val="0"/>
          <w:marTop w:val="0"/>
          <w:marBottom w:val="0"/>
          <w:divBdr>
            <w:top w:val="none" w:sz="0" w:space="0" w:color="auto"/>
            <w:left w:val="none" w:sz="0" w:space="0" w:color="auto"/>
            <w:bottom w:val="none" w:sz="0" w:space="0" w:color="auto"/>
            <w:right w:val="none" w:sz="0" w:space="0" w:color="auto"/>
          </w:divBdr>
        </w:div>
        <w:div w:id="966201165">
          <w:marLeft w:val="0"/>
          <w:marRight w:val="0"/>
          <w:marTop w:val="0"/>
          <w:marBottom w:val="0"/>
          <w:divBdr>
            <w:top w:val="none" w:sz="0" w:space="0" w:color="auto"/>
            <w:left w:val="none" w:sz="0" w:space="0" w:color="auto"/>
            <w:bottom w:val="none" w:sz="0" w:space="0" w:color="auto"/>
            <w:right w:val="none" w:sz="0" w:space="0" w:color="auto"/>
          </w:divBdr>
        </w:div>
        <w:div w:id="763649755">
          <w:marLeft w:val="0"/>
          <w:marRight w:val="0"/>
          <w:marTop w:val="0"/>
          <w:marBottom w:val="0"/>
          <w:divBdr>
            <w:top w:val="none" w:sz="0" w:space="0" w:color="auto"/>
            <w:left w:val="none" w:sz="0" w:space="0" w:color="auto"/>
            <w:bottom w:val="none" w:sz="0" w:space="0" w:color="auto"/>
            <w:right w:val="none" w:sz="0" w:space="0" w:color="auto"/>
          </w:divBdr>
          <w:divsChild>
            <w:div w:id="952905252">
              <w:marLeft w:val="0"/>
              <w:marRight w:val="0"/>
              <w:marTop w:val="0"/>
              <w:marBottom w:val="0"/>
              <w:divBdr>
                <w:top w:val="none" w:sz="0" w:space="0" w:color="auto"/>
                <w:left w:val="none" w:sz="0" w:space="0" w:color="auto"/>
                <w:bottom w:val="none" w:sz="0" w:space="0" w:color="auto"/>
                <w:right w:val="none" w:sz="0" w:space="0" w:color="auto"/>
              </w:divBdr>
            </w:div>
            <w:div w:id="1064334013">
              <w:marLeft w:val="0"/>
              <w:marRight w:val="0"/>
              <w:marTop w:val="0"/>
              <w:marBottom w:val="0"/>
              <w:divBdr>
                <w:top w:val="none" w:sz="0" w:space="0" w:color="auto"/>
                <w:left w:val="none" w:sz="0" w:space="0" w:color="auto"/>
                <w:bottom w:val="none" w:sz="0" w:space="0" w:color="auto"/>
                <w:right w:val="none" w:sz="0" w:space="0" w:color="auto"/>
              </w:divBdr>
            </w:div>
            <w:div w:id="1075976534">
              <w:marLeft w:val="0"/>
              <w:marRight w:val="0"/>
              <w:marTop w:val="0"/>
              <w:marBottom w:val="0"/>
              <w:divBdr>
                <w:top w:val="none" w:sz="0" w:space="0" w:color="auto"/>
                <w:left w:val="none" w:sz="0" w:space="0" w:color="auto"/>
                <w:bottom w:val="none" w:sz="0" w:space="0" w:color="auto"/>
                <w:right w:val="none" w:sz="0" w:space="0" w:color="auto"/>
              </w:divBdr>
            </w:div>
            <w:div w:id="1135563430">
              <w:marLeft w:val="0"/>
              <w:marRight w:val="0"/>
              <w:marTop w:val="0"/>
              <w:marBottom w:val="0"/>
              <w:divBdr>
                <w:top w:val="none" w:sz="0" w:space="0" w:color="auto"/>
                <w:left w:val="none" w:sz="0" w:space="0" w:color="auto"/>
                <w:bottom w:val="none" w:sz="0" w:space="0" w:color="auto"/>
                <w:right w:val="none" w:sz="0" w:space="0" w:color="auto"/>
              </w:divBdr>
            </w:div>
            <w:div w:id="1436712660">
              <w:marLeft w:val="0"/>
              <w:marRight w:val="0"/>
              <w:marTop w:val="0"/>
              <w:marBottom w:val="0"/>
              <w:divBdr>
                <w:top w:val="none" w:sz="0" w:space="0" w:color="auto"/>
                <w:left w:val="none" w:sz="0" w:space="0" w:color="auto"/>
                <w:bottom w:val="none" w:sz="0" w:space="0" w:color="auto"/>
                <w:right w:val="none" w:sz="0" w:space="0" w:color="auto"/>
              </w:divBdr>
            </w:div>
          </w:divsChild>
        </w:div>
        <w:div w:id="1460343137">
          <w:marLeft w:val="0"/>
          <w:marRight w:val="0"/>
          <w:marTop w:val="0"/>
          <w:marBottom w:val="0"/>
          <w:divBdr>
            <w:top w:val="none" w:sz="0" w:space="0" w:color="auto"/>
            <w:left w:val="none" w:sz="0" w:space="0" w:color="auto"/>
            <w:bottom w:val="none" w:sz="0" w:space="0" w:color="auto"/>
            <w:right w:val="none" w:sz="0" w:space="0" w:color="auto"/>
          </w:divBdr>
          <w:divsChild>
            <w:div w:id="197740058">
              <w:marLeft w:val="0"/>
              <w:marRight w:val="0"/>
              <w:marTop w:val="0"/>
              <w:marBottom w:val="0"/>
              <w:divBdr>
                <w:top w:val="none" w:sz="0" w:space="0" w:color="auto"/>
                <w:left w:val="none" w:sz="0" w:space="0" w:color="auto"/>
                <w:bottom w:val="none" w:sz="0" w:space="0" w:color="auto"/>
                <w:right w:val="none" w:sz="0" w:space="0" w:color="auto"/>
              </w:divBdr>
            </w:div>
            <w:div w:id="1837648184">
              <w:marLeft w:val="0"/>
              <w:marRight w:val="0"/>
              <w:marTop w:val="0"/>
              <w:marBottom w:val="0"/>
              <w:divBdr>
                <w:top w:val="none" w:sz="0" w:space="0" w:color="auto"/>
                <w:left w:val="none" w:sz="0" w:space="0" w:color="auto"/>
                <w:bottom w:val="none" w:sz="0" w:space="0" w:color="auto"/>
                <w:right w:val="none" w:sz="0" w:space="0" w:color="auto"/>
              </w:divBdr>
            </w:div>
            <w:div w:id="1742823018">
              <w:marLeft w:val="0"/>
              <w:marRight w:val="0"/>
              <w:marTop w:val="0"/>
              <w:marBottom w:val="0"/>
              <w:divBdr>
                <w:top w:val="none" w:sz="0" w:space="0" w:color="auto"/>
                <w:left w:val="none" w:sz="0" w:space="0" w:color="auto"/>
                <w:bottom w:val="none" w:sz="0" w:space="0" w:color="auto"/>
                <w:right w:val="none" w:sz="0" w:space="0" w:color="auto"/>
              </w:divBdr>
            </w:div>
            <w:div w:id="445348029">
              <w:marLeft w:val="0"/>
              <w:marRight w:val="0"/>
              <w:marTop w:val="0"/>
              <w:marBottom w:val="0"/>
              <w:divBdr>
                <w:top w:val="none" w:sz="0" w:space="0" w:color="auto"/>
                <w:left w:val="none" w:sz="0" w:space="0" w:color="auto"/>
                <w:bottom w:val="none" w:sz="0" w:space="0" w:color="auto"/>
                <w:right w:val="none" w:sz="0" w:space="0" w:color="auto"/>
              </w:divBdr>
            </w:div>
            <w:div w:id="900019266">
              <w:marLeft w:val="0"/>
              <w:marRight w:val="0"/>
              <w:marTop w:val="0"/>
              <w:marBottom w:val="0"/>
              <w:divBdr>
                <w:top w:val="none" w:sz="0" w:space="0" w:color="auto"/>
                <w:left w:val="none" w:sz="0" w:space="0" w:color="auto"/>
                <w:bottom w:val="none" w:sz="0" w:space="0" w:color="auto"/>
                <w:right w:val="none" w:sz="0" w:space="0" w:color="auto"/>
              </w:divBdr>
            </w:div>
          </w:divsChild>
        </w:div>
        <w:div w:id="498349741">
          <w:marLeft w:val="0"/>
          <w:marRight w:val="0"/>
          <w:marTop w:val="0"/>
          <w:marBottom w:val="0"/>
          <w:divBdr>
            <w:top w:val="none" w:sz="0" w:space="0" w:color="auto"/>
            <w:left w:val="none" w:sz="0" w:space="0" w:color="auto"/>
            <w:bottom w:val="none" w:sz="0" w:space="0" w:color="auto"/>
            <w:right w:val="none" w:sz="0" w:space="0" w:color="auto"/>
          </w:divBdr>
          <w:divsChild>
            <w:div w:id="333841722">
              <w:marLeft w:val="0"/>
              <w:marRight w:val="0"/>
              <w:marTop w:val="0"/>
              <w:marBottom w:val="0"/>
              <w:divBdr>
                <w:top w:val="none" w:sz="0" w:space="0" w:color="auto"/>
                <w:left w:val="none" w:sz="0" w:space="0" w:color="auto"/>
                <w:bottom w:val="none" w:sz="0" w:space="0" w:color="auto"/>
                <w:right w:val="none" w:sz="0" w:space="0" w:color="auto"/>
              </w:divBdr>
            </w:div>
            <w:div w:id="148061227">
              <w:marLeft w:val="0"/>
              <w:marRight w:val="0"/>
              <w:marTop w:val="0"/>
              <w:marBottom w:val="0"/>
              <w:divBdr>
                <w:top w:val="none" w:sz="0" w:space="0" w:color="auto"/>
                <w:left w:val="none" w:sz="0" w:space="0" w:color="auto"/>
                <w:bottom w:val="none" w:sz="0" w:space="0" w:color="auto"/>
                <w:right w:val="none" w:sz="0" w:space="0" w:color="auto"/>
              </w:divBdr>
            </w:div>
            <w:div w:id="1692800109">
              <w:marLeft w:val="0"/>
              <w:marRight w:val="0"/>
              <w:marTop w:val="0"/>
              <w:marBottom w:val="0"/>
              <w:divBdr>
                <w:top w:val="none" w:sz="0" w:space="0" w:color="auto"/>
                <w:left w:val="none" w:sz="0" w:space="0" w:color="auto"/>
                <w:bottom w:val="none" w:sz="0" w:space="0" w:color="auto"/>
                <w:right w:val="none" w:sz="0" w:space="0" w:color="auto"/>
              </w:divBdr>
            </w:div>
            <w:div w:id="796874029">
              <w:marLeft w:val="0"/>
              <w:marRight w:val="0"/>
              <w:marTop w:val="0"/>
              <w:marBottom w:val="0"/>
              <w:divBdr>
                <w:top w:val="none" w:sz="0" w:space="0" w:color="auto"/>
                <w:left w:val="none" w:sz="0" w:space="0" w:color="auto"/>
                <w:bottom w:val="none" w:sz="0" w:space="0" w:color="auto"/>
                <w:right w:val="none" w:sz="0" w:space="0" w:color="auto"/>
              </w:divBdr>
            </w:div>
            <w:div w:id="1087187758">
              <w:marLeft w:val="0"/>
              <w:marRight w:val="0"/>
              <w:marTop w:val="0"/>
              <w:marBottom w:val="0"/>
              <w:divBdr>
                <w:top w:val="none" w:sz="0" w:space="0" w:color="auto"/>
                <w:left w:val="none" w:sz="0" w:space="0" w:color="auto"/>
                <w:bottom w:val="none" w:sz="0" w:space="0" w:color="auto"/>
                <w:right w:val="none" w:sz="0" w:space="0" w:color="auto"/>
              </w:divBdr>
            </w:div>
          </w:divsChild>
        </w:div>
        <w:div w:id="109396956">
          <w:marLeft w:val="0"/>
          <w:marRight w:val="0"/>
          <w:marTop w:val="0"/>
          <w:marBottom w:val="0"/>
          <w:divBdr>
            <w:top w:val="none" w:sz="0" w:space="0" w:color="auto"/>
            <w:left w:val="none" w:sz="0" w:space="0" w:color="auto"/>
            <w:bottom w:val="none" w:sz="0" w:space="0" w:color="auto"/>
            <w:right w:val="none" w:sz="0" w:space="0" w:color="auto"/>
          </w:divBdr>
          <w:divsChild>
            <w:div w:id="1410074109">
              <w:marLeft w:val="0"/>
              <w:marRight w:val="0"/>
              <w:marTop w:val="0"/>
              <w:marBottom w:val="0"/>
              <w:divBdr>
                <w:top w:val="none" w:sz="0" w:space="0" w:color="auto"/>
                <w:left w:val="none" w:sz="0" w:space="0" w:color="auto"/>
                <w:bottom w:val="none" w:sz="0" w:space="0" w:color="auto"/>
                <w:right w:val="none" w:sz="0" w:space="0" w:color="auto"/>
              </w:divBdr>
            </w:div>
            <w:div w:id="1995990406">
              <w:marLeft w:val="0"/>
              <w:marRight w:val="0"/>
              <w:marTop w:val="0"/>
              <w:marBottom w:val="0"/>
              <w:divBdr>
                <w:top w:val="none" w:sz="0" w:space="0" w:color="auto"/>
                <w:left w:val="none" w:sz="0" w:space="0" w:color="auto"/>
                <w:bottom w:val="none" w:sz="0" w:space="0" w:color="auto"/>
                <w:right w:val="none" w:sz="0" w:space="0" w:color="auto"/>
              </w:divBdr>
            </w:div>
            <w:div w:id="1595475778">
              <w:marLeft w:val="0"/>
              <w:marRight w:val="0"/>
              <w:marTop w:val="0"/>
              <w:marBottom w:val="0"/>
              <w:divBdr>
                <w:top w:val="none" w:sz="0" w:space="0" w:color="auto"/>
                <w:left w:val="none" w:sz="0" w:space="0" w:color="auto"/>
                <w:bottom w:val="none" w:sz="0" w:space="0" w:color="auto"/>
                <w:right w:val="none" w:sz="0" w:space="0" w:color="auto"/>
              </w:divBdr>
            </w:div>
            <w:div w:id="125516263">
              <w:marLeft w:val="0"/>
              <w:marRight w:val="0"/>
              <w:marTop w:val="0"/>
              <w:marBottom w:val="0"/>
              <w:divBdr>
                <w:top w:val="none" w:sz="0" w:space="0" w:color="auto"/>
                <w:left w:val="none" w:sz="0" w:space="0" w:color="auto"/>
                <w:bottom w:val="none" w:sz="0" w:space="0" w:color="auto"/>
                <w:right w:val="none" w:sz="0" w:space="0" w:color="auto"/>
              </w:divBdr>
            </w:div>
            <w:div w:id="1740056158">
              <w:marLeft w:val="0"/>
              <w:marRight w:val="0"/>
              <w:marTop w:val="0"/>
              <w:marBottom w:val="0"/>
              <w:divBdr>
                <w:top w:val="none" w:sz="0" w:space="0" w:color="auto"/>
                <w:left w:val="none" w:sz="0" w:space="0" w:color="auto"/>
                <w:bottom w:val="none" w:sz="0" w:space="0" w:color="auto"/>
                <w:right w:val="none" w:sz="0" w:space="0" w:color="auto"/>
              </w:divBdr>
            </w:div>
          </w:divsChild>
        </w:div>
        <w:div w:id="1891453942">
          <w:marLeft w:val="0"/>
          <w:marRight w:val="0"/>
          <w:marTop w:val="0"/>
          <w:marBottom w:val="0"/>
          <w:divBdr>
            <w:top w:val="none" w:sz="0" w:space="0" w:color="auto"/>
            <w:left w:val="none" w:sz="0" w:space="0" w:color="auto"/>
            <w:bottom w:val="none" w:sz="0" w:space="0" w:color="auto"/>
            <w:right w:val="none" w:sz="0" w:space="0" w:color="auto"/>
          </w:divBdr>
          <w:divsChild>
            <w:div w:id="1482236725">
              <w:marLeft w:val="0"/>
              <w:marRight w:val="0"/>
              <w:marTop w:val="0"/>
              <w:marBottom w:val="0"/>
              <w:divBdr>
                <w:top w:val="none" w:sz="0" w:space="0" w:color="auto"/>
                <w:left w:val="none" w:sz="0" w:space="0" w:color="auto"/>
                <w:bottom w:val="none" w:sz="0" w:space="0" w:color="auto"/>
                <w:right w:val="none" w:sz="0" w:space="0" w:color="auto"/>
              </w:divBdr>
            </w:div>
            <w:div w:id="10356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4880">
      <w:bodyDiv w:val="1"/>
      <w:marLeft w:val="0"/>
      <w:marRight w:val="0"/>
      <w:marTop w:val="0"/>
      <w:marBottom w:val="0"/>
      <w:divBdr>
        <w:top w:val="none" w:sz="0" w:space="0" w:color="auto"/>
        <w:left w:val="none" w:sz="0" w:space="0" w:color="auto"/>
        <w:bottom w:val="none" w:sz="0" w:space="0" w:color="auto"/>
        <w:right w:val="none" w:sz="0" w:space="0" w:color="auto"/>
      </w:divBdr>
      <w:divsChild>
        <w:div w:id="734426640">
          <w:marLeft w:val="0"/>
          <w:marRight w:val="0"/>
          <w:marTop w:val="0"/>
          <w:marBottom w:val="0"/>
          <w:divBdr>
            <w:top w:val="none" w:sz="0" w:space="0" w:color="auto"/>
            <w:left w:val="none" w:sz="0" w:space="0" w:color="auto"/>
            <w:bottom w:val="none" w:sz="0" w:space="0" w:color="auto"/>
            <w:right w:val="none" w:sz="0" w:space="0" w:color="auto"/>
          </w:divBdr>
          <w:divsChild>
            <w:div w:id="1396274822">
              <w:marLeft w:val="0"/>
              <w:marRight w:val="0"/>
              <w:marTop w:val="0"/>
              <w:marBottom w:val="0"/>
              <w:divBdr>
                <w:top w:val="none" w:sz="0" w:space="0" w:color="auto"/>
                <w:left w:val="none" w:sz="0" w:space="0" w:color="auto"/>
                <w:bottom w:val="none" w:sz="0" w:space="0" w:color="auto"/>
                <w:right w:val="none" w:sz="0" w:space="0" w:color="auto"/>
              </w:divBdr>
            </w:div>
          </w:divsChild>
        </w:div>
        <w:div w:id="1523855834">
          <w:marLeft w:val="0"/>
          <w:marRight w:val="0"/>
          <w:marTop w:val="0"/>
          <w:marBottom w:val="0"/>
          <w:divBdr>
            <w:top w:val="none" w:sz="0" w:space="0" w:color="auto"/>
            <w:left w:val="none" w:sz="0" w:space="0" w:color="auto"/>
            <w:bottom w:val="none" w:sz="0" w:space="0" w:color="auto"/>
            <w:right w:val="none" w:sz="0" w:space="0" w:color="auto"/>
          </w:divBdr>
          <w:divsChild>
            <w:div w:id="1839224200">
              <w:marLeft w:val="0"/>
              <w:marRight w:val="0"/>
              <w:marTop w:val="0"/>
              <w:marBottom w:val="0"/>
              <w:divBdr>
                <w:top w:val="none" w:sz="0" w:space="0" w:color="auto"/>
                <w:left w:val="none" w:sz="0" w:space="0" w:color="auto"/>
                <w:bottom w:val="none" w:sz="0" w:space="0" w:color="auto"/>
                <w:right w:val="none" w:sz="0" w:space="0" w:color="auto"/>
              </w:divBdr>
            </w:div>
          </w:divsChild>
        </w:div>
        <w:div w:id="2036148314">
          <w:marLeft w:val="0"/>
          <w:marRight w:val="0"/>
          <w:marTop w:val="0"/>
          <w:marBottom w:val="0"/>
          <w:divBdr>
            <w:top w:val="none" w:sz="0" w:space="0" w:color="auto"/>
            <w:left w:val="none" w:sz="0" w:space="0" w:color="auto"/>
            <w:bottom w:val="none" w:sz="0" w:space="0" w:color="auto"/>
            <w:right w:val="none" w:sz="0" w:space="0" w:color="auto"/>
          </w:divBdr>
          <w:divsChild>
            <w:div w:id="179853178">
              <w:marLeft w:val="0"/>
              <w:marRight w:val="0"/>
              <w:marTop w:val="0"/>
              <w:marBottom w:val="0"/>
              <w:divBdr>
                <w:top w:val="none" w:sz="0" w:space="0" w:color="auto"/>
                <w:left w:val="none" w:sz="0" w:space="0" w:color="auto"/>
                <w:bottom w:val="none" w:sz="0" w:space="0" w:color="auto"/>
                <w:right w:val="none" w:sz="0" w:space="0" w:color="auto"/>
              </w:divBdr>
            </w:div>
          </w:divsChild>
        </w:div>
        <w:div w:id="1245454656">
          <w:marLeft w:val="0"/>
          <w:marRight w:val="0"/>
          <w:marTop w:val="0"/>
          <w:marBottom w:val="0"/>
          <w:divBdr>
            <w:top w:val="none" w:sz="0" w:space="0" w:color="auto"/>
            <w:left w:val="none" w:sz="0" w:space="0" w:color="auto"/>
            <w:bottom w:val="none" w:sz="0" w:space="0" w:color="auto"/>
            <w:right w:val="none" w:sz="0" w:space="0" w:color="auto"/>
          </w:divBdr>
          <w:divsChild>
            <w:div w:id="542908120">
              <w:marLeft w:val="0"/>
              <w:marRight w:val="0"/>
              <w:marTop w:val="0"/>
              <w:marBottom w:val="0"/>
              <w:divBdr>
                <w:top w:val="none" w:sz="0" w:space="0" w:color="auto"/>
                <w:left w:val="none" w:sz="0" w:space="0" w:color="auto"/>
                <w:bottom w:val="none" w:sz="0" w:space="0" w:color="auto"/>
                <w:right w:val="none" w:sz="0" w:space="0" w:color="auto"/>
              </w:divBdr>
            </w:div>
          </w:divsChild>
        </w:div>
        <w:div w:id="374157496">
          <w:marLeft w:val="0"/>
          <w:marRight w:val="0"/>
          <w:marTop w:val="0"/>
          <w:marBottom w:val="0"/>
          <w:divBdr>
            <w:top w:val="none" w:sz="0" w:space="0" w:color="auto"/>
            <w:left w:val="none" w:sz="0" w:space="0" w:color="auto"/>
            <w:bottom w:val="none" w:sz="0" w:space="0" w:color="auto"/>
            <w:right w:val="none" w:sz="0" w:space="0" w:color="auto"/>
          </w:divBdr>
          <w:divsChild>
            <w:div w:id="525600178">
              <w:marLeft w:val="0"/>
              <w:marRight w:val="0"/>
              <w:marTop w:val="0"/>
              <w:marBottom w:val="0"/>
              <w:divBdr>
                <w:top w:val="none" w:sz="0" w:space="0" w:color="auto"/>
                <w:left w:val="none" w:sz="0" w:space="0" w:color="auto"/>
                <w:bottom w:val="none" w:sz="0" w:space="0" w:color="auto"/>
                <w:right w:val="none" w:sz="0" w:space="0" w:color="auto"/>
              </w:divBdr>
            </w:div>
          </w:divsChild>
        </w:div>
        <w:div w:id="389816411">
          <w:marLeft w:val="0"/>
          <w:marRight w:val="0"/>
          <w:marTop w:val="0"/>
          <w:marBottom w:val="0"/>
          <w:divBdr>
            <w:top w:val="none" w:sz="0" w:space="0" w:color="auto"/>
            <w:left w:val="none" w:sz="0" w:space="0" w:color="auto"/>
            <w:bottom w:val="none" w:sz="0" w:space="0" w:color="auto"/>
            <w:right w:val="none" w:sz="0" w:space="0" w:color="auto"/>
          </w:divBdr>
          <w:divsChild>
            <w:div w:id="444807723">
              <w:marLeft w:val="0"/>
              <w:marRight w:val="0"/>
              <w:marTop w:val="0"/>
              <w:marBottom w:val="0"/>
              <w:divBdr>
                <w:top w:val="none" w:sz="0" w:space="0" w:color="auto"/>
                <w:left w:val="none" w:sz="0" w:space="0" w:color="auto"/>
                <w:bottom w:val="none" w:sz="0" w:space="0" w:color="auto"/>
                <w:right w:val="none" w:sz="0" w:space="0" w:color="auto"/>
              </w:divBdr>
            </w:div>
          </w:divsChild>
        </w:div>
        <w:div w:id="1203439793">
          <w:marLeft w:val="0"/>
          <w:marRight w:val="0"/>
          <w:marTop w:val="0"/>
          <w:marBottom w:val="0"/>
          <w:divBdr>
            <w:top w:val="none" w:sz="0" w:space="0" w:color="auto"/>
            <w:left w:val="none" w:sz="0" w:space="0" w:color="auto"/>
            <w:bottom w:val="none" w:sz="0" w:space="0" w:color="auto"/>
            <w:right w:val="none" w:sz="0" w:space="0" w:color="auto"/>
          </w:divBdr>
          <w:divsChild>
            <w:div w:id="1357124337">
              <w:marLeft w:val="0"/>
              <w:marRight w:val="0"/>
              <w:marTop w:val="0"/>
              <w:marBottom w:val="0"/>
              <w:divBdr>
                <w:top w:val="none" w:sz="0" w:space="0" w:color="auto"/>
                <w:left w:val="none" w:sz="0" w:space="0" w:color="auto"/>
                <w:bottom w:val="none" w:sz="0" w:space="0" w:color="auto"/>
                <w:right w:val="none" w:sz="0" w:space="0" w:color="auto"/>
              </w:divBdr>
            </w:div>
          </w:divsChild>
        </w:div>
        <w:div w:id="1492714112">
          <w:marLeft w:val="0"/>
          <w:marRight w:val="0"/>
          <w:marTop w:val="0"/>
          <w:marBottom w:val="0"/>
          <w:divBdr>
            <w:top w:val="none" w:sz="0" w:space="0" w:color="auto"/>
            <w:left w:val="none" w:sz="0" w:space="0" w:color="auto"/>
            <w:bottom w:val="none" w:sz="0" w:space="0" w:color="auto"/>
            <w:right w:val="none" w:sz="0" w:space="0" w:color="auto"/>
          </w:divBdr>
          <w:divsChild>
            <w:div w:id="1879273359">
              <w:marLeft w:val="0"/>
              <w:marRight w:val="0"/>
              <w:marTop w:val="0"/>
              <w:marBottom w:val="0"/>
              <w:divBdr>
                <w:top w:val="none" w:sz="0" w:space="0" w:color="auto"/>
                <w:left w:val="none" w:sz="0" w:space="0" w:color="auto"/>
                <w:bottom w:val="none" w:sz="0" w:space="0" w:color="auto"/>
                <w:right w:val="none" w:sz="0" w:space="0" w:color="auto"/>
              </w:divBdr>
            </w:div>
          </w:divsChild>
        </w:div>
        <w:div w:id="1261135946">
          <w:marLeft w:val="0"/>
          <w:marRight w:val="0"/>
          <w:marTop w:val="0"/>
          <w:marBottom w:val="0"/>
          <w:divBdr>
            <w:top w:val="none" w:sz="0" w:space="0" w:color="auto"/>
            <w:left w:val="none" w:sz="0" w:space="0" w:color="auto"/>
            <w:bottom w:val="none" w:sz="0" w:space="0" w:color="auto"/>
            <w:right w:val="none" w:sz="0" w:space="0" w:color="auto"/>
          </w:divBdr>
          <w:divsChild>
            <w:div w:id="1798453237">
              <w:marLeft w:val="0"/>
              <w:marRight w:val="0"/>
              <w:marTop w:val="0"/>
              <w:marBottom w:val="0"/>
              <w:divBdr>
                <w:top w:val="none" w:sz="0" w:space="0" w:color="auto"/>
                <w:left w:val="none" w:sz="0" w:space="0" w:color="auto"/>
                <w:bottom w:val="none" w:sz="0" w:space="0" w:color="auto"/>
                <w:right w:val="none" w:sz="0" w:space="0" w:color="auto"/>
              </w:divBdr>
            </w:div>
          </w:divsChild>
        </w:div>
        <w:div w:id="296030816">
          <w:marLeft w:val="0"/>
          <w:marRight w:val="0"/>
          <w:marTop w:val="0"/>
          <w:marBottom w:val="0"/>
          <w:divBdr>
            <w:top w:val="none" w:sz="0" w:space="0" w:color="auto"/>
            <w:left w:val="none" w:sz="0" w:space="0" w:color="auto"/>
            <w:bottom w:val="none" w:sz="0" w:space="0" w:color="auto"/>
            <w:right w:val="none" w:sz="0" w:space="0" w:color="auto"/>
          </w:divBdr>
          <w:divsChild>
            <w:div w:id="2033457518">
              <w:marLeft w:val="0"/>
              <w:marRight w:val="0"/>
              <w:marTop w:val="0"/>
              <w:marBottom w:val="0"/>
              <w:divBdr>
                <w:top w:val="none" w:sz="0" w:space="0" w:color="auto"/>
                <w:left w:val="none" w:sz="0" w:space="0" w:color="auto"/>
                <w:bottom w:val="none" w:sz="0" w:space="0" w:color="auto"/>
                <w:right w:val="none" w:sz="0" w:space="0" w:color="auto"/>
              </w:divBdr>
            </w:div>
          </w:divsChild>
        </w:div>
        <w:div w:id="1015227031">
          <w:marLeft w:val="0"/>
          <w:marRight w:val="0"/>
          <w:marTop w:val="0"/>
          <w:marBottom w:val="0"/>
          <w:divBdr>
            <w:top w:val="none" w:sz="0" w:space="0" w:color="auto"/>
            <w:left w:val="none" w:sz="0" w:space="0" w:color="auto"/>
            <w:bottom w:val="none" w:sz="0" w:space="0" w:color="auto"/>
            <w:right w:val="none" w:sz="0" w:space="0" w:color="auto"/>
          </w:divBdr>
          <w:divsChild>
            <w:div w:id="32729427">
              <w:marLeft w:val="0"/>
              <w:marRight w:val="0"/>
              <w:marTop w:val="0"/>
              <w:marBottom w:val="0"/>
              <w:divBdr>
                <w:top w:val="none" w:sz="0" w:space="0" w:color="auto"/>
                <w:left w:val="none" w:sz="0" w:space="0" w:color="auto"/>
                <w:bottom w:val="none" w:sz="0" w:space="0" w:color="auto"/>
                <w:right w:val="none" w:sz="0" w:space="0" w:color="auto"/>
              </w:divBdr>
            </w:div>
          </w:divsChild>
        </w:div>
        <w:div w:id="276641393">
          <w:marLeft w:val="0"/>
          <w:marRight w:val="0"/>
          <w:marTop w:val="0"/>
          <w:marBottom w:val="0"/>
          <w:divBdr>
            <w:top w:val="none" w:sz="0" w:space="0" w:color="auto"/>
            <w:left w:val="none" w:sz="0" w:space="0" w:color="auto"/>
            <w:bottom w:val="none" w:sz="0" w:space="0" w:color="auto"/>
            <w:right w:val="none" w:sz="0" w:space="0" w:color="auto"/>
          </w:divBdr>
          <w:divsChild>
            <w:div w:id="318651717">
              <w:marLeft w:val="0"/>
              <w:marRight w:val="0"/>
              <w:marTop w:val="0"/>
              <w:marBottom w:val="0"/>
              <w:divBdr>
                <w:top w:val="none" w:sz="0" w:space="0" w:color="auto"/>
                <w:left w:val="none" w:sz="0" w:space="0" w:color="auto"/>
                <w:bottom w:val="none" w:sz="0" w:space="0" w:color="auto"/>
                <w:right w:val="none" w:sz="0" w:space="0" w:color="auto"/>
              </w:divBdr>
            </w:div>
          </w:divsChild>
        </w:div>
        <w:div w:id="971517485">
          <w:marLeft w:val="0"/>
          <w:marRight w:val="0"/>
          <w:marTop w:val="0"/>
          <w:marBottom w:val="0"/>
          <w:divBdr>
            <w:top w:val="none" w:sz="0" w:space="0" w:color="auto"/>
            <w:left w:val="none" w:sz="0" w:space="0" w:color="auto"/>
            <w:bottom w:val="none" w:sz="0" w:space="0" w:color="auto"/>
            <w:right w:val="none" w:sz="0" w:space="0" w:color="auto"/>
          </w:divBdr>
          <w:divsChild>
            <w:div w:id="642001164">
              <w:marLeft w:val="0"/>
              <w:marRight w:val="0"/>
              <w:marTop w:val="0"/>
              <w:marBottom w:val="0"/>
              <w:divBdr>
                <w:top w:val="none" w:sz="0" w:space="0" w:color="auto"/>
                <w:left w:val="none" w:sz="0" w:space="0" w:color="auto"/>
                <w:bottom w:val="none" w:sz="0" w:space="0" w:color="auto"/>
                <w:right w:val="none" w:sz="0" w:space="0" w:color="auto"/>
              </w:divBdr>
            </w:div>
          </w:divsChild>
        </w:div>
        <w:div w:id="86125395">
          <w:marLeft w:val="0"/>
          <w:marRight w:val="0"/>
          <w:marTop w:val="0"/>
          <w:marBottom w:val="0"/>
          <w:divBdr>
            <w:top w:val="none" w:sz="0" w:space="0" w:color="auto"/>
            <w:left w:val="none" w:sz="0" w:space="0" w:color="auto"/>
            <w:bottom w:val="none" w:sz="0" w:space="0" w:color="auto"/>
            <w:right w:val="none" w:sz="0" w:space="0" w:color="auto"/>
          </w:divBdr>
          <w:divsChild>
            <w:div w:id="105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8206">
      <w:bodyDiv w:val="1"/>
      <w:marLeft w:val="0"/>
      <w:marRight w:val="0"/>
      <w:marTop w:val="0"/>
      <w:marBottom w:val="0"/>
      <w:divBdr>
        <w:top w:val="none" w:sz="0" w:space="0" w:color="auto"/>
        <w:left w:val="none" w:sz="0" w:space="0" w:color="auto"/>
        <w:bottom w:val="none" w:sz="0" w:space="0" w:color="auto"/>
        <w:right w:val="none" w:sz="0" w:space="0" w:color="auto"/>
      </w:divBdr>
    </w:div>
    <w:div w:id="1607082200">
      <w:bodyDiv w:val="1"/>
      <w:marLeft w:val="0"/>
      <w:marRight w:val="0"/>
      <w:marTop w:val="0"/>
      <w:marBottom w:val="0"/>
      <w:divBdr>
        <w:top w:val="none" w:sz="0" w:space="0" w:color="auto"/>
        <w:left w:val="none" w:sz="0" w:space="0" w:color="auto"/>
        <w:bottom w:val="none" w:sz="0" w:space="0" w:color="auto"/>
        <w:right w:val="none" w:sz="0" w:space="0" w:color="auto"/>
      </w:divBdr>
    </w:div>
    <w:div w:id="1622417172">
      <w:bodyDiv w:val="1"/>
      <w:marLeft w:val="0"/>
      <w:marRight w:val="0"/>
      <w:marTop w:val="0"/>
      <w:marBottom w:val="0"/>
      <w:divBdr>
        <w:top w:val="none" w:sz="0" w:space="0" w:color="auto"/>
        <w:left w:val="none" w:sz="0" w:space="0" w:color="auto"/>
        <w:bottom w:val="none" w:sz="0" w:space="0" w:color="auto"/>
        <w:right w:val="none" w:sz="0" w:space="0" w:color="auto"/>
      </w:divBdr>
    </w:div>
    <w:div w:id="18904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mailto:psuehs@p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k142\OneDrive%20-%20The%20Pennsylvania%20State%20University\Pillars%20of%20Management\Template\Templates%20New\Program%20Template.dotx" TargetMode="External"/></Relationships>
</file>

<file path=word/theme/theme1.xml><?xml version="1.0" encoding="utf-8"?>
<a:theme xmlns:a="http://schemas.openxmlformats.org/drawingml/2006/main" name="Theme-Penn-State">
  <a:themeElements>
    <a:clrScheme name="PA Palette">
      <a:dk1>
        <a:srgbClr val="000000"/>
      </a:dk1>
      <a:lt1>
        <a:srgbClr val="FFFFFF"/>
      </a:lt1>
      <a:dk2>
        <a:srgbClr val="041E41"/>
      </a:dk2>
      <a:lt2>
        <a:srgbClr val="B8D6E6"/>
      </a:lt2>
      <a:accent1>
        <a:srgbClr val="009CDE"/>
      </a:accent1>
      <a:accent2>
        <a:srgbClr val="1E407C"/>
      </a:accent2>
      <a:accent3>
        <a:srgbClr val="A3AAAD"/>
      </a:accent3>
      <a:accent4>
        <a:srgbClr val="83B1D4"/>
      </a:accent4>
      <a:accent5>
        <a:srgbClr val="3EA39E"/>
      </a:accent5>
      <a:accent6>
        <a:srgbClr val="305470"/>
      </a:accent6>
      <a:hlink>
        <a:srgbClr val="64B8B6"/>
      </a:hlink>
      <a:folHlink>
        <a:srgbClr val="7D4C7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Penn-State" id="{092A3840-D7A3-4155-9053-B98D357E1EB0}" vid="{E3DABAF5-2975-43A1-BD51-A5C76A5000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C7408DF40A8749A22C1B1465469FFF" ma:contentTypeVersion="15" ma:contentTypeDescription="Create a new document." ma:contentTypeScope="" ma:versionID="e215ce2c9a92dc41ea2831c82441e49a">
  <xsd:schema xmlns:xsd="http://www.w3.org/2001/XMLSchema" xmlns:xs="http://www.w3.org/2001/XMLSchema" xmlns:p="http://schemas.microsoft.com/office/2006/metadata/properties" xmlns:ns2="81f317ce-352d-4398-a41e-4e5b04113dec" xmlns:ns3="b1ea5d08-27ec-499b-b077-644de0cfa688" targetNamespace="http://schemas.microsoft.com/office/2006/metadata/properties" ma:root="true" ma:fieldsID="6da7248c8f4caaad4dc12cbddf5033bd" ns2:_="" ns3:_="">
    <xsd:import namespace="81f317ce-352d-4398-a41e-4e5b04113dec"/>
    <xsd:import namespace="b1ea5d08-27ec-499b-b077-644de0cfa6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17ce-352d-4398-a41e-4e5b04113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b2aab8-c0bd-4d57-9ba0-860eca1ae55e}" ma:internalName="TaxCatchAll" ma:showField="CatchAllData" ma:web="81f317ce-352d-4398-a41e-4e5b04113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a5d08-27ec-499b-b077-644de0cfa6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f317ce-352d-4398-a41e-4e5b04113dec" xsi:nil="true"/>
    <lcf76f155ced4ddcb4097134ff3c332f xmlns="b1ea5d08-27ec-499b-b077-644de0cfa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9F2CD-01DD-45C7-8C6B-D44F5463809E}">
  <ds:schemaRefs>
    <ds:schemaRef ds:uri="http://schemas.openxmlformats.org/officeDocument/2006/bibliography"/>
  </ds:schemaRefs>
</ds:datastoreItem>
</file>

<file path=customXml/itemProps2.xml><?xml version="1.0" encoding="utf-8"?>
<ds:datastoreItem xmlns:ds="http://schemas.openxmlformats.org/officeDocument/2006/customXml" ds:itemID="{00661C8A-152B-455A-BE3F-BE1E91BAC3CF}"/>
</file>

<file path=customXml/itemProps3.xml><?xml version="1.0" encoding="utf-8"?>
<ds:datastoreItem xmlns:ds="http://schemas.openxmlformats.org/officeDocument/2006/customXml" ds:itemID="{0BCE0465-5010-41A6-98B4-4764E36109EF}"/>
</file>

<file path=customXml/itemProps4.xml><?xml version="1.0" encoding="utf-8"?>
<ds:datastoreItem xmlns:ds="http://schemas.openxmlformats.org/officeDocument/2006/customXml" ds:itemID="{10FCA021-58E1-46EA-835D-2FBAA119678A}"/>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Program Template</Template>
  <TotalTime>26</TotalTime>
  <Pages>14</Pages>
  <Words>4836</Words>
  <Characters>27569</Characters>
  <Application>Microsoft Office Word</Application>
  <DocSecurity>8</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 Kohler</dc:creator>
  <cp:keywords/>
  <dc:description/>
  <cp:lastModifiedBy>Eddinger, Brett</cp:lastModifiedBy>
  <cp:revision>3</cp:revision>
  <cp:lastPrinted>2024-02-22T12:50:00Z</cp:lastPrinted>
  <dcterms:created xsi:type="dcterms:W3CDTF">2024-02-22T13:35:00Z</dcterms:created>
  <dcterms:modified xsi:type="dcterms:W3CDTF">2024-02-22T13:39:00Z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0x010100E4C7408DF40A8749A22C1B1465469FFF</vt:lpwstr>
  </property>
  <property fmtid="{D5CDD505-2E9C-101B-9397-08002B2CF9AE}" pid="3" name="MediaServiceImageTags">
    <vt:lpwstr/>
  </property>
</Properties>
</file>